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68" w:lineRule="auto"/>
      </w:pPr>
    </w:p>
    <w:p>
      <w:pPr>
        <w:pStyle w:val="2"/>
        <w:spacing w:line="268" w:lineRule="auto"/>
      </w:pPr>
    </w:p>
    <w:p>
      <w:pPr>
        <w:pStyle w:val="2"/>
        <w:spacing w:line="269" w:lineRule="auto"/>
      </w:pPr>
    </w:p>
    <w:p>
      <w:pPr>
        <w:pStyle w:val="2"/>
        <w:spacing w:line="269" w:lineRule="auto"/>
      </w:pPr>
    </w:p>
    <w:p>
      <w:pPr>
        <w:spacing w:before="169" w:line="221" w:lineRule="auto"/>
        <w:ind w:left="2319"/>
        <w:outlineLvl w:val="0"/>
        <w:rPr>
          <w:rFonts w:ascii="黑体" w:hAnsi="黑体" w:eastAsia="黑体" w:cs="黑体"/>
          <w:sz w:val="52"/>
          <w:szCs w:val="52"/>
        </w:rPr>
      </w:pPr>
      <w:r>
        <w:rPr>
          <w:rFonts w:ascii="黑体" w:hAnsi="黑体" w:eastAsia="黑体" w:cs="黑体"/>
          <w:spacing w:val="-1"/>
          <w:sz w:val="52"/>
          <w:szCs w:val="52"/>
        </w:rPr>
        <w:t>贵阳市第八中学</w:t>
      </w:r>
    </w:p>
    <w:p>
      <w:pPr>
        <w:spacing w:before="317" w:line="221" w:lineRule="auto"/>
        <w:outlineLvl w:val="0"/>
        <w:rPr>
          <w:rFonts w:ascii="黑体" w:hAnsi="黑体" w:eastAsia="黑体" w:cs="黑体"/>
          <w:sz w:val="52"/>
          <w:szCs w:val="52"/>
        </w:rPr>
      </w:pPr>
      <w:r>
        <w:rPr>
          <w:rFonts w:ascii="黑体" w:hAnsi="黑体" w:eastAsia="黑体" w:cs="黑体"/>
          <w:spacing w:val="-3"/>
          <w:sz w:val="52"/>
          <w:szCs w:val="52"/>
        </w:rPr>
        <w:t>2021年度市级部门预算、“三公”经</w:t>
      </w:r>
    </w:p>
    <w:p>
      <w:pPr>
        <w:spacing w:before="297" w:line="221" w:lineRule="auto"/>
        <w:ind w:left="509"/>
        <w:outlineLvl w:val="0"/>
        <w:rPr>
          <w:rFonts w:ascii="黑体" w:hAnsi="黑体" w:eastAsia="黑体" w:cs="黑体"/>
          <w:sz w:val="52"/>
          <w:szCs w:val="52"/>
        </w:rPr>
      </w:pPr>
      <w:r>
        <w:rPr>
          <w:rFonts w:ascii="黑体" w:hAnsi="黑体" w:eastAsia="黑体" w:cs="黑体"/>
          <w:spacing w:val="-2"/>
          <w:sz w:val="52"/>
          <w:szCs w:val="52"/>
        </w:rPr>
        <w:t>费预算公开说明及填报口径说明</w:t>
      </w: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spacing w:line="2490" w:lineRule="exact"/>
        <w:ind w:firstLine="2220"/>
      </w:pPr>
      <w:r>
        <w:rPr>
          <w:position w:val="-49"/>
        </w:rPr>
        <w:drawing>
          <wp:inline distT="0" distB="0" distL="0" distR="0">
            <wp:extent cx="1568450" cy="158115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68453" cy="1581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spacing w:line="810" w:lineRule="exact"/>
        <w:ind w:firstLine="5630"/>
      </w:pPr>
      <w:r>
        <w:rPr>
          <w:position w:val="-16"/>
        </w:rPr>
        <w:drawing>
          <wp:inline distT="0" distB="0" distL="0" distR="0">
            <wp:extent cx="615315" cy="51435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5915" cy="51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86" w:lineRule="auto"/>
      </w:pPr>
    </w:p>
    <w:p>
      <w:pPr>
        <w:spacing w:before="1" w:line="501" w:lineRule="exact"/>
        <w:ind w:firstLine="5188"/>
      </w:pPr>
      <w:r>
        <w:rPr>
          <w:position w:val="-10"/>
        </w:rPr>
        <w:drawing>
          <wp:inline distT="0" distB="0" distL="0" distR="0">
            <wp:extent cx="1271270" cy="31813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1637" cy="31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01" w:lineRule="exact"/>
        <w:sectPr>
          <w:pgSz w:w="12070" w:h="16900"/>
          <w:pgMar w:top="1436" w:right="1810" w:bottom="0" w:left="1670" w:header="0" w:footer="0" w:gutter="0"/>
          <w:cols w:space="720" w:num="1"/>
        </w:sectPr>
      </w:pPr>
    </w:p>
    <w:p>
      <w:pPr>
        <w:spacing w:before="236" w:line="599" w:lineRule="exact"/>
        <w:ind w:left="37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29"/>
          <w:position w:val="22"/>
          <w:sz w:val="31"/>
          <w:szCs w:val="31"/>
        </w:rPr>
        <w:t>目</w:t>
      </w:r>
      <w:r>
        <w:rPr>
          <w:rFonts w:ascii="黑体" w:hAnsi="黑体" w:eastAsia="黑体" w:cs="黑体"/>
          <w:spacing w:val="6"/>
          <w:position w:val="22"/>
          <w:sz w:val="31"/>
          <w:szCs w:val="31"/>
        </w:rPr>
        <w:t xml:space="preserve">  </w:t>
      </w:r>
      <w:r>
        <w:rPr>
          <w:rFonts w:ascii="黑体" w:hAnsi="黑体" w:eastAsia="黑体" w:cs="黑体"/>
          <w:b/>
          <w:bCs/>
          <w:spacing w:val="-29"/>
          <w:position w:val="22"/>
          <w:sz w:val="31"/>
          <w:szCs w:val="31"/>
        </w:rPr>
        <w:t>录</w:t>
      </w:r>
    </w:p>
    <w:p>
      <w:pPr>
        <w:spacing w:before="1" w:line="220" w:lineRule="auto"/>
        <w:ind w:left="3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34"/>
          <w:sz w:val="31"/>
          <w:szCs w:val="31"/>
        </w:rPr>
        <w:t>一、部门(单位)概况</w:t>
      </w:r>
    </w:p>
    <w:p>
      <w:pPr>
        <w:spacing w:before="181" w:line="550" w:lineRule="exact"/>
        <w:ind w:left="4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1"/>
          <w:position w:val="17"/>
          <w:sz w:val="31"/>
          <w:szCs w:val="31"/>
        </w:rPr>
        <w:t>(</w:t>
      </w:r>
      <w:r>
        <w:rPr>
          <w:rFonts w:ascii="仿宋" w:hAnsi="仿宋" w:eastAsia="仿宋" w:cs="仿宋"/>
          <w:spacing w:val="-75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1"/>
          <w:position w:val="17"/>
          <w:sz w:val="31"/>
          <w:szCs w:val="31"/>
        </w:rPr>
        <w:t>一</w:t>
      </w:r>
      <w:r>
        <w:rPr>
          <w:rFonts w:ascii="仿宋" w:hAnsi="仿宋" w:eastAsia="仿宋" w:cs="仿宋"/>
          <w:spacing w:val="-92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1"/>
          <w:position w:val="17"/>
          <w:sz w:val="31"/>
          <w:szCs w:val="31"/>
        </w:rPr>
        <w:t>)部门(单位)主要职能</w:t>
      </w:r>
    </w:p>
    <w:p>
      <w:pPr>
        <w:spacing w:before="1" w:line="220" w:lineRule="auto"/>
        <w:ind w:left="4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(二)部门预算单位构成</w:t>
      </w:r>
    </w:p>
    <w:p>
      <w:pPr>
        <w:spacing w:before="189" w:line="222" w:lineRule="auto"/>
        <w:ind w:left="4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4"/>
          <w:sz w:val="31"/>
          <w:szCs w:val="31"/>
        </w:rPr>
        <w:t>(三)部门人员构成</w:t>
      </w:r>
    </w:p>
    <w:p>
      <w:pPr>
        <w:spacing w:before="189" w:line="560" w:lineRule="exact"/>
        <w:ind w:left="3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position w:val="18"/>
          <w:sz w:val="31"/>
          <w:szCs w:val="31"/>
        </w:rPr>
        <w:t>二、部门主要工作任务和政策依据</w:t>
      </w:r>
    </w:p>
    <w:p>
      <w:pPr>
        <w:spacing w:before="1" w:line="220" w:lineRule="auto"/>
        <w:ind w:left="3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"/>
          <w:sz w:val="31"/>
          <w:szCs w:val="31"/>
        </w:rPr>
        <w:t>三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2"/>
          <w:sz w:val="31"/>
          <w:szCs w:val="31"/>
        </w:rPr>
        <w:t>、部门预算安排情况说明</w:t>
      </w:r>
    </w:p>
    <w:p>
      <w:pPr>
        <w:spacing w:before="205" w:line="331" w:lineRule="auto"/>
        <w:ind w:left="470" w:right="170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0"/>
          <w:sz w:val="31"/>
          <w:szCs w:val="31"/>
        </w:rPr>
        <w:t>(</w:t>
      </w:r>
      <w:r>
        <w:rPr>
          <w:rFonts w:ascii="仿宋" w:hAnsi="仿宋" w:eastAsia="仿宋" w:cs="仿宋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0"/>
          <w:sz w:val="31"/>
          <w:szCs w:val="31"/>
        </w:rPr>
        <w:t>一)部门(单位)收支总体情况(详见表1)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4"/>
          <w:sz w:val="31"/>
          <w:szCs w:val="31"/>
        </w:rPr>
        <w:t>(二)部门(单位)收入总体情况(详见表2)</w:t>
      </w:r>
    </w:p>
    <w:p>
      <w:pPr>
        <w:spacing w:before="2" w:line="220" w:lineRule="auto"/>
        <w:ind w:left="4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4"/>
          <w:sz w:val="31"/>
          <w:szCs w:val="31"/>
        </w:rPr>
        <w:t>(三)部门(单位)支出总体情况(详见表3)</w:t>
      </w:r>
    </w:p>
    <w:p>
      <w:pPr>
        <w:spacing w:before="199" w:line="560" w:lineRule="exact"/>
        <w:ind w:left="4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7"/>
          <w:position w:val="18"/>
          <w:sz w:val="31"/>
          <w:szCs w:val="31"/>
        </w:rPr>
        <w:t>(四)部门(单位)财政拨款收支总体情况(详见表4)</w:t>
      </w:r>
    </w:p>
    <w:p>
      <w:pPr>
        <w:spacing w:before="1" w:line="220" w:lineRule="auto"/>
        <w:ind w:left="4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3"/>
          <w:sz w:val="31"/>
          <w:szCs w:val="31"/>
        </w:rPr>
        <w:t>(五)部门(单位)</w:t>
      </w:r>
      <w:r>
        <w:rPr>
          <w:rFonts w:ascii="仿宋" w:hAnsi="仿宋" w:eastAsia="仿宋" w:cs="仿宋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3"/>
          <w:sz w:val="31"/>
          <w:szCs w:val="31"/>
        </w:rPr>
        <w:t>一</w:t>
      </w:r>
      <w:r>
        <w:rPr>
          <w:rFonts w:ascii="仿宋" w:hAnsi="仿宋" w:eastAsia="仿宋" w:cs="仿宋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3"/>
          <w:sz w:val="31"/>
          <w:szCs w:val="31"/>
        </w:rPr>
        <w:t>般公共预算支出情况(详见表5)</w:t>
      </w:r>
    </w:p>
    <w:p>
      <w:pPr>
        <w:spacing w:before="189" w:line="540" w:lineRule="exact"/>
        <w:ind w:left="4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2"/>
          <w:position w:val="16"/>
          <w:sz w:val="31"/>
          <w:szCs w:val="31"/>
        </w:rPr>
        <w:t>(六)部门(单位)一般公共预算基本支出情况(详见表</w:t>
      </w:r>
    </w:p>
    <w:p>
      <w:pPr>
        <w:spacing w:line="222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3"/>
          <w:sz w:val="31"/>
          <w:szCs w:val="31"/>
        </w:rPr>
        <w:t>6、7)</w:t>
      </w:r>
    </w:p>
    <w:p>
      <w:pPr>
        <w:spacing w:before="207" w:line="550" w:lineRule="exact"/>
        <w:ind w:left="4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5"/>
          <w:position w:val="17"/>
          <w:sz w:val="31"/>
          <w:szCs w:val="31"/>
        </w:rPr>
        <w:t>(七)部门(单位)一般公共预算“三公”经费支出情况</w:t>
      </w:r>
    </w:p>
    <w:p>
      <w:pPr>
        <w:spacing w:before="2" w:line="220" w:lineRule="auto"/>
        <w:ind w:left="17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4"/>
          <w:sz w:val="31"/>
          <w:szCs w:val="31"/>
        </w:rPr>
        <w:t>(详见表8)</w:t>
      </w:r>
    </w:p>
    <w:p>
      <w:pPr>
        <w:spacing w:before="215" w:line="554" w:lineRule="exact"/>
        <w:ind w:left="4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5"/>
          <w:position w:val="18"/>
          <w:sz w:val="31"/>
          <w:szCs w:val="31"/>
        </w:rPr>
        <w:t>(八)部门(单位)市级对下专项转移支付项目支出情况</w:t>
      </w:r>
    </w:p>
    <w:p>
      <w:pPr>
        <w:spacing w:before="2" w:line="220" w:lineRule="auto"/>
        <w:ind w:left="1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5"/>
          <w:sz w:val="31"/>
          <w:szCs w:val="31"/>
        </w:rPr>
        <w:t>(详见表9)</w:t>
      </w:r>
    </w:p>
    <w:p>
      <w:pPr>
        <w:spacing w:before="198" w:line="220" w:lineRule="auto"/>
        <w:ind w:left="4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(九)部门(单位)政府性基金预算支出情况(详见表10)</w:t>
      </w:r>
    </w:p>
    <w:p>
      <w:pPr>
        <w:spacing w:before="201" w:line="605" w:lineRule="exact"/>
        <w:ind w:left="4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2"/>
          <w:position w:val="22"/>
          <w:sz w:val="31"/>
          <w:szCs w:val="31"/>
        </w:rPr>
        <w:t>(十)部门(单位)国有资本经营预算支出情况(详见表</w:t>
      </w:r>
    </w:p>
    <w:p>
      <w:pPr>
        <w:spacing w:before="1" w:line="222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6"/>
          <w:sz w:val="23"/>
          <w:szCs w:val="23"/>
        </w:rPr>
        <w:t>11)</w:t>
      </w:r>
    </w:p>
    <w:p>
      <w:pPr>
        <w:spacing w:before="247" w:line="221" w:lineRule="auto"/>
        <w:ind w:left="4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(十一)部门(单位)整体支出绩效目标情况(详见表12)</w:t>
      </w:r>
    </w:p>
    <w:p>
      <w:pPr>
        <w:spacing w:before="189" w:line="545" w:lineRule="exact"/>
        <w:ind w:left="4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1"/>
          <w:position w:val="17"/>
          <w:sz w:val="31"/>
          <w:szCs w:val="31"/>
        </w:rPr>
        <w:t>(十二)部门(单位)重点项目支出绩效目标情况(详见</w:t>
      </w:r>
    </w:p>
    <w:p>
      <w:pPr>
        <w:spacing w:before="2" w:line="223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表13、14)</w:t>
      </w:r>
    </w:p>
    <w:p>
      <w:pPr>
        <w:spacing w:line="223" w:lineRule="auto"/>
        <w:rPr>
          <w:rFonts w:ascii="仿宋" w:hAnsi="仿宋" w:eastAsia="仿宋" w:cs="仿宋"/>
          <w:sz w:val="31"/>
          <w:szCs w:val="31"/>
        </w:rPr>
        <w:sectPr>
          <w:pgSz w:w="11920" w:h="16830"/>
          <w:pgMar w:top="1430" w:right="1788" w:bottom="0" w:left="1610" w:header="0" w:footer="0" w:gutter="0"/>
          <w:cols w:space="720" w:num="1"/>
        </w:sectPr>
      </w:pPr>
    </w:p>
    <w:p>
      <w:pPr>
        <w:spacing w:before="214" w:line="221" w:lineRule="auto"/>
        <w:ind w:left="374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7"/>
          <w:sz w:val="31"/>
          <w:szCs w:val="31"/>
        </w:rPr>
        <w:t>四、</w:t>
      </w:r>
      <w:r>
        <w:rPr>
          <w:rFonts w:ascii="黑体" w:hAnsi="黑体" w:eastAsia="黑体" w:cs="黑体"/>
          <w:spacing w:val="-68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7"/>
          <w:sz w:val="31"/>
          <w:szCs w:val="31"/>
        </w:rPr>
        <w:t>其他重要事项说明</w:t>
      </w:r>
    </w:p>
    <w:p>
      <w:pPr>
        <w:spacing w:before="181" w:line="552" w:lineRule="exact"/>
        <w:ind w:left="5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9"/>
          <w:position w:val="17"/>
          <w:sz w:val="31"/>
          <w:szCs w:val="31"/>
        </w:rPr>
        <w:t>(一)机关运行经费情况</w:t>
      </w:r>
    </w:p>
    <w:p>
      <w:pPr>
        <w:spacing w:line="222" w:lineRule="auto"/>
        <w:ind w:left="5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(二)政府采购情况</w:t>
      </w:r>
    </w:p>
    <w:p>
      <w:pPr>
        <w:spacing w:before="187" w:line="222" w:lineRule="auto"/>
        <w:ind w:left="5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(三)国有资产占有使用情况</w:t>
      </w:r>
    </w:p>
    <w:p>
      <w:pPr>
        <w:spacing w:before="175" w:line="562" w:lineRule="exact"/>
        <w:ind w:left="5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9"/>
          <w:position w:val="18"/>
          <w:sz w:val="31"/>
          <w:szCs w:val="31"/>
        </w:rPr>
        <w:t>(四)预算绩效管理情况</w:t>
      </w:r>
    </w:p>
    <w:p>
      <w:pPr>
        <w:spacing w:line="222" w:lineRule="auto"/>
        <w:ind w:left="5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9"/>
          <w:sz w:val="31"/>
          <w:szCs w:val="31"/>
        </w:rPr>
        <w:t>(五)项目支出安排情况</w:t>
      </w:r>
    </w:p>
    <w:p>
      <w:pPr>
        <w:spacing w:before="187" w:line="222" w:lineRule="auto"/>
        <w:ind w:left="5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(六)专有名词解释</w:t>
      </w:r>
    </w:p>
    <w:p>
      <w:pPr>
        <w:spacing w:before="207" w:line="536" w:lineRule="exact"/>
        <w:ind w:left="35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position w:val="16"/>
          <w:sz w:val="31"/>
          <w:szCs w:val="31"/>
        </w:rPr>
        <w:t>五、2021年部门预算及“三公”经费预算</w:t>
      </w:r>
      <w:r>
        <w:rPr>
          <w:rFonts w:ascii="黑体" w:hAnsi="黑体" w:eastAsia="黑体" w:cs="黑体"/>
          <w:spacing w:val="12"/>
          <w:position w:val="16"/>
          <w:sz w:val="31"/>
          <w:szCs w:val="31"/>
        </w:rPr>
        <w:t>公开表(详见附</w:t>
      </w:r>
    </w:p>
    <w:p>
      <w:pPr>
        <w:spacing w:before="1" w:line="224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7"/>
          <w:sz w:val="31"/>
          <w:szCs w:val="31"/>
        </w:rPr>
        <w:t>件</w:t>
      </w:r>
      <w:r>
        <w:rPr>
          <w:rFonts w:ascii="黑体" w:hAnsi="黑体" w:eastAsia="黑体" w:cs="黑体"/>
          <w:spacing w:val="-7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7"/>
          <w:sz w:val="31"/>
          <w:szCs w:val="31"/>
        </w:rPr>
        <w:t>2</w:t>
      </w:r>
      <w:r>
        <w:rPr>
          <w:rFonts w:ascii="黑体" w:hAnsi="黑体" w:eastAsia="黑体" w:cs="黑体"/>
          <w:spacing w:val="-7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7"/>
          <w:sz w:val="31"/>
          <w:szCs w:val="31"/>
        </w:rPr>
        <w:t>)</w:t>
      </w:r>
    </w:p>
    <w:p>
      <w:pPr>
        <w:spacing w:line="224" w:lineRule="auto"/>
        <w:rPr>
          <w:rFonts w:ascii="黑体" w:hAnsi="黑体" w:eastAsia="黑体" w:cs="黑体"/>
          <w:sz w:val="31"/>
          <w:szCs w:val="31"/>
        </w:rPr>
        <w:sectPr>
          <w:pgSz w:w="11900" w:h="16830"/>
          <w:pgMar w:top="1430" w:right="1785" w:bottom="0" w:left="1599" w:header="0" w:footer="0" w:gutter="0"/>
          <w:cols w:space="720" w:num="1"/>
        </w:sectPr>
      </w:pPr>
    </w:p>
    <w:p>
      <w:pPr>
        <w:spacing w:before="262" w:line="222" w:lineRule="auto"/>
        <w:ind w:left="3"/>
        <w:outlineLvl w:val="1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b/>
          <w:bCs/>
          <w:spacing w:val="32"/>
          <w:sz w:val="27"/>
          <w:szCs w:val="27"/>
        </w:rPr>
        <w:t>一</w:t>
      </w:r>
      <w:r>
        <w:rPr>
          <w:rFonts w:ascii="仿宋" w:hAnsi="仿宋" w:eastAsia="仿宋" w:cs="仿宋"/>
          <w:spacing w:val="-27"/>
          <w:sz w:val="27"/>
          <w:szCs w:val="27"/>
        </w:rPr>
        <w:t xml:space="preserve"> </w:t>
      </w:r>
      <w:r>
        <w:rPr>
          <w:rFonts w:ascii="仿宋" w:hAnsi="仿宋" w:eastAsia="仿宋" w:cs="仿宋"/>
          <w:b/>
          <w:bCs/>
          <w:spacing w:val="32"/>
          <w:sz w:val="27"/>
          <w:szCs w:val="27"/>
        </w:rPr>
        <w:t>、贵阳市第八中学概况</w:t>
      </w:r>
    </w:p>
    <w:p>
      <w:pPr>
        <w:spacing w:before="227" w:line="550" w:lineRule="exact"/>
        <w:ind w:left="12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9"/>
          <w:position w:val="21"/>
          <w:sz w:val="27"/>
          <w:szCs w:val="27"/>
        </w:rPr>
        <w:t>(一)学校主要职能：实施高中学历教育，高中学历教育</w:t>
      </w:r>
      <w:r>
        <w:rPr>
          <w:rFonts w:ascii="仿宋" w:hAnsi="仿宋" w:eastAsia="仿宋" w:cs="仿宋"/>
          <w:spacing w:val="8"/>
          <w:position w:val="21"/>
          <w:sz w:val="27"/>
          <w:szCs w:val="27"/>
        </w:rPr>
        <w:t>及相关社会</w:t>
      </w:r>
    </w:p>
    <w:p>
      <w:pPr>
        <w:spacing w:line="221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"/>
          <w:sz w:val="27"/>
          <w:szCs w:val="27"/>
        </w:rPr>
        <w:t>服务，促进基础教育发展。</w:t>
      </w:r>
    </w:p>
    <w:p>
      <w:pPr>
        <w:spacing w:before="214" w:line="377" w:lineRule="auto"/>
        <w:ind w:right="278" w:firstLine="12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2"/>
          <w:sz w:val="27"/>
          <w:szCs w:val="27"/>
        </w:rPr>
        <w:t>(二)内设机构：根据上述业务范围，贵阳市第八中学设党政办公室、</w:t>
      </w:r>
      <w:r>
        <w:rPr>
          <w:rFonts w:ascii="仿宋" w:hAnsi="仿宋" w:eastAsia="仿宋" w:cs="仿宋"/>
          <w:spacing w:val="5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3"/>
          <w:sz w:val="27"/>
          <w:szCs w:val="27"/>
        </w:rPr>
        <w:t>教育处、教学处(学生宿舍管理处)、教务处、总务处、信息科研处、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3"/>
          <w:sz w:val="27"/>
          <w:szCs w:val="27"/>
        </w:rPr>
        <w:t>国际教育处等7个处(室)。</w:t>
      </w:r>
    </w:p>
    <w:p>
      <w:pPr>
        <w:spacing w:before="232" w:line="376" w:lineRule="auto"/>
        <w:ind w:right="253" w:firstLine="12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3"/>
          <w:sz w:val="27"/>
          <w:szCs w:val="27"/>
        </w:rPr>
        <w:t>(三)人员构成：贵阳市第八中学事业编制数182名，其中：专业技</w:t>
      </w:r>
      <w:r>
        <w:rPr>
          <w:rFonts w:ascii="仿宋" w:hAnsi="仿宋" w:eastAsia="仿宋" w:cs="仿宋"/>
          <w:spacing w:val="1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7"/>
          <w:sz w:val="27"/>
          <w:szCs w:val="27"/>
        </w:rPr>
        <w:t>术人员176名、管理人员4名、工勤人员2名。目前我校在职人员人</w:t>
      </w:r>
      <w:r>
        <w:rPr>
          <w:rFonts w:ascii="仿宋" w:hAnsi="仿宋" w:eastAsia="仿宋" w:cs="仿宋"/>
          <w:spacing w:val="3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21"/>
          <w:sz w:val="27"/>
          <w:szCs w:val="27"/>
        </w:rPr>
        <w:t>数169名，其中：专业技术人员165名、管理人员2名、</w:t>
      </w:r>
      <w:r>
        <w:rPr>
          <w:rFonts w:ascii="仿宋" w:hAnsi="仿宋" w:eastAsia="仿宋" w:cs="仿宋"/>
          <w:spacing w:val="20"/>
          <w:sz w:val="27"/>
          <w:szCs w:val="27"/>
        </w:rPr>
        <w:t>工勤人员2</w:t>
      </w:r>
    </w:p>
    <w:p>
      <w:pPr>
        <w:spacing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3"/>
          <w:sz w:val="27"/>
          <w:szCs w:val="27"/>
        </w:rPr>
        <w:t>名。退休人员数153名。</w:t>
      </w:r>
    </w:p>
    <w:p>
      <w:pPr>
        <w:spacing w:before="255" w:line="220" w:lineRule="auto"/>
        <w:ind w:left="3"/>
        <w:outlineLvl w:val="1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b/>
          <w:bCs/>
          <w:spacing w:val="34"/>
          <w:sz w:val="27"/>
          <w:szCs w:val="27"/>
        </w:rPr>
        <w:t>二</w:t>
      </w:r>
      <w:r>
        <w:rPr>
          <w:rFonts w:ascii="仿宋" w:hAnsi="仿宋" w:eastAsia="仿宋" w:cs="仿宋"/>
          <w:spacing w:val="-19"/>
          <w:sz w:val="27"/>
          <w:szCs w:val="27"/>
        </w:rPr>
        <w:t xml:space="preserve"> </w:t>
      </w:r>
      <w:r>
        <w:rPr>
          <w:rFonts w:ascii="仿宋" w:hAnsi="仿宋" w:eastAsia="仿宋" w:cs="仿宋"/>
          <w:b/>
          <w:bCs/>
          <w:spacing w:val="34"/>
          <w:sz w:val="27"/>
          <w:szCs w:val="27"/>
        </w:rPr>
        <w:t>、学校主要工作任务和政策依据</w:t>
      </w:r>
    </w:p>
    <w:p>
      <w:pPr>
        <w:spacing w:before="266" w:line="223" w:lineRule="auto"/>
        <w:ind w:left="12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(</w:t>
      </w:r>
      <w:r>
        <w:rPr>
          <w:rFonts w:ascii="仿宋" w:hAnsi="仿宋" w:eastAsia="仿宋" w:cs="仿宋"/>
          <w:spacing w:val="-68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6"/>
          <w:sz w:val="27"/>
          <w:szCs w:val="27"/>
        </w:rPr>
        <w:t>一)指导思想</w:t>
      </w:r>
    </w:p>
    <w:p>
      <w:pPr>
        <w:spacing w:before="275" w:line="413" w:lineRule="auto"/>
        <w:ind w:right="188" w:firstLine="56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sz w:val="27"/>
          <w:szCs w:val="27"/>
        </w:rPr>
        <w:t>以习近平新时代中国特色社会主义思想为指导，深入贯彻落实党</w:t>
      </w:r>
      <w:r>
        <w:rPr>
          <w:rFonts w:ascii="仿宋" w:hAnsi="仿宋" w:eastAsia="仿宋" w:cs="仿宋"/>
          <w:spacing w:val="5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4"/>
          <w:sz w:val="27"/>
          <w:szCs w:val="27"/>
        </w:rPr>
        <w:t>的十九大和十九届二中、三中、四中、五中全会精神，深入学习贯彻</w:t>
      </w:r>
      <w:r>
        <w:rPr>
          <w:rFonts w:ascii="仿宋" w:hAnsi="仿宋" w:eastAsia="仿宋" w:cs="仿宋"/>
          <w:spacing w:val="13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3"/>
          <w:sz w:val="27"/>
          <w:szCs w:val="27"/>
        </w:rPr>
        <w:t>习近平总书记关于教育的重要论述和全国、全省、全市教育大会精神，</w:t>
      </w:r>
      <w:r>
        <w:rPr>
          <w:rFonts w:ascii="仿宋" w:hAnsi="仿宋" w:eastAsia="仿宋" w:cs="仿宋"/>
          <w:spacing w:val="17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1"/>
          <w:sz w:val="27"/>
          <w:szCs w:val="27"/>
        </w:rPr>
        <w:t>树牢“四个意识”、坚定“四个自信”、做到“两个维护”,坚持和加</w:t>
      </w:r>
      <w:r>
        <w:rPr>
          <w:rFonts w:ascii="仿宋" w:hAnsi="仿宋" w:eastAsia="仿宋" w:cs="仿宋"/>
          <w:spacing w:val="12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4"/>
          <w:sz w:val="27"/>
          <w:szCs w:val="27"/>
        </w:rPr>
        <w:t>强党对教育工作的全面领导，贯彻党的教育方针，围绕“强省会”战</w:t>
      </w:r>
      <w:r>
        <w:rPr>
          <w:rFonts w:ascii="仿宋" w:hAnsi="仿宋" w:eastAsia="仿宋" w:cs="仿宋"/>
          <w:spacing w:val="13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6"/>
          <w:sz w:val="27"/>
          <w:szCs w:val="27"/>
        </w:rPr>
        <w:t>略布局，服务贵州特色教育强省，深入推进教</w:t>
      </w:r>
      <w:r>
        <w:rPr>
          <w:rFonts w:ascii="仿宋" w:hAnsi="仿宋" w:eastAsia="仿宋" w:cs="仿宋"/>
          <w:spacing w:val="-7"/>
          <w:sz w:val="27"/>
          <w:szCs w:val="27"/>
        </w:rPr>
        <w:t>育立市，着力提质争优，</w:t>
      </w:r>
      <w:r>
        <w:rPr>
          <w:rFonts w:ascii="仿宋" w:hAnsi="仿宋" w:eastAsia="仿宋" w:cs="仿宋"/>
          <w:sz w:val="27"/>
          <w:szCs w:val="27"/>
        </w:rPr>
        <w:t xml:space="preserve">  </w:t>
      </w:r>
      <w:r>
        <w:rPr>
          <w:rFonts w:ascii="仿宋" w:hAnsi="仿宋" w:eastAsia="仿宋" w:cs="仿宋"/>
          <w:spacing w:val="4"/>
          <w:sz w:val="27"/>
          <w:szCs w:val="27"/>
        </w:rPr>
        <w:t>构建高质量教育体系，推进教育现代化进程，确保“十四五”开好头</w:t>
      </w:r>
      <w:r>
        <w:rPr>
          <w:rFonts w:ascii="仿宋" w:hAnsi="仿宋" w:eastAsia="仿宋" w:cs="仿宋"/>
          <w:spacing w:val="8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5"/>
          <w:sz w:val="27"/>
          <w:szCs w:val="27"/>
        </w:rPr>
        <w:t>起好步。以强化“两个责任”和“一岗双责”的落实为重点，加强学</w:t>
      </w:r>
      <w:r>
        <w:rPr>
          <w:rFonts w:ascii="仿宋" w:hAnsi="仿宋" w:eastAsia="仿宋" w:cs="仿宋"/>
          <w:spacing w:val="13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6"/>
          <w:sz w:val="27"/>
          <w:szCs w:val="27"/>
        </w:rPr>
        <w:t>校意识形态工作，突出根本抓德育，强化中心</w:t>
      </w:r>
      <w:r>
        <w:rPr>
          <w:rFonts w:ascii="仿宋" w:hAnsi="仿宋" w:eastAsia="仿宋" w:cs="仿宋"/>
          <w:spacing w:val="-7"/>
          <w:sz w:val="27"/>
          <w:szCs w:val="27"/>
        </w:rPr>
        <w:t>抓教学，加强教育科研，</w:t>
      </w:r>
      <w:r>
        <w:rPr>
          <w:rFonts w:ascii="仿宋" w:hAnsi="仿宋" w:eastAsia="仿宋" w:cs="仿宋"/>
          <w:sz w:val="27"/>
          <w:szCs w:val="27"/>
        </w:rPr>
        <w:t xml:space="preserve">  </w:t>
      </w:r>
      <w:r>
        <w:rPr>
          <w:rFonts w:ascii="仿宋" w:hAnsi="仿宋" w:eastAsia="仿宋" w:cs="仿宋"/>
          <w:spacing w:val="4"/>
          <w:sz w:val="27"/>
          <w:szCs w:val="27"/>
        </w:rPr>
        <w:t>强化后勤服务，全面提高教育质量和管理水平，促进学生全面和谐发</w:t>
      </w:r>
      <w:r>
        <w:rPr>
          <w:rFonts w:ascii="仿宋" w:hAnsi="仿宋" w:eastAsia="仿宋" w:cs="仿宋"/>
          <w:spacing w:val="10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5"/>
          <w:sz w:val="27"/>
          <w:szCs w:val="27"/>
        </w:rPr>
        <w:t>展，提高学校办学水平，努力培育本校办学特色，办好人</w:t>
      </w:r>
      <w:r>
        <w:rPr>
          <w:rFonts w:ascii="仿宋" w:hAnsi="仿宋" w:eastAsia="仿宋" w:cs="仿宋"/>
          <w:spacing w:val="-6"/>
          <w:sz w:val="27"/>
          <w:szCs w:val="27"/>
        </w:rPr>
        <w:t>民满意教育。</w:t>
      </w:r>
    </w:p>
    <w:p>
      <w:pPr>
        <w:spacing w:before="1" w:line="220" w:lineRule="auto"/>
        <w:ind w:left="12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5"/>
          <w:sz w:val="27"/>
          <w:szCs w:val="27"/>
        </w:rPr>
        <w:t>(二)、工作任务</w:t>
      </w:r>
    </w:p>
    <w:p>
      <w:pPr>
        <w:spacing w:line="220" w:lineRule="auto"/>
        <w:rPr>
          <w:rFonts w:ascii="仿宋" w:hAnsi="仿宋" w:eastAsia="仿宋" w:cs="仿宋"/>
          <w:sz w:val="27"/>
          <w:szCs w:val="27"/>
        </w:rPr>
        <w:sectPr>
          <w:pgSz w:w="11910" w:h="16860"/>
          <w:pgMar w:top="1433" w:right="1786" w:bottom="0" w:left="1640" w:header="0" w:footer="0" w:gutter="0"/>
          <w:cols w:space="720" w:num="1"/>
        </w:sectPr>
      </w:pPr>
    </w:p>
    <w:p>
      <w:pPr>
        <w:spacing w:before="295" w:line="221" w:lineRule="auto"/>
        <w:ind w:left="30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5"/>
          <w:sz w:val="27"/>
          <w:szCs w:val="27"/>
        </w:rPr>
        <w:t>1.加强党的组织领导，保证正确办学方向</w:t>
      </w:r>
    </w:p>
    <w:p>
      <w:pPr>
        <w:spacing w:before="265" w:line="404" w:lineRule="auto"/>
        <w:ind w:right="269" w:firstLine="39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8"/>
          <w:sz w:val="27"/>
          <w:szCs w:val="27"/>
        </w:rPr>
        <w:t xml:space="preserve">(1)强化理论武装。深入开展建党100 </w:t>
      </w:r>
      <w:r>
        <w:rPr>
          <w:rFonts w:ascii="仿宋" w:hAnsi="仿宋" w:eastAsia="仿宋" w:cs="仿宋"/>
          <w:spacing w:val="17"/>
          <w:sz w:val="27"/>
          <w:szCs w:val="27"/>
        </w:rPr>
        <w:t>周年“百年行动”,推进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3"/>
          <w:sz w:val="27"/>
          <w:szCs w:val="27"/>
        </w:rPr>
        <w:t>党史</w:t>
      </w:r>
      <w:r>
        <w:rPr>
          <w:rFonts w:hint="eastAsia" w:ascii="仿宋" w:hAnsi="仿宋" w:eastAsia="仿宋" w:cs="仿宋"/>
          <w:spacing w:val="3"/>
          <w:sz w:val="27"/>
          <w:szCs w:val="27"/>
          <w:lang w:val="en-US" w:eastAsia="zh-CN"/>
        </w:rPr>
        <w:t>学习</w:t>
      </w:r>
      <w:bookmarkStart w:id="0" w:name="_GoBack"/>
      <w:bookmarkEnd w:id="0"/>
      <w:r>
        <w:rPr>
          <w:rFonts w:ascii="仿宋" w:hAnsi="仿宋" w:eastAsia="仿宋" w:cs="仿宋"/>
          <w:spacing w:val="3"/>
          <w:sz w:val="27"/>
          <w:szCs w:val="27"/>
        </w:rPr>
        <w:t>教育、社会主义核心价值观、中华优秀传统文化、贵阳地方党史</w:t>
      </w:r>
    </w:p>
    <w:p>
      <w:pPr>
        <w:spacing w:before="1"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sz w:val="27"/>
          <w:szCs w:val="27"/>
        </w:rPr>
        <w:t>等知识融入人才培养各环节。</w:t>
      </w:r>
    </w:p>
    <w:p>
      <w:pPr>
        <w:spacing w:before="281" w:line="403" w:lineRule="auto"/>
        <w:ind w:right="153" w:firstLine="39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4"/>
          <w:sz w:val="27"/>
          <w:szCs w:val="27"/>
        </w:rPr>
        <w:t>(2)加强党组织建设。进一步严肃党内政治生活，</w:t>
      </w:r>
      <w:r>
        <w:rPr>
          <w:rFonts w:ascii="仿宋" w:hAnsi="仿宋" w:eastAsia="仿宋" w:cs="仿宋"/>
          <w:spacing w:val="13"/>
          <w:sz w:val="27"/>
          <w:szCs w:val="27"/>
        </w:rPr>
        <w:t xml:space="preserve">严格落实“三 </w:t>
      </w:r>
      <w:r>
        <w:rPr>
          <w:rFonts w:ascii="仿宋" w:hAnsi="仿宋" w:eastAsia="仿宋" w:cs="仿宋"/>
          <w:spacing w:val="4"/>
          <w:sz w:val="27"/>
          <w:szCs w:val="27"/>
        </w:rPr>
        <w:t xml:space="preserve">会一课”、民主生活会、组织生活会、党员党性分析和民主评议、主 </w:t>
      </w:r>
      <w:r>
        <w:rPr>
          <w:rFonts w:ascii="仿宋" w:hAnsi="仿宋" w:eastAsia="仿宋" w:cs="仿宋"/>
          <w:spacing w:val="8"/>
          <w:sz w:val="27"/>
          <w:szCs w:val="27"/>
        </w:rPr>
        <w:t>题党日等制度。坚持民主集中制原则，严格执行重大事项报告制度。</w:t>
      </w:r>
      <w:r>
        <w:rPr>
          <w:rFonts w:ascii="仿宋" w:hAnsi="仿宋" w:eastAsia="仿宋" w:cs="仿宋"/>
          <w:spacing w:val="13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4"/>
          <w:sz w:val="27"/>
          <w:szCs w:val="27"/>
        </w:rPr>
        <w:t>加强党员发展和管理工作，积极鼓励和吸纳一线教师群体充实党员队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7"/>
          <w:sz w:val="27"/>
          <w:szCs w:val="27"/>
        </w:rPr>
        <w:t>伍。</w:t>
      </w:r>
    </w:p>
    <w:p>
      <w:pPr>
        <w:spacing w:before="323" w:line="409" w:lineRule="auto"/>
        <w:ind w:right="261" w:firstLine="39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7"/>
          <w:sz w:val="27"/>
          <w:szCs w:val="27"/>
        </w:rPr>
        <w:t xml:space="preserve">(3)把握办学方向。认真组织编制好“十四五”规划和2035 远 </w:t>
      </w:r>
      <w:r>
        <w:rPr>
          <w:rFonts w:ascii="仿宋" w:hAnsi="仿宋" w:eastAsia="仿宋" w:cs="仿宋"/>
          <w:spacing w:val="5"/>
          <w:sz w:val="27"/>
          <w:szCs w:val="27"/>
        </w:rPr>
        <w:t>景目标，强化日常指导督查，抓好学校意识形态重点领域</w:t>
      </w:r>
      <w:r>
        <w:rPr>
          <w:rFonts w:ascii="仿宋" w:hAnsi="仿宋" w:eastAsia="仿宋" w:cs="仿宋"/>
          <w:spacing w:val="4"/>
          <w:sz w:val="27"/>
          <w:szCs w:val="27"/>
        </w:rPr>
        <w:t>重大问题的</w:t>
      </w:r>
    </w:p>
    <w:p>
      <w:pPr>
        <w:spacing w:before="1" w:line="218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6"/>
          <w:sz w:val="27"/>
          <w:szCs w:val="27"/>
        </w:rPr>
        <w:t>研判和处置，坚决防止宗教非法渗透和邪教破坏活动发生。</w:t>
      </w:r>
    </w:p>
    <w:p>
      <w:pPr>
        <w:spacing w:before="285" w:line="410" w:lineRule="auto"/>
        <w:ind w:right="262" w:firstLine="39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3"/>
          <w:sz w:val="27"/>
          <w:szCs w:val="27"/>
        </w:rPr>
        <w:t>(4)树立廉洁政风。关注重点领域、关键环</w:t>
      </w:r>
      <w:r>
        <w:rPr>
          <w:rFonts w:ascii="仿宋" w:hAnsi="仿宋" w:eastAsia="仿宋" w:cs="仿宋"/>
          <w:spacing w:val="12"/>
          <w:sz w:val="27"/>
          <w:szCs w:val="27"/>
        </w:rPr>
        <w:t>节和关键岗位人员，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5"/>
          <w:sz w:val="27"/>
          <w:szCs w:val="27"/>
        </w:rPr>
        <w:t>组织开展警示教育系列活动，在重要时间节点开展廉洁</w:t>
      </w:r>
      <w:r>
        <w:rPr>
          <w:rFonts w:ascii="仿宋" w:hAnsi="仿宋" w:eastAsia="仿宋" w:cs="仿宋"/>
          <w:spacing w:val="4"/>
          <w:sz w:val="27"/>
          <w:szCs w:val="27"/>
        </w:rPr>
        <w:t>提醒，实现常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4"/>
          <w:sz w:val="27"/>
          <w:szCs w:val="27"/>
        </w:rPr>
        <w:t xml:space="preserve">态化、全覆盖预警，做好干部个人事项报告工作。提高教育系统内部 </w:t>
      </w:r>
      <w:r>
        <w:rPr>
          <w:rFonts w:ascii="仿宋" w:hAnsi="仿宋" w:eastAsia="仿宋" w:cs="仿宋"/>
          <w:spacing w:val="5"/>
          <w:sz w:val="27"/>
          <w:szCs w:val="27"/>
        </w:rPr>
        <w:t>审计调查质量，开展内部审计调查，对市直属学</w:t>
      </w:r>
      <w:r>
        <w:rPr>
          <w:rFonts w:ascii="仿宋" w:hAnsi="仿宋" w:eastAsia="仿宋" w:cs="仿宋"/>
          <w:spacing w:val="4"/>
          <w:sz w:val="27"/>
          <w:szCs w:val="27"/>
        </w:rPr>
        <w:t>校建设项目，加强内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4"/>
          <w:sz w:val="27"/>
          <w:szCs w:val="27"/>
        </w:rPr>
        <w:t>部事前事中审计跟踪调查，为事后审计评审提供依据，强化教育系统</w:t>
      </w:r>
    </w:p>
    <w:p>
      <w:pPr>
        <w:spacing w:before="1"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"/>
          <w:sz w:val="27"/>
          <w:szCs w:val="27"/>
        </w:rPr>
        <w:t>内部审计巡查回头看，确保整改落实到位。</w:t>
      </w:r>
    </w:p>
    <w:p>
      <w:pPr>
        <w:spacing w:before="310" w:line="410" w:lineRule="auto"/>
        <w:ind w:right="270" w:firstLine="39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4"/>
          <w:sz w:val="27"/>
          <w:szCs w:val="27"/>
        </w:rPr>
        <w:t>(5)培育良好师风。健全完善师德师风考核评价体系，规范教师</w:t>
      </w:r>
      <w:r>
        <w:rPr>
          <w:rFonts w:ascii="仿宋" w:hAnsi="仿宋" w:eastAsia="仿宋" w:cs="仿宋"/>
          <w:spacing w:val="5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8"/>
          <w:sz w:val="27"/>
          <w:szCs w:val="27"/>
        </w:rPr>
        <w:t>从教行为，做好2021 年贵阳“十大好老师”的评选和宣传工作，树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"/>
          <w:sz w:val="27"/>
          <w:szCs w:val="27"/>
        </w:rPr>
        <w:t>立典型，培育良好师风。</w:t>
      </w:r>
    </w:p>
    <w:p>
      <w:pPr>
        <w:spacing w:before="293" w:line="221" w:lineRule="auto"/>
        <w:ind w:left="27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6"/>
          <w:sz w:val="27"/>
          <w:szCs w:val="27"/>
        </w:rPr>
        <w:t>2.强化疫情防控常态，确保师生健康安全</w:t>
      </w:r>
    </w:p>
    <w:p>
      <w:pPr>
        <w:spacing w:before="277" w:line="221" w:lineRule="auto"/>
        <w:ind w:left="39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"/>
          <w:sz w:val="27"/>
          <w:szCs w:val="27"/>
        </w:rPr>
        <w:t>(1)物资储备。按照“明确专人、保障急</w:t>
      </w:r>
      <w:r>
        <w:rPr>
          <w:rFonts w:ascii="仿宋" w:hAnsi="仿宋" w:eastAsia="仿宋" w:cs="仿宋"/>
          <w:spacing w:val="2"/>
          <w:sz w:val="27"/>
          <w:szCs w:val="27"/>
        </w:rPr>
        <w:t>需、专业管理”的原则，</w:t>
      </w:r>
    </w:p>
    <w:p>
      <w:pPr>
        <w:spacing w:line="221" w:lineRule="auto"/>
        <w:rPr>
          <w:rFonts w:ascii="仿宋" w:hAnsi="仿宋" w:eastAsia="仿宋" w:cs="仿宋"/>
          <w:sz w:val="27"/>
          <w:szCs w:val="27"/>
        </w:rPr>
        <w:sectPr>
          <w:footerReference r:id="rId5" w:type="default"/>
          <w:pgSz w:w="11880" w:h="16840"/>
          <w:pgMar w:top="1431" w:right="1782" w:bottom="1285" w:left="1590" w:header="0" w:footer="1136" w:gutter="0"/>
          <w:cols w:space="720" w:num="1"/>
        </w:sectPr>
      </w:pPr>
    </w:p>
    <w:p>
      <w:pPr>
        <w:spacing w:before="275" w:line="590" w:lineRule="exact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5"/>
          <w:position w:val="24"/>
          <w:sz w:val="27"/>
          <w:szCs w:val="27"/>
        </w:rPr>
        <w:t>建立物资入库、领用、登记、签字台账，做好</w:t>
      </w:r>
      <w:r>
        <w:rPr>
          <w:rFonts w:ascii="仿宋" w:hAnsi="仿宋" w:eastAsia="仿宋" w:cs="仿宋"/>
          <w:spacing w:val="4"/>
          <w:position w:val="24"/>
          <w:sz w:val="27"/>
          <w:szCs w:val="27"/>
        </w:rPr>
        <w:t>记录和交接手续，重要</w:t>
      </w:r>
    </w:p>
    <w:p>
      <w:pPr>
        <w:spacing w:before="1"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sz w:val="27"/>
          <w:szCs w:val="27"/>
        </w:rPr>
        <w:t>物资实行领用审批制度。</w:t>
      </w:r>
    </w:p>
    <w:p>
      <w:pPr>
        <w:spacing w:before="266" w:line="619" w:lineRule="exact"/>
        <w:ind w:left="40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4"/>
          <w:position w:val="26"/>
          <w:sz w:val="27"/>
          <w:szCs w:val="27"/>
        </w:rPr>
        <w:t>(2)校园消杀。坚持每天定时对校园进行消毒杀菌，对校园内死</w:t>
      </w:r>
    </w:p>
    <w:p>
      <w:pPr>
        <w:spacing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1"/>
          <w:sz w:val="27"/>
          <w:szCs w:val="27"/>
        </w:rPr>
        <w:t>角进行清理打扫，严格对进校人员进行体温检测、健康码扫描</w:t>
      </w:r>
      <w:r>
        <w:rPr>
          <w:rFonts w:ascii="仿宋" w:hAnsi="仿宋" w:eastAsia="仿宋" w:cs="仿宋"/>
          <w:spacing w:val="-2"/>
          <w:sz w:val="27"/>
          <w:szCs w:val="27"/>
        </w:rPr>
        <w:t>和登记。</w:t>
      </w:r>
    </w:p>
    <w:p>
      <w:pPr>
        <w:spacing w:before="267" w:line="404" w:lineRule="auto"/>
        <w:ind w:right="281" w:firstLine="40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4"/>
          <w:sz w:val="27"/>
          <w:szCs w:val="27"/>
        </w:rPr>
        <w:t>(3)人员排查。在各个时间节点坚持对学校教职员工、学生、服</w:t>
      </w:r>
      <w:r>
        <w:rPr>
          <w:rFonts w:ascii="仿宋" w:hAnsi="仿宋" w:eastAsia="仿宋" w:cs="仿宋"/>
          <w:spacing w:val="5"/>
          <w:sz w:val="27"/>
          <w:szCs w:val="27"/>
        </w:rPr>
        <w:t xml:space="preserve"> 务保障类人员的行动轨迹、接触人员等情况进行摸底</w:t>
      </w:r>
      <w:r>
        <w:rPr>
          <w:rFonts w:ascii="仿宋" w:hAnsi="仿宋" w:eastAsia="仿宋" w:cs="仿宋"/>
          <w:spacing w:val="4"/>
          <w:sz w:val="27"/>
          <w:szCs w:val="27"/>
        </w:rPr>
        <w:t>排查，实行动态</w:t>
      </w:r>
    </w:p>
    <w:p>
      <w:pPr>
        <w:spacing w:before="1"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6"/>
          <w:sz w:val="27"/>
          <w:szCs w:val="27"/>
        </w:rPr>
        <w:t>跟踪，形成管理闭环，确保教职工生身体健康安全。</w:t>
      </w:r>
    </w:p>
    <w:p>
      <w:pPr>
        <w:spacing w:before="276" w:line="417" w:lineRule="auto"/>
        <w:ind w:right="266" w:firstLine="40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5"/>
          <w:sz w:val="27"/>
          <w:szCs w:val="27"/>
        </w:rPr>
        <w:t>(4)晨午晚检。各班级安排专人负责对本班同学进行每日的</w:t>
      </w:r>
      <w:r>
        <w:rPr>
          <w:rFonts w:ascii="仿宋" w:hAnsi="仿宋" w:eastAsia="仿宋" w:cs="仿宋"/>
          <w:spacing w:val="14"/>
          <w:sz w:val="27"/>
          <w:szCs w:val="27"/>
        </w:rPr>
        <w:t>晨午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4"/>
          <w:sz w:val="27"/>
          <w:szCs w:val="27"/>
        </w:rPr>
        <w:t>晚体温检测、登记，负责班级通风、消杀工作，每日将相关数据按时</w:t>
      </w:r>
    </w:p>
    <w:p>
      <w:pPr>
        <w:spacing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sz w:val="27"/>
          <w:szCs w:val="27"/>
        </w:rPr>
        <w:t>上报学校医务室，由校医进行跟踪检查。</w:t>
      </w:r>
    </w:p>
    <w:p>
      <w:pPr>
        <w:spacing w:before="290" w:line="222" w:lineRule="auto"/>
        <w:ind w:left="27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9"/>
          <w:sz w:val="27"/>
          <w:szCs w:val="27"/>
        </w:rPr>
        <w:t>3.促进内涵发展，强化队伍建设</w:t>
      </w:r>
    </w:p>
    <w:p>
      <w:pPr>
        <w:spacing w:before="283" w:line="412" w:lineRule="auto"/>
        <w:ind w:right="261" w:firstLine="40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8"/>
          <w:sz w:val="27"/>
          <w:szCs w:val="27"/>
        </w:rPr>
        <w:t>(1)教师培训和培养工作。</w:t>
      </w:r>
      <w:r>
        <w:rPr>
          <w:rFonts w:ascii="仿宋" w:hAnsi="仿宋" w:eastAsia="仿宋" w:cs="仿宋"/>
          <w:spacing w:val="76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8"/>
          <w:sz w:val="27"/>
          <w:szCs w:val="27"/>
        </w:rPr>
        <w:t>一是完善教师队伍梯级培养</w:t>
      </w:r>
      <w:r>
        <w:rPr>
          <w:rFonts w:ascii="仿宋" w:hAnsi="仿宋" w:eastAsia="仿宋" w:cs="仿宋"/>
          <w:spacing w:val="7"/>
          <w:sz w:val="27"/>
          <w:szCs w:val="27"/>
        </w:rPr>
        <w:t>体系。二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0"/>
          <w:sz w:val="27"/>
          <w:szCs w:val="27"/>
        </w:rPr>
        <w:t>是实施具体措施提高队伍素质，通过教学交流的形式进行教师培训</w:t>
      </w:r>
    </w:p>
    <w:p>
      <w:pPr>
        <w:spacing w:line="223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"/>
          <w:sz w:val="27"/>
          <w:szCs w:val="27"/>
        </w:rPr>
        <w:t>增大培训的覆盖面。</w:t>
      </w:r>
    </w:p>
    <w:p>
      <w:pPr>
        <w:spacing w:before="258" w:line="621" w:lineRule="exact"/>
        <w:ind w:left="40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5"/>
          <w:position w:val="26"/>
          <w:sz w:val="27"/>
          <w:szCs w:val="27"/>
        </w:rPr>
        <w:t>(2)加强干部队伍建设。学校正在开展中层干部民主推荐工作</w:t>
      </w:r>
    </w:p>
    <w:p>
      <w:pPr>
        <w:spacing w:before="1"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6"/>
          <w:sz w:val="27"/>
          <w:szCs w:val="27"/>
        </w:rPr>
        <w:t>选拔德才兼备，有担当、能做事的年轻干部充实到学校管理层。</w:t>
      </w:r>
    </w:p>
    <w:p>
      <w:pPr>
        <w:spacing w:before="289" w:line="221" w:lineRule="auto"/>
        <w:ind w:left="27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7"/>
          <w:sz w:val="27"/>
          <w:szCs w:val="27"/>
        </w:rPr>
        <w:t>4.以德育为先，落实立德树人根本任务</w:t>
      </w:r>
    </w:p>
    <w:p>
      <w:pPr>
        <w:spacing w:before="288" w:line="410" w:lineRule="auto"/>
        <w:ind w:right="191" w:firstLine="40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sz w:val="27"/>
          <w:szCs w:val="27"/>
        </w:rPr>
        <w:t>(1)扎实开展好建党100 周年德育系列活动，重</w:t>
      </w:r>
      <w:r>
        <w:rPr>
          <w:rFonts w:ascii="仿宋" w:hAnsi="仿宋" w:eastAsia="仿宋" w:cs="仿宋"/>
          <w:spacing w:val="3"/>
          <w:sz w:val="27"/>
          <w:szCs w:val="27"/>
        </w:rPr>
        <w:t xml:space="preserve">点开展好杜绝“舌 </w:t>
      </w:r>
      <w:r>
        <w:rPr>
          <w:rFonts w:ascii="仿宋" w:hAnsi="仿宋" w:eastAsia="仿宋" w:cs="仿宋"/>
          <w:spacing w:val="5"/>
          <w:sz w:val="27"/>
          <w:szCs w:val="27"/>
        </w:rPr>
        <w:t>尖上的浪费”、垃圾分类健康教育，以班会、团会、升旗仪式、校园</w:t>
      </w:r>
      <w:r>
        <w:rPr>
          <w:rFonts w:ascii="仿宋" w:hAnsi="仿宋" w:eastAsia="仿宋" w:cs="仿宋"/>
          <w:spacing w:val="4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8"/>
          <w:sz w:val="27"/>
          <w:szCs w:val="27"/>
        </w:rPr>
        <w:t>广播、板报、讲座等多种形式对学生进行世界观、人生</w:t>
      </w:r>
      <w:r>
        <w:rPr>
          <w:rFonts w:ascii="仿宋" w:hAnsi="仿宋" w:eastAsia="仿宋" w:cs="仿宋"/>
          <w:spacing w:val="7"/>
          <w:sz w:val="27"/>
          <w:szCs w:val="27"/>
        </w:rPr>
        <w:t>观、价值观、</w:t>
      </w:r>
    </w:p>
    <w:p>
      <w:pPr>
        <w:spacing w:before="1"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6"/>
          <w:sz w:val="27"/>
          <w:szCs w:val="27"/>
        </w:rPr>
        <w:t>荣辱观教育，提高学生思想政治素养，培养学生爱国主义精神。</w:t>
      </w:r>
    </w:p>
    <w:p>
      <w:pPr>
        <w:spacing w:before="289" w:line="600" w:lineRule="exact"/>
        <w:ind w:left="40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5"/>
          <w:position w:val="25"/>
          <w:sz w:val="27"/>
          <w:szCs w:val="27"/>
        </w:rPr>
        <w:t>(2)继续开展学生“三自”(即自主管理、自主学习、自主发展)</w:t>
      </w:r>
    </w:p>
    <w:p>
      <w:pPr>
        <w:spacing w:before="1"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12"/>
          <w:sz w:val="27"/>
          <w:szCs w:val="27"/>
        </w:rPr>
        <w:t>教育。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  <w:sectPr>
          <w:footerReference r:id="rId6" w:type="default"/>
          <w:pgSz w:w="11890" w:h="16840"/>
          <w:pgMar w:top="1431" w:right="1783" w:bottom="1258" w:left="1579" w:header="0" w:footer="1119" w:gutter="0"/>
          <w:cols w:space="720" w:num="1"/>
        </w:sectPr>
      </w:pPr>
    </w:p>
    <w:p>
      <w:pPr>
        <w:spacing w:before="297" w:line="401" w:lineRule="auto"/>
        <w:ind w:right="254" w:firstLine="4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9"/>
          <w:sz w:val="27"/>
          <w:szCs w:val="27"/>
        </w:rPr>
        <w:t>(3)以“阅历8个</w:t>
      </w:r>
      <w:r>
        <w:rPr>
          <w:rFonts w:ascii="仿宋" w:hAnsi="仿宋" w:eastAsia="仿宋" w:cs="仿宋"/>
          <w:spacing w:val="-71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9"/>
          <w:sz w:val="27"/>
          <w:szCs w:val="27"/>
        </w:rPr>
        <w:t>一</w:t>
      </w:r>
      <w:r>
        <w:rPr>
          <w:rFonts w:ascii="仿宋" w:hAnsi="仿宋" w:eastAsia="仿宋" w:cs="仿宋"/>
          <w:spacing w:val="-57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9"/>
          <w:sz w:val="27"/>
          <w:szCs w:val="27"/>
        </w:rPr>
        <w:t>”</w:t>
      </w:r>
      <w:r>
        <w:rPr>
          <w:rFonts w:ascii="仿宋" w:hAnsi="仿宋" w:eastAsia="仿宋" w:cs="仿宋"/>
          <w:spacing w:val="50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9"/>
          <w:sz w:val="27"/>
          <w:szCs w:val="27"/>
        </w:rPr>
        <w:t>(即一本好书、</w:t>
      </w:r>
      <w:r>
        <w:rPr>
          <w:rFonts w:ascii="仿宋" w:hAnsi="仿宋" w:eastAsia="仿宋" w:cs="仿宋"/>
          <w:spacing w:val="75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9"/>
          <w:sz w:val="27"/>
          <w:szCs w:val="27"/>
        </w:rPr>
        <w:t>一条路径、</w:t>
      </w:r>
      <w:r>
        <w:rPr>
          <w:rFonts w:ascii="仿宋" w:hAnsi="仿宋" w:eastAsia="仿宋" w:cs="仿宋"/>
          <w:spacing w:val="76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9"/>
          <w:sz w:val="27"/>
          <w:szCs w:val="27"/>
        </w:rPr>
        <w:t>一种经历</w:t>
      </w:r>
      <w:r>
        <w:rPr>
          <w:rFonts w:ascii="仿宋" w:hAnsi="仿宋" w:eastAsia="仿宋" w:cs="仿宋"/>
          <w:spacing w:val="-10"/>
          <w:sz w:val="27"/>
          <w:szCs w:val="27"/>
        </w:rPr>
        <w:t>、</w:t>
      </w:r>
      <w:r>
        <w:rPr>
          <w:rFonts w:ascii="仿宋" w:hAnsi="仿宋" w:eastAsia="仿宋" w:cs="仿宋"/>
          <w:spacing w:val="76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10"/>
          <w:sz w:val="27"/>
          <w:szCs w:val="27"/>
        </w:rPr>
        <w:t>一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18"/>
          <w:sz w:val="27"/>
          <w:szCs w:val="27"/>
        </w:rPr>
        <w:t>份责任、</w:t>
      </w:r>
      <w:r>
        <w:rPr>
          <w:rFonts w:ascii="仿宋" w:hAnsi="仿宋" w:eastAsia="仿宋" w:cs="仿宋"/>
          <w:spacing w:val="47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18"/>
          <w:sz w:val="27"/>
          <w:szCs w:val="27"/>
        </w:rPr>
        <w:t>一方平台、</w:t>
      </w:r>
      <w:r>
        <w:rPr>
          <w:rFonts w:ascii="仿宋" w:hAnsi="仿宋" w:eastAsia="仿宋" w:cs="仿宋"/>
          <w:spacing w:val="76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18"/>
          <w:sz w:val="27"/>
          <w:szCs w:val="27"/>
        </w:rPr>
        <w:t>一次选择、</w:t>
      </w:r>
      <w:r>
        <w:rPr>
          <w:rFonts w:ascii="仿宋" w:hAnsi="仿宋" w:eastAsia="仿宋" w:cs="仿宋"/>
          <w:spacing w:val="75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18"/>
          <w:sz w:val="27"/>
          <w:szCs w:val="27"/>
        </w:rPr>
        <w:t>一个话题、</w:t>
      </w:r>
      <w:r>
        <w:rPr>
          <w:rFonts w:ascii="仿宋" w:hAnsi="仿宋" w:eastAsia="仿宋" w:cs="仿宋"/>
          <w:spacing w:val="76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18"/>
          <w:sz w:val="27"/>
          <w:szCs w:val="27"/>
        </w:rPr>
        <w:t>一次机会)为载体，以开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5"/>
          <w:sz w:val="27"/>
          <w:szCs w:val="27"/>
        </w:rPr>
        <w:t>展第八届校园文化节为契机，创建富有人文</w:t>
      </w:r>
      <w:r>
        <w:rPr>
          <w:rFonts w:ascii="仿宋" w:hAnsi="仿宋" w:eastAsia="仿宋" w:cs="仿宋"/>
          <w:spacing w:val="4"/>
          <w:sz w:val="27"/>
          <w:szCs w:val="27"/>
        </w:rPr>
        <w:t>精神的校园文化环境，打</w:t>
      </w:r>
    </w:p>
    <w:p>
      <w:pPr>
        <w:spacing w:line="221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"/>
          <w:sz w:val="27"/>
          <w:szCs w:val="27"/>
        </w:rPr>
        <w:t>造校园文化精品项目。</w:t>
      </w:r>
    </w:p>
    <w:p>
      <w:pPr>
        <w:spacing w:before="284" w:line="602" w:lineRule="exact"/>
        <w:ind w:left="4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5"/>
          <w:position w:val="25"/>
          <w:sz w:val="27"/>
          <w:szCs w:val="27"/>
        </w:rPr>
        <w:t>(4)开展学生职业生涯规划课程，引导学生正确</w:t>
      </w:r>
      <w:r>
        <w:rPr>
          <w:rFonts w:ascii="仿宋" w:hAnsi="仿宋" w:eastAsia="仿宋" w:cs="仿宋"/>
          <w:spacing w:val="14"/>
          <w:position w:val="25"/>
          <w:sz w:val="27"/>
          <w:szCs w:val="27"/>
        </w:rPr>
        <w:t>职业观，培养学</w:t>
      </w:r>
    </w:p>
    <w:p>
      <w:pPr>
        <w:spacing w:before="1"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"/>
          <w:sz w:val="27"/>
          <w:szCs w:val="27"/>
        </w:rPr>
        <w:t>生树立正确人生观、世界观、价值观。</w:t>
      </w:r>
    </w:p>
    <w:p>
      <w:pPr>
        <w:spacing w:before="284" w:line="597" w:lineRule="exact"/>
        <w:ind w:left="4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"/>
          <w:position w:val="24"/>
          <w:sz w:val="27"/>
          <w:szCs w:val="27"/>
        </w:rPr>
        <w:t>(5)继续办好家长学校，加强家庭教育，筹建校级、班级家委会，</w:t>
      </w:r>
    </w:p>
    <w:p>
      <w:pPr>
        <w:spacing w:before="1"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6"/>
          <w:sz w:val="27"/>
          <w:szCs w:val="27"/>
        </w:rPr>
        <w:t>充分发挥家长的教育作用，实现教育力量的有项管理</w:t>
      </w:r>
      <w:r>
        <w:rPr>
          <w:rFonts w:ascii="仿宋" w:hAnsi="仿宋" w:eastAsia="仿宋" w:cs="仿宋"/>
          <w:spacing w:val="5"/>
          <w:sz w:val="27"/>
          <w:szCs w:val="27"/>
        </w:rPr>
        <w:t>有效整合。</w:t>
      </w:r>
    </w:p>
    <w:p>
      <w:pPr>
        <w:spacing w:before="285" w:line="411" w:lineRule="auto"/>
        <w:ind w:right="201" w:firstLine="4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(6)认真落实“五项(作业、睡眠、手机、读物、体质)”管</w:t>
      </w:r>
      <w:r>
        <w:rPr>
          <w:rFonts w:ascii="仿宋" w:hAnsi="仿宋" w:eastAsia="仿宋" w:cs="仿宋"/>
          <w:spacing w:val="15"/>
          <w:sz w:val="27"/>
          <w:szCs w:val="27"/>
        </w:rPr>
        <w:t>理，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3"/>
          <w:sz w:val="27"/>
          <w:szCs w:val="27"/>
        </w:rPr>
        <w:t xml:space="preserve">一是加强组织管理，要求相关处室建立健全五项管理体制机制，进一 </w:t>
      </w:r>
      <w:r>
        <w:rPr>
          <w:rFonts w:ascii="仿宋" w:hAnsi="仿宋" w:eastAsia="仿宋" w:cs="仿宋"/>
          <w:spacing w:val="4"/>
          <w:sz w:val="27"/>
          <w:szCs w:val="27"/>
        </w:rPr>
        <w:t>步加强学校作业、睡眠、手机、读物、体质的管理检查。二是强化督</w:t>
      </w:r>
      <w:r>
        <w:rPr>
          <w:rFonts w:ascii="仿宋" w:hAnsi="仿宋" w:eastAsia="仿宋" w:cs="仿宋"/>
          <w:spacing w:val="16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4"/>
          <w:sz w:val="27"/>
          <w:szCs w:val="27"/>
        </w:rPr>
        <w:t>导，学校将五项管理作为教育教学工作内容，常态化督导检查。三是</w:t>
      </w:r>
      <w:r>
        <w:rPr>
          <w:rFonts w:ascii="仿宋" w:hAnsi="仿宋" w:eastAsia="仿宋" w:cs="仿宋"/>
          <w:spacing w:val="16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3"/>
          <w:sz w:val="27"/>
          <w:szCs w:val="27"/>
        </w:rPr>
        <w:t>加强宣传引导，引导家长树立正确的成才观、教育观和作业观，营造</w:t>
      </w:r>
    </w:p>
    <w:p>
      <w:pPr>
        <w:spacing w:before="1"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"/>
          <w:sz w:val="27"/>
          <w:szCs w:val="27"/>
        </w:rPr>
        <w:t>有利于学生健康成长的社会环境。</w:t>
      </w:r>
    </w:p>
    <w:p>
      <w:pPr>
        <w:spacing w:before="285" w:line="222" w:lineRule="auto"/>
        <w:ind w:left="27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6"/>
          <w:sz w:val="27"/>
          <w:szCs w:val="27"/>
        </w:rPr>
        <w:t>5.以教学为中心，加强质量管理</w:t>
      </w:r>
    </w:p>
    <w:p>
      <w:pPr>
        <w:spacing w:before="273" w:line="221" w:lineRule="auto"/>
        <w:ind w:left="4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2"/>
          <w:sz w:val="27"/>
          <w:szCs w:val="27"/>
        </w:rPr>
        <w:t>(1)严格执行课程计划，深化学校课程改革。</w:t>
      </w:r>
    </w:p>
    <w:p>
      <w:pPr>
        <w:spacing w:before="299" w:line="410" w:lineRule="auto"/>
        <w:ind w:right="280" w:firstLine="56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sz w:val="27"/>
          <w:szCs w:val="27"/>
        </w:rPr>
        <w:t>严格执行国家、地方、学校“三级课程”的开设，按照不随意增</w:t>
      </w:r>
      <w:r>
        <w:rPr>
          <w:rFonts w:ascii="仿宋" w:hAnsi="仿宋" w:eastAsia="仿宋" w:cs="仿宋"/>
          <w:spacing w:val="13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4"/>
          <w:sz w:val="27"/>
          <w:szCs w:val="27"/>
        </w:rPr>
        <w:t>减科目和课时、不随意调整教学进度和课程难度的要求；深入学习新</w:t>
      </w:r>
      <w:r>
        <w:rPr>
          <w:rFonts w:ascii="仿宋" w:hAnsi="仿宋" w:eastAsia="仿宋" w:cs="仿宋"/>
          <w:spacing w:val="15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4"/>
          <w:sz w:val="27"/>
          <w:szCs w:val="27"/>
        </w:rPr>
        <w:t>课程方案和课程标准，遵循教育教学规律，整合教师资源，合理规划</w:t>
      </w:r>
    </w:p>
    <w:p>
      <w:pPr>
        <w:spacing w:before="1" w:line="221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5"/>
          <w:sz w:val="27"/>
          <w:szCs w:val="27"/>
        </w:rPr>
        <w:t>课时，深化学校课程改革，构建适合的学校课程体系。</w:t>
      </w:r>
    </w:p>
    <w:p>
      <w:pPr>
        <w:spacing w:before="284" w:line="221" w:lineRule="auto"/>
        <w:ind w:left="69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2"/>
          <w:sz w:val="27"/>
          <w:szCs w:val="27"/>
        </w:rPr>
        <w:t>(2)加强教学常规管理，规范教学行为。</w:t>
      </w:r>
    </w:p>
    <w:p>
      <w:pPr>
        <w:spacing w:before="296" w:line="600" w:lineRule="exact"/>
        <w:ind w:left="54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7"/>
          <w:position w:val="25"/>
          <w:sz w:val="27"/>
          <w:szCs w:val="27"/>
        </w:rPr>
        <w:t>严格执行《贵阳市中小学教育教学工作基本要求</w:t>
      </w:r>
      <w:r>
        <w:rPr>
          <w:rFonts w:ascii="仿宋" w:hAnsi="仿宋" w:eastAsia="仿宋" w:cs="仿宋"/>
          <w:spacing w:val="6"/>
          <w:position w:val="25"/>
          <w:sz w:val="27"/>
          <w:szCs w:val="27"/>
        </w:rPr>
        <w:t>》,开展好备、</w:t>
      </w:r>
    </w:p>
    <w:p>
      <w:pPr>
        <w:spacing w:before="1"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sz w:val="27"/>
          <w:szCs w:val="27"/>
        </w:rPr>
        <w:t>教、批、考、辅、研等教学环节常规检查。</w:t>
      </w:r>
    </w:p>
    <w:p>
      <w:pPr>
        <w:spacing w:line="220" w:lineRule="auto"/>
        <w:rPr>
          <w:rFonts w:ascii="仿宋" w:hAnsi="仿宋" w:eastAsia="仿宋" w:cs="仿宋"/>
          <w:sz w:val="27"/>
          <w:szCs w:val="27"/>
        </w:rPr>
        <w:sectPr>
          <w:footerReference r:id="rId7" w:type="default"/>
          <w:pgSz w:w="11890" w:h="16830"/>
          <w:pgMar w:top="1430" w:right="1783" w:bottom="1238" w:left="1579" w:header="0" w:footer="1099" w:gutter="0"/>
          <w:cols w:space="720" w:num="1"/>
        </w:sectPr>
      </w:pPr>
    </w:p>
    <w:p>
      <w:pPr>
        <w:spacing w:before="279" w:line="223" w:lineRule="auto"/>
        <w:ind w:left="70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(3)规范晚间值班管理。</w:t>
      </w:r>
    </w:p>
    <w:p>
      <w:pPr>
        <w:spacing w:before="261" w:line="579" w:lineRule="exact"/>
        <w:ind w:left="57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position w:val="23"/>
          <w:sz w:val="27"/>
          <w:szCs w:val="27"/>
        </w:rPr>
        <w:t>进一步规范晚自习值班教师要求，充分发挥晚自习功能。坚守岗</w:t>
      </w:r>
    </w:p>
    <w:p>
      <w:pPr>
        <w:spacing w:before="1"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"/>
          <w:sz w:val="27"/>
          <w:szCs w:val="27"/>
        </w:rPr>
        <w:t>位，确保晚自习有序。</w:t>
      </w:r>
    </w:p>
    <w:p>
      <w:pPr>
        <w:spacing w:before="279" w:line="222" w:lineRule="auto"/>
        <w:ind w:left="70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(4)强化教学质量管理。</w:t>
      </w:r>
    </w:p>
    <w:p>
      <w:pPr>
        <w:spacing w:before="275" w:line="410" w:lineRule="auto"/>
        <w:ind w:right="262" w:firstLine="57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"/>
          <w:sz w:val="27"/>
          <w:szCs w:val="27"/>
        </w:rPr>
        <w:t>充分发挥考试功能，做好质量跟踪管理，树立教育目标意识，强</w:t>
      </w:r>
      <w:r>
        <w:rPr>
          <w:rFonts w:ascii="仿宋" w:hAnsi="仿宋" w:eastAsia="仿宋" w:cs="仿宋"/>
          <w:spacing w:val="17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4"/>
          <w:sz w:val="27"/>
          <w:szCs w:val="27"/>
        </w:rPr>
        <w:t>化目标跟踪管理，注重方法，分析考试监测数据，抓准定位，确定高</w:t>
      </w:r>
      <w:r>
        <w:rPr>
          <w:rFonts w:ascii="仿宋" w:hAnsi="仿宋" w:eastAsia="仿宋" w:cs="仿宋"/>
          <w:spacing w:val="10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4"/>
          <w:sz w:val="27"/>
          <w:szCs w:val="27"/>
        </w:rPr>
        <w:t>三年级的高考奋斗目标，高二年级的学考目标，高一年级的学段发展</w:t>
      </w:r>
    </w:p>
    <w:p>
      <w:pPr>
        <w:spacing w:before="1"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13"/>
          <w:sz w:val="27"/>
          <w:szCs w:val="27"/>
        </w:rPr>
        <w:t>目标。</w:t>
      </w:r>
    </w:p>
    <w:p>
      <w:pPr>
        <w:spacing w:before="283" w:line="222" w:lineRule="auto"/>
        <w:ind w:left="70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"/>
          <w:sz w:val="27"/>
          <w:szCs w:val="27"/>
        </w:rPr>
        <w:t>(5)</w:t>
      </w:r>
      <w:r>
        <w:rPr>
          <w:rFonts w:ascii="仿宋" w:hAnsi="仿宋" w:eastAsia="仿宋" w:cs="仿宋"/>
          <w:spacing w:val="39"/>
          <w:sz w:val="27"/>
          <w:szCs w:val="27"/>
        </w:rPr>
        <w:t xml:space="preserve">  </w:t>
      </w:r>
      <w:r>
        <w:rPr>
          <w:rFonts w:ascii="仿宋" w:hAnsi="仿宋" w:eastAsia="仿宋" w:cs="仿宋"/>
          <w:spacing w:val="1"/>
          <w:sz w:val="27"/>
          <w:szCs w:val="27"/>
        </w:rPr>
        <w:t>以课题为引领，推进课程校本化建设。</w:t>
      </w:r>
    </w:p>
    <w:p>
      <w:pPr>
        <w:spacing w:before="264" w:line="220" w:lineRule="auto"/>
        <w:ind w:left="57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6"/>
          <w:sz w:val="27"/>
          <w:szCs w:val="27"/>
        </w:rPr>
        <w:t>做好各级课题、项目的研究、管理和结题工</w:t>
      </w:r>
      <w:r>
        <w:rPr>
          <w:rFonts w:ascii="仿宋" w:hAnsi="仿宋" w:eastAsia="仿宋" w:cs="仿宋"/>
          <w:spacing w:val="5"/>
          <w:sz w:val="27"/>
          <w:szCs w:val="27"/>
        </w:rPr>
        <w:t>作。</w:t>
      </w:r>
    </w:p>
    <w:p>
      <w:pPr>
        <w:spacing w:before="300" w:line="222" w:lineRule="auto"/>
        <w:ind w:left="70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1"/>
          <w:sz w:val="27"/>
          <w:szCs w:val="27"/>
        </w:rPr>
        <w:t>(6)以高中课程改革为契机，积极开展课堂教学改革。</w:t>
      </w:r>
    </w:p>
    <w:p>
      <w:pPr>
        <w:spacing w:before="264" w:line="417" w:lineRule="auto"/>
        <w:ind w:right="149" w:firstLine="57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7"/>
          <w:sz w:val="27"/>
          <w:szCs w:val="27"/>
        </w:rPr>
        <w:t>切实抓好课堂教学改革，督促教研组逐步推进改革，工作抓细、</w:t>
      </w:r>
      <w:r>
        <w:rPr>
          <w:rFonts w:ascii="仿宋" w:hAnsi="仿宋" w:eastAsia="仿宋" w:cs="仿宋"/>
          <w:spacing w:val="18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4"/>
          <w:sz w:val="27"/>
          <w:szCs w:val="27"/>
        </w:rPr>
        <w:t>抓实。积极开展“小语种”课程班，积极探索日语教育教学工作的有</w:t>
      </w:r>
    </w:p>
    <w:p>
      <w:pPr>
        <w:spacing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4"/>
          <w:sz w:val="27"/>
          <w:szCs w:val="27"/>
        </w:rPr>
        <w:t>效性。</w:t>
      </w:r>
    </w:p>
    <w:p>
      <w:pPr>
        <w:spacing w:before="290" w:line="222" w:lineRule="auto"/>
        <w:ind w:left="29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sz w:val="27"/>
          <w:szCs w:val="27"/>
        </w:rPr>
        <w:t>6.构筑安全网络，创建平安校园。</w:t>
      </w:r>
    </w:p>
    <w:p>
      <w:pPr>
        <w:spacing w:before="274" w:line="603" w:lineRule="exact"/>
        <w:ind w:left="43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4"/>
          <w:position w:val="25"/>
          <w:sz w:val="27"/>
          <w:szCs w:val="27"/>
        </w:rPr>
        <w:t>(1)安保管理。完善门卫值班制度，做好校园“人防、物防、技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1"/>
          <w:sz w:val="27"/>
          <w:szCs w:val="27"/>
        </w:rPr>
        <w:t>防”落实。</w:t>
      </w:r>
    </w:p>
    <w:p>
      <w:pPr>
        <w:spacing w:before="274" w:line="417" w:lineRule="auto"/>
        <w:ind w:right="223" w:firstLine="43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4"/>
          <w:sz w:val="27"/>
          <w:szCs w:val="27"/>
        </w:rPr>
        <w:t>(2)消防管理。消防器材具配备完整、完好，确保消防安全设施</w:t>
      </w:r>
      <w:r>
        <w:rPr>
          <w:rFonts w:ascii="仿宋" w:hAnsi="仿宋" w:eastAsia="仿宋" w:cs="仿宋"/>
          <w:spacing w:val="9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5"/>
          <w:sz w:val="27"/>
          <w:szCs w:val="27"/>
        </w:rPr>
        <w:t>设备符合要求，消防箱通水，灭火器瓶日期合格，坚持组织师生进行</w:t>
      </w:r>
    </w:p>
    <w:p>
      <w:pPr>
        <w:spacing w:before="1" w:line="221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z w:val="27"/>
          <w:szCs w:val="27"/>
        </w:rPr>
        <w:t>消防安全知识培训。</w:t>
      </w:r>
    </w:p>
    <w:p>
      <w:pPr>
        <w:spacing w:before="284" w:line="417" w:lineRule="auto"/>
        <w:ind w:right="228" w:firstLine="43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7"/>
          <w:sz w:val="27"/>
          <w:szCs w:val="27"/>
        </w:rPr>
        <w:t>(3)食堂管理。</w:t>
      </w:r>
      <w:r>
        <w:rPr>
          <w:rFonts w:ascii="仿宋" w:hAnsi="仿宋" w:eastAsia="仿宋" w:cs="仿宋"/>
          <w:spacing w:val="75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7"/>
          <w:sz w:val="27"/>
          <w:szCs w:val="27"/>
        </w:rPr>
        <w:t>一是做到食堂证照齐备，食堂从业人员健</w:t>
      </w:r>
      <w:r>
        <w:rPr>
          <w:rFonts w:ascii="仿宋" w:hAnsi="仿宋" w:eastAsia="仿宋" w:cs="仿宋"/>
          <w:spacing w:val="6"/>
          <w:sz w:val="27"/>
          <w:szCs w:val="27"/>
        </w:rPr>
        <w:t>康检查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4"/>
          <w:sz w:val="27"/>
          <w:szCs w:val="27"/>
        </w:rPr>
        <w:t>合格证有效齐全，从业人员持证上岗。二是建立长效检查机制，形成</w:t>
      </w:r>
    </w:p>
    <w:p>
      <w:pPr>
        <w:spacing w:line="220" w:lineRule="auto"/>
        <w:ind w:left="7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2"/>
          <w:sz w:val="27"/>
          <w:szCs w:val="27"/>
        </w:rPr>
        <w:t>了学校主管领导、分管校长、处(室)带队对食堂安全卫生检查联动</w:t>
      </w:r>
    </w:p>
    <w:p>
      <w:pPr>
        <w:spacing w:line="220" w:lineRule="auto"/>
        <w:rPr>
          <w:rFonts w:ascii="仿宋" w:hAnsi="仿宋" w:eastAsia="仿宋" w:cs="仿宋"/>
          <w:sz w:val="27"/>
          <w:szCs w:val="27"/>
        </w:rPr>
        <w:sectPr>
          <w:footerReference r:id="rId8" w:type="default"/>
          <w:pgSz w:w="11900" w:h="16830"/>
          <w:pgMar w:top="1430" w:right="1785" w:bottom="1247" w:left="1619" w:header="0" w:footer="1109" w:gutter="0"/>
          <w:cols w:space="720" w:num="1"/>
        </w:sectPr>
      </w:pPr>
    </w:p>
    <w:p>
      <w:pPr>
        <w:spacing w:before="283" w:line="580" w:lineRule="exact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5"/>
          <w:position w:val="23"/>
          <w:sz w:val="27"/>
          <w:szCs w:val="27"/>
        </w:rPr>
        <w:t>机制。做到了每周有检查、有督促、有监督的长效机制。</w:t>
      </w:r>
      <w:r>
        <w:rPr>
          <w:rFonts w:ascii="仿宋" w:hAnsi="仿宋" w:eastAsia="仿宋" w:cs="仿宋"/>
          <w:spacing w:val="4"/>
          <w:position w:val="23"/>
          <w:sz w:val="27"/>
          <w:szCs w:val="27"/>
        </w:rPr>
        <w:t>三是采购食</w:t>
      </w:r>
    </w:p>
    <w:p>
      <w:pPr>
        <w:spacing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"/>
          <w:sz w:val="27"/>
          <w:szCs w:val="27"/>
        </w:rPr>
        <w:t>品及原料有规范索证、验收记录。</w:t>
      </w:r>
    </w:p>
    <w:p>
      <w:pPr>
        <w:spacing w:before="290" w:line="610" w:lineRule="exact"/>
        <w:ind w:left="4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6"/>
          <w:position w:val="25"/>
          <w:sz w:val="27"/>
          <w:szCs w:val="27"/>
        </w:rPr>
        <w:t>(4)传染病预防。</w:t>
      </w:r>
      <w:r>
        <w:rPr>
          <w:rFonts w:ascii="仿宋" w:hAnsi="仿宋" w:eastAsia="仿宋" w:cs="仿宋"/>
          <w:spacing w:val="76"/>
          <w:position w:val="25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6"/>
          <w:position w:val="25"/>
          <w:sz w:val="27"/>
          <w:szCs w:val="27"/>
        </w:rPr>
        <w:t>一是完善学校《传染病疫情登记管理报告制度》;</w:t>
      </w:r>
    </w:p>
    <w:p>
      <w:pPr>
        <w:spacing w:line="221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6"/>
          <w:sz w:val="27"/>
          <w:szCs w:val="27"/>
        </w:rPr>
        <w:t>二是做好学生因病缺课情况登记；三是开展传染病专题宣传教育。</w:t>
      </w:r>
    </w:p>
    <w:p>
      <w:pPr>
        <w:spacing w:before="254" w:line="410" w:lineRule="auto"/>
        <w:ind w:right="273" w:firstLine="4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6"/>
          <w:sz w:val="27"/>
          <w:szCs w:val="27"/>
        </w:rPr>
        <w:t>(5)安全教育。</w:t>
      </w:r>
      <w:r>
        <w:rPr>
          <w:rFonts w:ascii="仿宋" w:hAnsi="仿宋" w:eastAsia="仿宋" w:cs="仿宋"/>
          <w:spacing w:val="79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6"/>
          <w:sz w:val="27"/>
          <w:szCs w:val="27"/>
        </w:rPr>
        <w:t>一是家校携手对学生教育，包含交通安全教育、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5"/>
          <w:sz w:val="27"/>
          <w:szCs w:val="27"/>
        </w:rPr>
        <w:t>防溺水安全教育、饮食安全教育等；二是开展扫黑除恶专项斗争、预</w:t>
      </w:r>
    </w:p>
    <w:p>
      <w:pPr>
        <w:spacing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z w:val="27"/>
          <w:szCs w:val="27"/>
        </w:rPr>
        <w:t>防校园欺凌教育，保障学生的身体健康，促进学校各项</w:t>
      </w:r>
      <w:r>
        <w:rPr>
          <w:rFonts w:ascii="仿宋" w:hAnsi="仿宋" w:eastAsia="仿宋" w:cs="仿宋"/>
          <w:spacing w:val="-1"/>
          <w:sz w:val="27"/>
          <w:szCs w:val="27"/>
        </w:rPr>
        <w:t>工作顺利开展。</w:t>
      </w:r>
    </w:p>
    <w:p>
      <w:pPr>
        <w:spacing w:before="281" w:line="403" w:lineRule="auto"/>
        <w:ind w:right="270" w:firstLine="4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4"/>
          <w:sz w:val="27"/>
          <w:szCs w:val="27"/>
        </w:rPr>
        <w:t>(6)学生心理健康筛查。建立以校长为组长的组织机构，落实德</w:t>
      </w:r>
      <w:r>
        <w:rPr>
          <w:rFonts w:ascii="仿宋" w:hAnsi="仿宋" w:eastAsia="仿宋" w:cs="仿宋"/>
          <w:spacing w:val="1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5"/>
          <w:sz w:val="27"/>
          <w:szCs w:val="27"/>
        </w:rPr>
        <w:t>育安全网格化工作机制，用好心理教育云平台，线上线下相结合</w:t>
      </w:r>
      <w:r>
        <w:rPr>
          <w:rFonts w:ascii="仿宋" w:hAnsi="仿宋" w:eastAsia="仿宋" w:cs="仿宋"/>
          <w:spacing w:val="4"/>
          <w:sz w:val="27"/>
          <w:szCs w:val="27"/>
        </w:rPr>
        <w:t>，落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5"/>
          <w:sz w:val="27"/>
          <w:szCs w:val="27"/>
        </w:rPr>
        <w:t>实学生心理安全日常排查及重要时间节点专项排查，加强与家长沟通</w:t>
      </w:r>
    </w:p>
    <w:p>
      <w:pPr>
        <w:spacing w:before="1"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"/>
          <w:sz w:val="27"/>
          <w:szCs w:val="27"/>
        </w:rPr>
        <w:t>建立心理情绪异常学生管理台账。</w:t>
      </w:r>
    </w:p>
    <w:p>
      <w:pPr>
        <w:spacing w:before="318" w:line="410" w:lineRule="auto"/>
        <w:ind w:right="158" w:firstLine="4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2"/>
          <w:sz w:val="27"/>
          <w:szCs w:val="27"/>
        </w:rPr>
        <w:t>(7)强化安全宣传教育。围绕心理健康、疫情防控、食品安全、</w:t>
      </w:r>
      <w:r>
        <w:rPr>
          <w:rFonts w:ascii="仿宋" w:hAnsi="仿宋" w:eastAsia="仿宋" w:cs="仿宋"/>
          <w:spacing w:val="5"/>
          <w:sz w:val="27"/>
          <w:szCs w:val="27"/>
        </w:rPr>
        <w:t xml:space="preserve">  地质灾害、交通消防、防溺水、防欺凌、防校园暴力、</w:t>
      </w:r>
      <w:r>
        <w:rPr>
          <w:rFonts w:ascii="仿宋" w:hAnsi="仿宋" w:eastAsia="仿宋" w:cs="仿宋"/>
          <w:spacing w:val="4"/>
          <w:sz w:val="27"/>
          <w:szCs w:val="27"/>
        </w:rPr>
        <w:t xml:space="preserve">防毒拒毒、防 </w:t>
      </w:r>
      <w:r>
        <w:rPr>
          <w:rFonts w:ascii="仿宋" w:hAnsi="仿宋" w:eastAsia="仿宋" w:cs="仿宋"/>
          <w:spacing w:val="5"/>
          <w:sz w:val="27"/>
          <w:szCs w:val="27"/>
        </w:rPr>
        <w:t>网络诈骗和非法“校园贷”等内容，充分利用校园广播</w:t>
      </w:r>
      <w:r>
        <w:rPr>
          <w:rFonts w:ascii="仿宋" w:hAnsi="仿宋" w:eastAsia="仿宋" w:cs="仿宋"/>
          <w:spacing w:val="4"/>
          <w:sz w:val="27"/>
          <w:szCs w:val="27"/>
        </w:rPr>
        <w:t xml:space="preserve">、橱窗、微信 </w:t>
      </w:r>
      <w:r>
        <w:rPr>
          <w:rFonts w:ascii="仿宋" w:hAnsi="仿宋" w:eastAsia="仿宋" w:cs="仿宋"/>
          <w:spacing w:val="-6"/>
          <w:sz w:val="27"/>
          <w:szCs w:val="27"/>
        </w:rPr>
        <w:t>等各类载体，结合“国际禁毒日”等时间节点，常态化宣传安全知识，</w:t>
      </w:r>
      <w:r>
        <w:rPr>
          <w:rFonts w:ascii="仿宋" w:hAnsi="仿宋" w:eastAsia="仿宋" w:cs="仿宋"/>
          <w:sz w:val="27"/>
          <w:szCs w:val="27"/>
        </w:rPr>
        <w:t xml:space="preserve">  </w:t>
      </w:r>
      <w:r>
        <w:rPr>
          <w:rFonts w:ascii="仿宋" w:hAnsi="仿宋" w:eastAsia="仿宋" w:cs="仿宋"/>
          <w:spacing w:val="5"/>
          <w:sz w:val="27"/>
          <w:szCs w:val="27"/>
        </w:rPr>
        <w:t>提升师生家长和全社会安全意识。落实安全教育管理制</w:t>
      </w:r>
      <w:r>
        <w:rPr>
          <w:rFonts w:ascii="仿宋" w:hAnsi="仿宋" w:eastAsia="仿宋" w:cs="仿宋"/>
          <w:spacing w:val="4"/>
          <w:sz w:val="27"/>
          <w:szCs w:val="27"/>
        </w:rPr>
        <w:t xml:space="preserve">度，制定和完 </w:t>
      </w:r>
      <w:r>
        <w:rPr>
          <w:rFonts w:ascii="仿宋" w:hAnsi="仿宋" w:eastAsia="仿宋" w:cs="仿宋"/>
          <w:spacing w:val="9"/>
          <w:sz w:val="27"/>
          <w:szCs w:val="27"/>
        </w:rPr>
        <w:t>善应急处置预案，培育安全教育校园文化，汇编学校</w:t>
      </w:r>
      <w:r>
        <w:rPr>
          <w:rFonts w:ascii="仿宋" w:hAnsi="仿宋" w:eastAsia="仿宋" w:cs="仿宋"/>
          <w:spacing w:val="8"/>
          <w:sz w:val="27"/>
          <w:szCs w:val="27"/>
        </w:rPr>
        <w:t>安全事故案例，</w:t>
      </w:r>
    </w:p>
    <w:p>
      <w:pPr>
        <w:spacing w:before="1"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"/>
          <w:sz w:val="27"/>
          <w:szCs w:val="27"/>
        </w:rPr>
        <w:t>指导突发事件事故的处置工作。</w:t>
      </w:r>
    </w:p>
    <w:p>
      <w:pPr>
        <w:spacing w:before="307" w:line="410" w:lineRule="auto"/>
        <w:ind w:right="273" w:firstLine="4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4"/>
          <w:sz w:val="27"/>
          <w:szCs w:val="27"/>
        </w:rPr>
        <w:t>(8)维护稳定团结局面。及时回应群众关切，及时依法解决</w:t>
      </w:r>
      <w:r>
        <w:rPr>
          <w:rFonts w:ascii="仿宋" w:hAnsi="仿宋" w:eastAsia="仿宋" w:cs="仿宋"/>
          <w:spacing w:val="13"/>
          <w:sz w:val="27"/>
          <w:szCs w:val="27"/>
        </w:rPr>
        <w:t>群众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4"/>
          <w:sz w:val="27"/>
          <w:szCs w:val="27"/>
        </w:rPr>
        <w:t>诉求，高度警惕和防范教育领域内的重大风险，推进学校安全稳定工</w:t>
      </w:r>
    </w:p>
    <w:p>
      <w:pPr>
        <w:spacing w:before="1" w:line="219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sz w:val="27"/>
          <w:szCs w:val="27"/>
        </w:rPr>
        <w:t>作网格化管理，做好动态排查管控。确保问题化解在萌芽，解决在基</w:t>
      </w:r>
    </w:p>
    <w:p>
      <w:pPr>
        <w:spacing w:before="311" w:line="227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7"/>
          <w:sz w:val="27"/>
          <w:szCs w:val="27"/>
        </w:rPr>
        <w:t>层。</w:t>
      </w:r>
    </w:p>
    <w:p>
      <w:pPr>
        <w:spacing w:before="225" w:line="222" w:lineRule="auto"/>
        <w:ind w:left="3"/>
        <w:outlineLvl w:val="1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b/>
          <w:bCs/>
          <w:spacing w:val="32"/>
          <w:sz w:val="27"/>
          <w:szCs w:val="27"/>
        </w:rPr>
        <w:t>三</w:t>
      </w:r>
      <w:r>
        <w:rPr>
          <w:rFonts w:ascii="仿宋" w:hAnsi="仿宋" w:eastAsia="仿宋" w:cs="仿宋"/>
          <w:spacing w:val="-6"/>
          <w:sz w:val="27"/>
          <w:szCs w:val="27"/>
        </w:rPr>
        <w:t xml:space="preserve"> </w:t>
      </w:r>
      <w:r>
        <w:rPr>
          <w:rFonts w:ascii="仿宋" w:hAnsi="仿宋" w:eastAsia="仿宋" w:cs="仿宋"/>
          <w:b/>
          <w:bCs/>
          <w:spacing w:val="32"/>
          <w:sz w:val="27"/>
          <w:szCs w:val="27"/>
        </w:rPr>
        <w:t>、部门预算安排情况说明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  <w:sectPr>
          <w:footerReference r:id="rId9" w:type="default"/>
          <w:pgSz w:w="11910" w:h="16850"/>
          <w:pgMar w:top="1432" w:right="1786" w:bottom="1258" w:left="1599" w:header="0" w:footer="1119" w:gutter="0"/>
          <w:cols w:space="720" w:num="1"/>
        </w:sectPr>
      </w:pPr>
    </w:p>
    <w:p>
      <w:pPr>
        <w:spacing w:before="265" w:line="221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我校(无二级单位，本预算仅为本单位预算)</w:t>
      </w:r>
    </w:p>
    <w:p>
      <w:pPr>
        <w:spacing w:before="190" w:line="425" w:lineRule="auto"/>
        <w:ind w:right="229" w:firstLine="42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2"/>
          <w:sz w:val="27"/>
          <w:szCs w:val="27"/>
        </w:rPr>
        <w:t>(一)部门(单位)收支总体情况(详见表1),我校本年收入4451.17</w:t>
      </w:r>
      <w:r>
        <w:rPr>
          <w:rFonts w:ascii="仿宋" w:hAnsi="仿宋" w:eastAsia="仿宋" w:cs="仿宋"/>
          <w:spacing w:val="10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6"/>
          <w:sz w:val="27"/>
          <w:szCs w:val="27"/>
        </w:rPr>
        <w:t>万元，比上年减少620.17万元，降幅为12.23%,减</w:t>
      </w:r>
      <w:r>
        <w:rPr>
          <w:rFonts w:ascii="仿宋" w:hAnsi="仿宋" w:eastAsia="仿宋" w:cs="仿宋"/>
          <w:spacing w:val="15"/>
          <w:sz w:val="27"/>
          <w:szCs w:val="27"/>
        </w:rPr>
        <w:t>少的原因主要为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3"/>
          <w:sz w:val="27"/>
          <w:szCs w:val="27"/>
        </w:rPr>
        <w:t>本年事业收入减少及预算项目减少。其中：</w:t>
      </w:r>
      <w:r>
        <w:rPr>
          <w:rFonts w:ascii="仿宋" w:hAnsi="仿宋" w:eastAsia="仿宋" w:cs="仿宋"/>
          <w:spacing w:val="103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3"/>
          <w:sz w:val="27"/>
          <w:szCs w:val="27"/>
        </w:rPr>
        <w:t>一般公共预算拨款收入为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4"/>
          <w:sz w:val="27"/>
          <w:szCs w:val="27"/>
        </w:rPr>
        <w:t>4201.17万元，比上年减少289.62万元，降幅6.45%,减少的原因主</w:t>
      </w:r>
      <w:r>
        <w:rPr>
          <w:rFonts w:ascii="仿宋" w:hAnsi="仿宋" w:eastAsia="仿宋" w:cs="仿宋"/>
          <w:spacing w:val="5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2"/>
          <w:sz w:val="27"/>
          <w:szCs w:val="27"/>
        </w:rPr>
        <w:t>要为预算项目减少；事业收入为250万元，比上年减少150万元，降</w:t>
      </w:r>
    </w:p>
    <w:p>
      <w:pPr>
        <w:spacing w:line="221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3"/>
          <w:sz w:val="27"/>
          <w:szCs w:val="27"/>
        </w:rPr>
        <w:t>幅37.5%,减少的原因主要为本年学费住宿费收入减少。</w:t>
      </w:r>
    </w:p>
    <w:p>
      <w:pPr>
        <w:spacing w:before="307" w:line="222" w:lineRule="auto"/>
        <w:ind w:left="29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5"/>
          <w:sz w:val="27"/>
          <w:szCs w:val="27"/>
        </w:rPr>
        <w:t>本年支出总计4451.17万元，比上年减少620.17万元，降幅为</w:t>
      </w:r>
    </w:p>
    <w:p>
      <w:pPr>
        <w:spacing w:before="292" w:line="427" w:lineRule="auto"/>
        <w:ind w:right="231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"/>
          <w:sz w:val="27"/>
          <w:szCs w:val="27"/>
        </w:rPr>
        <w:t>12.23%,减少的原因主要为本年事业收入减少及预算项目减少。其中：</w:t>
      </w:r>
      <w:r>
        <w:rPr>
          <w:rFonts w:ascii="仿宋" w:hAnsi="仿宋" w:eastAsia="仿宋" w:cs="仿宋"/>
          <w:spacing w:val="15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8"/>
          <w:sz w:val="27"/>
          <w:szCs w:val="27"/>
        </w:rPr>
        <w:t>基本支出3147.51万元(人员经费2888.45万元，公用经费259.06</w:t>
      </w:r>
      <w:r>
        <w:rPr>
          <w:rFonts w:ascii="仿宋" w:hAnsi="仿宋" w:eastAsia="仿宋" w:cs="仿宋"/>
          <w:spacing w:val="2"/>
          <w:sz w:val="27"/>
          <w:szCs w:val="27"/>
        </w:rPr>
        <w:t xml:space="preserve">  </w:t>
      </w:r>
      <w:r>
        <w:rPr>
          <w:rFonts w:ascii="仿宋" w:hAnsi="仿宋" w:eastAsia="仿宋" w:cs="仿宋"/>
          <w:spacing w:val="20"/>
          <w:sz w:val="27"/>
          <w:szCs w:val="27"/>
        </w:rPr>
        <w:t>万元),比上年减少361.11万元，降幅10.29%</w:t>
      </w:r>
      <w:r>
        <w:rPr>
          <w:rFonts w:ascii="仿宋" w:hAnsi="仿宋" w:eastAsia="仿宋" w:cs="仿宋"/>
          <w:spacing w:val="19"/>
          <w:sz w:val="27"/>
          <w:szCs w:val="27"/>
        </w:rPr>
        <w:t>,减少的原因为本年</w:t>
      </w:r>
      <w:r>
        <w:rPr>
          <w:rFonts w:ascii="仿宋" w:hAnsi="仿宋" w:eastAsia="仿宋" w:cs="仿宋"/>
          <w:sz w:val="27"/>
          <w:szCs w:val="27"/>
        </w:rPr>
        <w:t xml:space="preserve">  </w:t>
      </w:r>
      <w:r>
        <w:rPr>
          <w:rFonts w:ascii="仿宋" w:hAnsi="仿宋" w:eastAsia="仿宋" w:cs="仿宋"/>
          <w:spacing w:val="9"/>
          <w:sz w:val="27"/>
          <w:szCs w:val="27"/>
        </w:rPr>
        <w:t>事业收入减少及预算项目的减少。项目支出1303.66万元，比上年减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5"/>
          <w:sz w:val="27"/>
          <w:szCs w:val="27"/>
        </w:rPr>
        <w:t>少259.05万元，降幅16.58%,减少的原因为本年预算项目削减。其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6"/>
          <w:sz w:val="27"/>
          <w:szCs w:val="27"/>
        </w:rPr>
        <w:t>中：本级资金项目支出1297.13万元，上级资金项目支出6.53万元。</w:t>
      </w:r>
    </w:p>
    <w:p>
      <w:pPr>
        <w:spacing w:before="289" w:line="392" w:lineRule="auto"/>
        <w:ind w:right="286" w:firstLine="40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8"/>
          <w:sz w:val="27"/>
          <w:szCs w:val="27"/>
        </w:rPr>
        <w:t>(二)部门(单位)收入总体情况(详见表2),我校本年</w:t>
      </w:r>
      <w:r>
        <w:rPr>
          <w:rFonts w:ascii="仿宋" w:hAnsi="仿宋" w:eastAsia="仿宋" w:cs="仿宋"/>
          <w:spacing w:val="-76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28"/>
          <w:sz w:val="27"/>
          <w:szCs w:val="27"/>
        </w:rPr>
        <w:t>一</w:t>
      </w:r>
      <w:r>
        <w:rPr>
          <w:rFonts w:ascii="仿宋" w:hAnsi="仿宋" w:eastAsia="仿宋" w:cs="仿宋"/>
          <w:spacing w:val="-80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28"/>
          <w:sz w:val="27"/>
          <w:szCs w:val="27"/>
        </w:rPr>
        <w:t xml:space="preserve">般公 </w:t>
      </w:r>
      <w:r>
        <w:rPr>
          <w:rFonts w:ascii="仿宋" w:hAnsi="仿宋" w:eastAsia="仿宋" w:cs="仿宋"/>
          <w:spacing w:val="12"/>
          <w:sz w:val="27"/>
          <w:szCs w:val="27"/>
        </w:rPr>
        <w:t>共预算拨款收入：教育支出拨款收入3214.72万元(一般公共预算拨</w:t>
      </w:r>
      <w:r>
        <w:rPr>
          <w:rFonts w:ascii="仿宋" w:hAnsi="仿宋" w:eastAsia="仿宋" w:cs="仿宋"/>
          <w:spacing w:val="3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21"/>
          <w:sz w:val="27"/>
          <w:szCs w:val="27"/>
        </w:rPr>
        <w:t>款收入3090.72万元，事业收入124万元),比上年减少104</w:t>
      </w:r>
      <w:r>
        <w:rPr>
          <w:rFonts w:ascii="仿宋" w:hAnsi="仿宋" w:eastAsia="仿宋" w:cs="仿宋"/>
          <w:spacing w:val="20"/>
          <w:sz w:val="27"/>
          <w:szCs w:val="27"/>
        </w:rPr>
        <w:t>3.59万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3"/>
          <w:sz w:val="27"/>
          <w:szCs w:val="27"/>
        </w:rPr>
        <w:t>元，降幅24.51%,减少的原因主要为学费住宿</w:t>
      </w:r>
      <w:r>
        <w:rPr>
          <w:rFonts w:ascii="仿宋" w:hAnsi="仿宋" w:eastAsia="仿宋" w:cs="仿宋"/>
          <w:spacing w:val="12"/>
          <w:sz w:val="27"/>
          <w:szCs w:val="27"/>
        </w:rPr>
        <w:t>费收入减少及预算项 目减少。社会和保障就业拨款收入669.4万元(一般公共预算拨款收</w:t>
      </w:r>
      <w:r>
        <w:rPr>
          <w:rFonts w:ascii="仿宋" w:hAnsi="仿宋" w:eastAsia="仿宋" w:cs="仿宋"/>
          <w:spacing w:val="11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21"/>
          <w:sz w:val="27"/>
          <w:szCs w:val="27"/>
        </w:rPr>
        <w:t>入642.4万元，事业收入27万元),比上年增加365.97万元，增幅</w:t>
      </w:r>
      <w:r>
        <w:rPr>
          <w:rFonts w:ascii="仿宋" w:hAnsi="仿宋" w:eastAsia="仿宋" w:cs="仿宋"/>
          <w:spacing w:val="12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1"/>
          <w:sz w:val="27"/>
          <w:szCs w:val="27"/>
        </w:rPr>
        <w:t>120.61%,增加的原因主要为本年增加事业单位离退休拨款407.04万</w:t>
      </w:r>
      <w:r>
        <w:rPr>
          <w:rFonts w:ascii="仿宋" w:hAnsi="仿宋" w:eastAsia="仿宋" w:cs="仿宋"/>
          <w:spacing w:val="1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6"/>
          <w:sz w:val="27"/>
          <w:szCs w:val="27"/>
        </w:rPr>
        <w:t>元。卫生健康拨款收入200.75万元(一般公共预算收入193.75万元，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3"/>
          <w:sz w:val="27"/>
          <w:szCs w:val="27"/>
        </w:rPr>
        <w:t>事业收入7万元),比上年减少36.49万元，降幅15.38%;减少的原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  <w:sectPr>
          <w:footerReference r:id="rId10" w:type="default"/>
          <w:pgSz w:w="11890" w:h="16840"/>
          <w:pgMar w:top="1431" w:right="1783" w:bottom="1257" w:left="1590" w:header="0" w:footer="1119" w:gutter="0"/>
          <w:cols w:space="720" w:num="1"/>
        </w:sectPr>
      </w:pPr>
    </w:p>
    <w:p>
      <w:pPr>
        <w:spacing w:before="273" w:line="376" w:lineRule="auto"/>
        <w:ind w:right="276"/>
        <w:jc w:val="both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8"/>
          <w:sz w:val="27"/>
          <w:szCs w:val="27"/>
        </w:rPr>
        <w:t>因主要为预计人员变动的减少。住房保障一般公共预算收入274.3万</w:t>
      </w:r>
      <w:r>
        <w:rPr>
          <w:rFonts w:ascii="仿宋" w:hAnsi="仿宋" w:eastAsia="仿宋" w:cs="仿宋"/>
          <w:spacing w:val="16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7"/>
          <w:sz w:val="27"/>
          <w:szCs w:val="27"/>
        </w:rPr>
        <w:t>元，比上年增加1.94万元，增幅0.71%,增加的原因主要为人员基</w:t>
      </w:r>
      <w:r>
        <w:rPr>
          <w:rFonts w:ascii="仿宋" w:hAnsi="仿宋" w:eastAsia="仿宋" w:cs="仿宋"/>
          <w:spacing w:val="3"/>
          <w:sz w:val="27"/>
          <w:szCs w:val="27"/>
        </w:rPr>
        <w:t xml:space="preserve">  </w:t>
      </w:r>
      <w:r>
        <w:rPr>
          <w:rFonts w:ascii="仿宋" w:hAnsi="仿宋" w:eastAsia="仿宋" w:cs="仿宋"/>
          <w:spacing w:val="24"/>
          <w:sz w:val="27"/>
          <w:szCs w:val="27"/>
        </w:rPr>
        <w:t>数调整增加；其他支出(事业收入)92万元，</w:t>
      </w:r>
      <w:r>
        <w:rPr>
          <w:rFonts w:ascii="仿宋" w:hAnsi="仿宋" w:eastAsia="仿宋" w:cs="仿宋"/>
          <w:spacing w:val="23"/>
          <w:sz w:val="27"/>
          <w:szCs w:val="27"/>
        </w:rPr>
        <w:t>比上年增加92万元，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4"/>
          <w:sz w:val="27"/>
          <w:szCs w:val="27"/>
        </w:rPr>
        <w:t>增幅100%,增加的原因主要为本年预算外资金安排的其他人员经费</w:t>
      </w:r>
    </w:p>
    <w:p>
      <w:pPr>
        <w:spacing w:before="1" w:line="225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1"/>
          <w:sz w:val="27"/>
          <w:szCs w:val="27"/>
        </w:rPr>
        <w:t>92万元。</w:t>
      </w:r>
    </w:p>
    <w:p>
      <w:pPr>
        <w:spacing w:before="228" w:line="386" w:lineRule="auto"/>
        <w:ind w:right="286" w:firstLine="47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0"/>
          <w:sz w:val="27"/>
          <w:szCs w:val="27"/>
        </w:rPr>
        <w:t>(三)部门(单位)支出总体情况(详见表3),我校本年</w:t>
      </w:r>
      <w:r>
        <w:rPr>
          <w:rFonts w:ascii="仿宋" w:hAnsi="仿宋" w:eastAsia="仿宋" w:cs="仿宋"/>
          <w:spacing w:val="-64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30"/>
          <w:sz w:val="27"/>
          <w:szCs w:val="27"/>
        </w:rPr>
        <w:t>一</w:t>
      </w:r>
      <w:r>
        <w:rPr>
          <w:rFonts w:ascii="仿宋" w:hAnsi="仿宋" w:eastAsia="仿宋" w:cs="仿宋"/>
          <w:spacing w:val="-79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30"/>
          <w:sz w:val="27"/>
          <w:szCs w:val="27"/>
        </w:rPr>
        <w:t>般公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5"/>
          <w:sz w:val="27"/>
          <w:szCs w:val="27"/>
        </w:rPr>
        <w:t>共预算支出：教育支出3214.72万元(一般公共预算支出3090.72万</w:t>
      </w:r>
      <w:r>
        <w:rPr>
          <w:rFonts w:ascii="仿宋" w:hAnsi="仿宋" w:eastAsia="仿宋" w:cs="仿宋"/>
          <w:spacing w:val="2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22"/>
          <w:sz w:val="27"/>
          <w:szCs w:val="27"/>
        </w:rPr>
        <w:t>元，事业支出124万元),比上年减少1043.59万元，降幅24.51%;</w:t>
      </w:r>
      <w:r>
        <w:rPr>
          <w:rFonts w:ascii="仿宋" w:hAnsi="仿宋" w:eastAsia="仿宋" w:cs="仿宋"/>
          <w:spacing w:val="6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5"/>
          <w:sz w:val="27"/>
          <w:szCs w:val="27"/>
        </w:rPr>
        <w:t>减少的原因为本年事业收入减少及预算项目减少；社会和保障就业支</w:t>
      </w:r>
      <w:r>
        <w:rPr>
          <w:rFonts w:ascii="仿宋" w:hAnsi="仿宋" w:eastAsia="仿宋" w:cs="仿宋"/>
          <w:spacing w:val="8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23"/>
          <w:sz w:val="27"/>
          <w:szCs w:val="27"/>
        </w:rPr>
        <w:t>出669.4万元(一般公共预算支出642.4万元，事业支出27万元),</w:t>
      </w:r>
      <w:r>
        <w:rPr>
          <w:rFonts w:ascii="仿宋" w:hAnsi="仿宋" w:eastAsia="仿宋" w:cs="仿宋"/>
          <w:spacing w:val="12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6"/>
          <w:sz w:val="27"/>
          <w:szCs w:val="27"/>
        </w:rPr>
        <w:t>比上年增加365.97万元，增幅120.61%,增加的原因主要为本年增</w:t>
      </w:r>
      <w:r>
        <w:rPr>
          <w:rFonts w:ascii="仿宋" w:hAnsi="仿宋" w:eastAsia="仿宋" w:cs="仿宋"/>
          <w:spacing w:val="7"/>
          <w:sz w:val="27"/>
          <w:szCs w:val="27"/>
        </w:rPr>
        <w:t xml:space="preserve">  </w:t>
      </w:r>
      <w:r>
        <w:rPr>
          <w:rFonts w:ascii="仿宋" w:hAnsi="仿宋" w:eastAsia="仿宋" w:cs="仿宋"/>
          <w:spacing w:val="16"/>
          <w:sz w:val="27"/>
          <w:szCs w:val="27"/>
        </w:rPr>
        <w:t>加事业单位离退休拨款407.04万元；卫生健康支出200.75万元(一</w:t>
      </w:r>
      <w:r>
        <w:rPr>
          <w:rFonts w:ascii="仿宋" w:hAnsi="仿宋" w:eastAsia="仿宋" w:cs="仿宋"/>
          <w:spacing w:val="6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21"/>
          <w:sz w:val="27"/>
          <w:szCs w:val="27"/>
        </w:rPr>
        <w:t>般公共预算支出193.75万元，事业支出7万元)</w:t>
      </w:r>
      <w:r>
        <w:rPr>
          <w:rFonts w:ascii="仿宋" w:hAnsi="仿宋" w:eastAsia="仿宋" w:cs="仿宋"/>
          <w:spacing w:val="20"/>
          <w:sz w:val="27"/>
          <w:szCs w:val="27"/>
        </w:rPr>
        <w:t>,比上年减少36.49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4"/>
          <w:sz w:val="27"/>
          <w:szCs w:val="27"/>
        </w:rPr>
        <w:t>万元，降幅15.38%,减少的原因主要</w:t>
      </w:r>
      <w:r>
        <w:rPr>
          <w:rFonts w:ascii="仿宋" w:hAnsi="仿宋" w:eastAsia="仿宋" w:cs="仿宋"/>
          <w:spacing w:val="13"/>
          <w:sz w:val="27"/>
          <w:szCs w:val="27"/>
        </w:rPr>
        <w:t>为预计人员变动减少；住房保</w:t>
      </w:r>
      <w:r>
        <w:rPr>
          <w:rFonts w:ascii="仿宋" w:hAnsi="仿宋" w:eastAsia="仿宋" w:cs="仿宋"/>
          <w:sz w:val="27"/>
          <w:szCs w:val="27"/>
        </w:rPr>
        <w:t xml:space="preserve">  </w:t>
      </w:r>
      <w:r>
        <w:rPr>
          <w:rFonts w:ascii="仿宋" w:hAnsi="仿宋" w:eastAsia="仿宋" w:cs="仿宋"/>
          <w:spacing w:val="16"/>
          <w:sz w:val="27"/>
          <w:szCs w:val="27"/>
        </w:rPr>
        <w:t>障支出一般公共预算支出274.3万元，比上年增加1.94万元，</w:t>
      </w:r>
      <w:r>
        <w:rPr>
          <w:rFonts w:ascii="仿宋" w:hAnsi="仿宋" w:eastAsia="仿宋" w:cs="仿宋"/>
          <w:spacing w:val="15"/>
          <w:sz w:val="27"/>
          <w:szCs w:val="27"/>
        </w:rPr>
        <w:t>增幅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0"/>
          <w:sz w:val="27"/>
          <w:szCs w:val="27"/>
        </w:rPr>
        <w:t xml:space="preserve">0.71%,增加的原因主要为人员基数调整增加；其他支出(事业支出) </w:t>
      </w:r>
      <w:r>
        <w:rPr>
          <w:rFonts w:ascii="仿宋" w:hAnsi="仿宋" w:eastAsia="仿宋" w:cs="仿宋"/>
          <w:spacing w:val="17"/>
          <w:sz w:val="27"/>
          <w:szCs w:val="27"/>
        </w:rPr>
        <w:t>92万元，比上年增加92万元，增幅100%,增加的原因主要为本年预</w:t>
      </w:r>
    </w:p>
    <w:p>
      <w:pPr>
        <w:spacing w:before="1" w:line="221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3"/>
          <w:sz w:val="27"/>
          <w:szCs w:val="27"/>
        </w:rPr>
        <w:t>算外资金安排的其他人员经费92万元。</w:t>
      </w:r>
    </w:p>
    <w:p>
      <w:pPr>
        <w:spacing w:before="222" w:line="389" w:lineRule="auto"/>
        <w:ind w:right="333" w:firstLine="4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2"/>
          <w:sz w:val="27"/>
          <w:szCs w:val="27"/>
        </w:rPr>
        <w:t>(四)部门(单位)财政拨款收支总体情况(详见表4),我校</w:t>
      </w:r>
      <w:r>
        <w:rPr>
          <w:rFonts w:ascii="仿宋" w:hAnsi="仿宋" w:eastAsia="仿宋" w:cs="仿宋"/>
          <w:spacing w:val="-73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32"/>
          <w:sz w:val="27"/>
          <w:szCs w:val="27"/>
        </w:rPr>
        <w:t>一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4"/>
          <w:sz w:val="27"/>
          <w:szCs w:val="27"/>
        </w:rPr>
        <w:t>般公共预算拨款收入4194.64万元，比上年减少274.26万元，降幅</w:t>
      </w:r>
      <w:r>
        <w:rPr>
          <w:rFonts w:ascii="仿宋" w:hAnsi="仿宋" w:eastAsia="仿宋" w:cs="仿宋"/>
          <w:spacing w:val="17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2"/>
          <w:sz w:val="27"/>
          <w:szCs w:val="27"/>
        </w:rPr>
        <w:t>6.14%,减少的原因主要为事业收入减少及预算项目减少；上年结转</w:t>
      </w:r>
      <w:r>
        <w:rPr>
          <w:rFonts w:ascii="仿宋" w:hAnsi="仿宋" w:eastAsia="仿宋" w:cs="仿宋"/>
          <w:spacing w:val="5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9"/>
          <w:sz w:val="27"/>
          <w:szCs w:val="27"/>
        </w:rPr>
        <w:t>资金6.53万元，比上年减少15.36万元，降幅70.17</w:t>
      </w:r>
      <w:r>
        <w:rPr>
          <w:rFonts w:ascii="仿宋" w:hAnsi="仿宋" w:eastAsia="仿宋" w:cs="仿宋"/>
          <w:spacing w:val="18"/>
          <w:sz w:val="27"/>
          <w:szCs w:val="27"/>
        </w:rPr>
        <w:t>%,减少的原因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4"/>
          <w:sz w:val="27"/>
          <w:szCs w:val="27"/>
        </w:rPr>
        <w:t>主要为上级资金的执行力度的加强；</w:t>
      </w:r>
      <w:r>
        <w:rPr>
          <w:rFonts w:ascii="仿宋" w:hAnsi="仿宋" w:eastAsia="仿宋" w:cs="仿宋"/>
          <w:spacing w:val="104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4"/>
          <w:sz w:val="27"/>
          <w:szCs w:val="27"/>
        </w:rPr>
        <w:t>一般公共服务支出，其中教育支</w:t>
      </w:r>
    </w:p>
    <w:p>
      <w:pPr>
        <w:spacing w:before="1"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8"/>
          <w:sz w:val="27"/>
          <w:szCs w:val="27"/>
        </w:rPr>
        <w:t>出3090.72万元，比上年减少607.04</w:t>
      </w:r>
      <w:r>
        <w:rPr>
          <w:rFonts w:ascii="仿宋" w:hAnsi="仿宋" w:eastAsia="仿宋" w:cs="仿宋"/>
          <w:spacing w:val="17"/>
          <w:sz w:val="27"/>
          <w:szCs w:val="27"/>
        </w:rPr>
        <w:t>万元，降幅16.42%,减少的原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  <w:sectPr>
          <w:footerReference r:id="rId11" w:type="default"/>
          <w:pgSz w:w="11920" w:h="16830"/>
          <w:pgMar w:top="1430" w:right="1788" w:bottom="1228" w:left="1559" w:header="0" w:footer="1089" w:gutter="0"/>
          <w:cols w:space="720" w:num="1"/>
        </w:sectPr>
      </w:pPr>
    </w:p>
    <w:p>
      <w:pPr>
        <w:spacing w:before="268" w:line="380" w:lineRule="auto"/>
        <w:ind w:right="226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8"/>
          <w:sz w:val="27"/>
          <w:szCs w:val="27"/>
        </w:rPr>
        <w:t xml:space="preserve">因主要为事业收入减少及预算项目减少；社会保障和就业支出642.4 </w:t>
      </w:r>
      <w:r>
        <w:rPr>
          <w:rFonts w:ascii="仿宋" w:hAnsi="仿宋" w:eastAsia="仿宋" w:cs="仿宋"/>
          <w:spacing w:val="16"/>
          <w:sz w:val="27"/>
          <w:szCs w:val="27"/>
        </w:rPr>
        <w:t>万元，比上年增加351.97万元，增幅121</w:t>
      </w:r>
      <w:r>
        <w:rPr>
          <w:rFonts w:ascii="仿宋" w:hAnsi="仿宋" w:eastAsia="仿宋" w:cs="仿宋"/>
          <w:spacing w:val="15"/>
          <w:sz w:val="27"/>
          <w:szCs w:val="27"/>
        </w:rPr>
        <w:t xml:space="preserve">.19%,增加的原因主要为 </w:t>
      </w:r>
      <w:r>
        <w:rPr>
          <w:rFonts w:ascii="仿宋" w:hAnsi="仿宋" w:eastAsia="仿宋" w:cs="仿宋"/>
          <w:spacing w:val="12"/>
          <w:sz w:val="27"/>
          <w:szCs w:val="27"/>
        </w:rPr>
        <w:t>本年增加事业单位离退休拨款407.04万元；</w:t>
      </w:r>
      <w:r>
        <w:rPr>
          <w:rFonts w:ascii="仿宋" w:hAnsi="仿宋" w:eastAsia="仿宋" w:cs="仿宋"/>
          <w:spacing w:val="11"/>
          <w:sz w:val="27"/>
          <w:szCs w:val="27"/>
        </w:rPr>
        <w:t>卫生健康支出193.75万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6"/>
          <w:sz w:val="27"/>
          <w:szCs w:val="27"/>
        </w:rPr>
        <w:t>元，比上年减少36.48万元，降幅15.85%,减少的原因主要为预计</w:t>
      </w:r>
      <w:r>
        <w:rPr>
          <w:rFonts w:ascii="仿宋" w:hAnsi="仿宋" w:eastAsia="仿宋" w:cs="仿宋"/>
          <w:spacing w:val="1"/>
          <w:sz w:val="27"/>
          <w:szCs w:val="27"/>
        </w:rPr>
        <w:t xml:space="preserve">  </w:t>
      </w:r>
      <w:r>
        <w:rPr>
          <w:rFonts w:ascii="仿宋" w:hAnsi="仿宋" w:eastAsia="仿宋" w:cs="仿宋"/>
          <w:spacing w:val="13"/>
          <w:sz w:val="27"/>
          <w:szCs w:val="27"/>
        </w:rPr>
        <w:t>人员变动减少；住房保障支出274.3万元，比上年增加1.94万元，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3"/>
          <w:sz w:val="27"/>
          <w:szCs w:val="27"/>
        </w:rPr>
        <w:t>增幅0.71%,增加的原因主要为人员基数调整增加。</w:t>
      </w:r>
    </w:p>
    <w:p>
      <w:pPr>
        <w:spacing w:before="232" w:line="221" w:lineRule="auto"/>
        <w:ind w:left="40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0"/>
          <w:sz w:val="27"/>
          <w:szCs w:val="27"/>
        </w:rPr>
        <w:t>(五)部门(单位)</w:t>
      </w:r>
      <w:r>
        <w:rPr>
          <w:rFonts w:ascii="仿宋" w:hAnsi="仿宋" w:eastAsia="仿宋" w:cs="仿宋"/>
          <w:spacing w:val="-76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30"/>
          <w:sz w:val="27"/>
          <w:szCs w:val="27"/>
        </w:rPr>
        <w:t>一</w:t>
      </w:r>
      <w:r>
        <w:rPr>
          <w:rFonts w:ascii="仿宋" w:hAnsi="仿宋" w:eastAsia="仿宋" w:cs="仿宋"/>
          <w:spacing w:val="-79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30"/>
          <w:sz w:val="27"/>
          <w:szCs w:val="27"/>
        </w:rPr>
        <w:t>般公共预算支出情况(详见表</w:t>
      </w:r>
      <w:r>
        <w:rPr>
          <w:rFonts w:ascii="仿宋" w:hAnsi="仿宋" w:eastAsia="仿宋" w:cs="仿宋"/>
          <w:spacing w:val="29"/>
          <w:sz w:val="27"/>
          <w:szCs w:val="27"/>
        </w:rPr>
        <w:t>5),教育支</w:t>
      </w:r>
    </w:p>
    <w:p>
      <w:pPr>
        <w:spacing w:before="239" w:line="569" w:lineRule="exact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8"/>
          <w:position w:val="22"/>
          <w:sz w:val="27"/>
          <w:szCs w:val="27"/>
        </w:rPr>
        <w:t>出3090.72万元，比上年减少607.04万元，降幅16.42%,减少的原</w:t>
      </w:r>
    </w:p>
    <w:p>
      <w:pPr>
        <w:spacing w:line="221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"/>
          <w:sz w:val="27"/>
          <w:szCs w:val="27"/>
        </w:rPr>
        <w:t>因主要为事业收入减少及预算项目减少；其中：人员经费1589万元，</w:t>
      </w:r>
    </w:p>
    <w:p>
      <w:pPr>
        <w:spacing w:before="227" w:line="579" w:lineRule="exact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4"/>
          <w:position w:val="23"/>
          <w:sz w:val="27"/>
          <w:szCs w:val="27"/>
        </w:rPr>
        <w:t>公用经费198.06元；项目支出1303.66万元，比上年减少259.05万</w:t>
      </w:r>
    </w:p>
    <w:p>
      <w:pPr>
        <w:spacing w:before="1" w:line="221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3"/>
          <w:sz w:val="27"/>
          <w:szCs w:val="27"/>
        </w:rPr>
        <w:t>元，降幅16.58%,减少的原因主要为预算项目削减，本级资金项目</w:t>
      </w:r>
    </w:p>
    <w:p>
      <w:pPr>
        <w:spacing w:before="232" w:line="385" w:lineRule="auto"/>
        <w:ind w:right="71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5"/>
          <w:sz w:val="27"/>
          <w:szCs w:val="27"/>
        </w:rPr>
        <w:t>支出1297.13万元，上级资金项目支出结转6.53万</w:t>
      </w:r>
      <w:r>
        <w:rPr>
          <w:rFonts w:ascii="仿宋" w:hAnsi="仿宋" w:eastAsia="仿宋" w:cs="仿宋"/>
          <w:spacing w:val="14"/>
          <w:sz w:val="27"/>
          <w:szCs w:val="27"/>
        </w:rPr>
        <w:t>元；社会保障和</w:t>
      </w:r>
      <w:r>
        <w:rPr>
          <w:rFonts w:ascii="仿宋" w:hAnsi="仿宋" w:eastAsia="仿宋" w:cs="仿宋"/>
          <w:sz w:val="27"/>
          <w:szCs w:val="27"/>
        </w:rPr>
        <w:t xml:space="preserve">  </w:t>
      </w:r>
      <w:r>
        <w:rPr>
          <w:rFonts w:ascii="仿宋" w:hAnsi="仿宋" w:eastAsia="仿宋" w:cs="仿宋"/>
          <w:spacing w:val="4"/>
          <w:sz w:val="27"/>
          <w:szCs w:val="27"/>
        </w:rPr>
        <w:t>就业支出人员经费642.4万元，比上年增加351.97万元，增幅121.1</w:t>
      </w:r>
      <w:r>
        <w:rPr>
          <w:rFonts w:ascii="仿宋" w:hAnsi="仿宋" w:eastAsia="仿宋" w:cs="仿宋"/>
          <w:spacing w:val="3"/>
          <w:sz w:val="27"/>
          <w:szCs w:val="27"/>
        </w:rPr>
        <w:t>9%,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1"/>
          <w:sz w:val="27"/>
          <w:szCs w:val="27"/>
        </w:rPr>
        <w:t>增加的原因主要为本年增加事业单位离退休拨款407.04万元；卫生</w:t>
      </w:r>
      <w:r>
        <w:rPr>
          <w:rFonts w:ascii="仿宋" w:hAnsi="仿宋" w:eastAsia="仿宋" w:cs="仿宋"/>
          <w:spacing w:val="4"/>
          <w:sz w:val="27"/>
          <w:szCs w:val="27"/>
        </w:rPr>
        <w:t xml:space="preserve">  </w:t>
      </w:r>
      <w:r>
        <w:rPr>
          <w:rFonts w:ascii="仿宋" w:hAnsi="仿宋" w:eastAsia="仿宋" w:cs="仿宋"/>
          <w:spacing w:val="19"/>
          <w:sz w:val="27"/>
          <w:szCs w:val="27"/>
        </w:rPr>
        <w:t>健康支出193.75万元，比上年减少36.48万元，降幅</w:t>
      </w:r>
      <w:r>
        <w:rPr>
          <w:rFonts w:ascii="仿宋" w:hAnsi="仿宋" w:eastAsia="仿宋" w:cs="仿宋"/>
          <w:spacing w:val="18"/>
          <w:sz w:val="27"/>
          <w:szCs w:val="27"/>
        </w:rPr>
        <w:t>15.85%,减少</w:t>
      </w:r>
      <w:r>
        <w:rPr>
          <w:rFonts w:ascii="仿宋" w:hAnsi="仿宋" w:eastAsia="仿宋" w:cs="仿宋"/>
          <w:sz w:val="27"/>
          <w:szCs w:val="27"/>
        </w:rPr>
        <w:t xml:space="preserve">  </w:t>
      </w:r>
      <w:r>
        <w:rPr>
          <w:rFonts w:ascii="仿宋" w:hAnsi="仿宋" w:eastAsia="仿宋" w:cs="仿宋"/>
          <w:spacing w:val="8"/>
          <w:sz w:val="27"/>
          <w:szCs w:val="27"/>
        </w:rPr>
        <w:t>的原因主要为预计人员变动减少；住房保障支出274.3万元，比上年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1"/>
          <w:sz w:val="27"/>
          <w:szCs w:val="27"/>
        </w:rPr>
        <w:t>增加1.94万元，增幅0.71%,增加的原因主要为人员基数调整增加。</w:t>
      </w:r>
    </w:p>
    <w:p>
      <w:pPr>
        <w:spacing w:before="233" w:line="561" w:lineRule="exact"/>
        <w:ind w:left="14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9"/>
          <w:position w:val="21"/>
          <w:sz w:val="27"/>
          <w:szCs w:val="27"/>
        </w:rPr>
        <w:t>(六)部门(单位)</w:t>
      </w:r>
      <w:r>
        <w:rPr>
          <w:rFonts w:ascii="仿宋" w:hAnsi="仿宋" w:eastAsia="仿宋" w:cs="仿宋"/>
          <w:spacing w:val="-66"/>
          <w:position w:val="21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29"/>
          <w:position w:val="21"/>
          <w:sz w:val="27"/>
          <w:szCs w:val="27"/>
        </w:rPr>
        <w:t>一般公共预算基本支出情况(详见表6、7),我</w:t>
      </w:r>
    </w:p>
    <w:p>
      <w:pPr>
        <w:spacing w:before="1" w:line="221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3"/>
          <w:sz w:val="27"/>
          <w:szCs w:val="27"/>
        </w:rPr>
        <w:t>校本年人员经费2699.45万元，其中：工资福利支出2289.79万元，</w:t>
      </w:r>
    </w:p>
    <w:p>
      <w:pPr>
        <w:spacing w:before="247" w:line="392" w:lineRule="auto"/>
        <w:ind w:right="225" w:firstLine="13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9"/>
          <w:sz w:val="27"/>
          <w:szCs w:val="27"/>
        </w:rPr>
        <w:t>(基本工资795.81万元，津贴补贴31</w:t>
      </w:r>
      <w:r>
        <w:rPr>
          <w:rFonts w:ascii="仿宋" w:hAnsi="仿宋" w:eastAsia="仿宋" w:cs="仿宋"/>
          <w:spacing w:val="18"/>
          <w:sz w:val="27"/>
          <w:szCs w:val="27"/>
        </w:rPr>
        <w:t>1.98万元),对个人和家庭的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2"/>
          <w:sz w:val="27"/>
          <w:szCs w:val="27"/>
        </w:rPr>
        <w:t>补助支出409.66万元；公用经费198.06</w:t>
      </w:r>
      <w:r>
        <w:rPr>
          <w:rFonts w:ascii="仿宋" w:hAnsi="仿宋" w:eastAsia="仿宋" w:cs="仿宋"/>
          <w:spacing w:val="11"/>
          <w:sz w:val="27"/>
          <w:szCs w:val="27"/>
        </w:rPr>
        <w:t>万元，其中：商品和服务支</w:t>
      </w:r>
    </w:p>
    <w:p>
      <w:pPr>
        <w:spacing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出195.06万元，资本性支出3万元。</w:t>
      </w:r>
    </w:p>
    <w:p>
      <w:pPr>
        <w:spacing w:before="239" w:line="558" w:lineRule="exact"/>
        <w:ind w:left="42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4"/>
          <w:position w:val="21"/>
          <w:sz w:val="27"/>
          <w:szCs w:val="27"/>
        </w:rPr>
        <w:t>(七)部门(单位)一般公共预算“三公”</w:t>
      </w:r>
      <w:r>
        <w:rPr>
          <w:rFonts w:ascii="仿宋" w:hAnsi="仿宋" w:eastAsia="仿宋" w:cs="仿宋"/>
          <w:spacing w:val="23"/>
          <w:position w:val="21"/>
          <w:sz w:val="27"/>
          <w:szCs w:val="27"/>
        </w:rPr>
        <w:t>经费支出情况(详见表</w:t>
      </w:r>
    </w:p>
    <w:p>
      <w:pPr>
        <w:spacing w:before="1" w:line="219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"/>
          <w:sz w:val="27"/>
          <w:szCs w:val="27"/>
        </w:rPr>
        <w:t>8),我校本年“三公”经费支出6.9万元，均为公务用车运行维护费，</w:t>
      </w:r>
    </w:p>
    <w:p>
      <w:pPr>
        <w:spacing w:line="219" w:lineRule="auto"/>
        <w:rPr>
          <w:rFonts w:ascii="仿宋" w:hAnsi="仿宋" w:eastAsia="仿宋" w:cs="仿宋"/>
          <w:sz w:val="27"/>
          <w:szCs w:val="27"/>
        </w:rPr>
        <w:sectPr>
          <w:footerReference r:id="rId12" w:type="default"/>
          <w:pgSz w:w="11900" w:h="16840"/>
          <w:pgMar w:top="1431" w:right="1785" w:bottom="1251" w:left="1650" w:header="0" w:footer="1122" w:gutter="0"/>
          <w:cols w:space="720" w:num="1"/>
        </w:sectPr>
      </w:pPr>
    </w:p>
    <w:p>
      <w:pPr>
        <w:spacing w:before="253" w:line="383" w:lineRule="auto"/>
        <w:ind w:right="352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1"/>
          <w:sz w:val="27"/>
          <w:szCs w:val="27"/>
        </w:rPr>
        <w:t>本年增加的原因是公务用车运行维护费预算2020年纳入学校公用经</w:t>
      </w:r>
      <w:r>
        <w:rPr>
          <w:rFonts w:ascii="仿宋" w:hAnsi="仿宋" w:eastAsia="仿宋" w:cs="仿宋"/>
          <w:spacing w:val="17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8"/>
          <w:sz w:val="27"/>
          <w:szCs w:val="27"/>
        </w:rPr>
        <w:t>费，用预算外收入安排预算支出，2021</w:t>
      </w:r>
      <w:r>
        <w:rPr>
          <w:rFonts w:ascii="仿宋" w:hAnsi="仿宋" w:eastAsia="仿宋" w:cs="仿宋"/>
          <w:spacing w:val="7"/>
          <w:sz w:val="27"/>
          <w:szCs w:val="27"/>
        </w:rPr>
        <w:t xml:space="preserve">年按照财政要求单独预算， </w:t>
      </w:r>
      <w:r>
        <w:rPr>
          <w:rFonts w:ascii="仿宋" w:hAnsi="仿宋" w:eastAsia="仿宋" w:cs="仿宋"/>
          <w:spacing w:val="10"/>
          <w:sz w:val="27"/>
          <w:szCs w:val="27"/>
        </w:rPr>
        <w:t>用一般公共预算安排支出。2021年“三公</w:t>
      </w:r>
      <w:r>
        <w:rPr>
          <w:rFonts w:ascii="仿宋" w:hAnsi="仿宋" w:eastAsia="仿宋" w:cs="仿宋"/>
          <w:spacing w:val="9"/>
          <w:sz w:val="27"/>
          <w:szCs w:val="27"/>
        </w:rPr>
        <w:t>”经费支出占一般公共预</w:t>
      </w:r>
    </w:p>
    <w:p>
      <w:pPr>
        <w:spacing w:line="219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1"/>
          <w:sz w:val="27"/>
          <w:szCs w:val="27"/>
        </w:rPr>
        <w:t>算支出的比重(0.16%),我校公务用车保有数量3辆。</w:t>
      </w:r>
    </w:p>
    <w:p>
      <w:pPr>
        <w:spacing w:before="217" w:line="391" w:lineRule="auto"/>
        <w:ind w:right="219" w:firstLine="34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4"/>
          <w:sz w:val="27"/>
          <w:szCs w:val="27"/>
        </w:rPr>
        <w:t>我校上年及本年均无因公出国(境)费、公务接待费和公务用车购</w:t>
      </w:r>
      <w:r>
        <w:rPr>
          <w:rFonts w:ascii="仿宋" w:hAnsi="仿宋" w:eastAsia="仿宋" w:cs="仿宋"/>
          <w:spacing w:val="5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3"/>
          <w:sz w:val="27"/>
          <w:szCs w:val="27"/>
        </w:rPr>
        <w:t>置费，因公出国(境)费、公务用车购置费均实行总额控制，年初未</w:t>
      </w:r>
    </w:p>
    <w:p>
      <w:pPr>
        <w:spacing w:before="1"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5"/>
          <w:sz w:val="27"/>
          <w:szCs w:val="27"/>
        </w:rPr>
        <w:t>分配，年度间根据实际情况按照程序审批后据实列支。</w:t>
      </w:r>
    </w:p>
    <w:p>
      <w:pPr>
        <w:spacing w:before="233" w:line="560" w:lineRule="exact"/>
        <w:ind w:left="41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4"/>
          <w:position w:val="22"/>
          <w:sz w:val="27"/>
          <w:szCs w:val="27"/>
        </w:rPr>
        <w:t>(八)部门(单位)市级对下专项转移支付项目支出情况(详见表</w:t>
      </w:r>
    </w:p>
    <w:p>
      <w:pPr>
        <w:spacing w:before="1" w:line="218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2"/>
          <w:sz w:val="27"/>
          <w:szCs w:val="27"/>
        </w:rPr>
        <w:t>9),我校无市级对下专项转移支付项目支出。</w:t>
      </w:r>
    </w:p>
    <w:p>
      <w:pPr>
        <w:spacing w:before="223" w:line="580" w:lineRule="exact"/>
        <w:ind w:left="41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2"/>
          <w:position w:val="23"/>
          <w:sz w:val="27"/>
          <w:szCs w:val="27"/>
        </w:rPr>
        <w:t>(九)部门(单位)政府性基金预算支出情况(详见表10),我校</w:t>
      </w:r>
    </w:p>
    <w:p>
      <w:pPr>
        <w:spacing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sz w:val="27"/>
          <w:szCs w:val="27"/>
        </w:rPr>
        <w:t>无政府性基金预算支出。</w:t>
      </w:r>
    </w:p>
    <w:p>
      <w:pPr>
        <w:spacing w:before="249" w:line="561" w:lineRule="exact"/>
        <w:ind w:left="41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1"/>
          <w:position w:val="21"/>
          <w:sz w:val="27"/>
          <w:szCs w:val="27"/>
        </w:rPr>
        <w:t>(十)部门(单位)国有资本经营预算支出情况(详见表11)</w:t>
      </w:r>
      <w:r>
        <w:rPr>
          <w:rFonts w:ascii="仿宋" w:hAnsi="仿宋" w:eastAsia="仿宋" w:cs="仿宋"/>
          <w:spacing w:val="30"/>
          <w:position w:val="21"/>
          <w:sz w:val="27"/>
          <w:szCs w:val="27"/>
        </w:rPr>
        <w:t>,我</w:t>
      </w:r>
    </w:p>
    <w:p>
      <w:pPr>
        <w:spacing w:before="1" w:line="221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sz w:val="27"/>
          <w:szCs w:val="27"/>
        </w:rPr>
        <w:t>校无国有资本经营预算支出。</w:t>
      </w:r>
    </w:p>
    <w:p>
      <w:pPr>
        <w:spacing w:before="235" w:line="560" w:lineRule="exact"/>
        <w:ind w:left="41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0"/>
          <w:position w:val="21"/>
          <w:sz w:val="27"/>
          <w:szCs w:val="27"/>
        </w:rPr>
        <w:t>(十</w:t>
      </w:r>
      <w:r>
        <w:rPr>
          <w:rFonts w:ascii="仿宋" w:hAnsi="仿宋" w:eastAsia="仿宋" w:cs="仿宋"/>
          <w:spacing w:val="-78"/>
          <w:position w:val="21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30"/>
          <w:position w:val="21"/>
          <w:sz w:val="27"/>
          <w:szCs w:val="27"/>
        </w:rPr>
        <w:t>一)部门(单位)整体支出绩效目标情</w:t>
      </w:r>
      <w:r>
        <w:rPr>
          <w:rFonts w:ascii="仿宋" w:hAnsi="仿宋" w:eastAsia="仿宋" w:cs="仿宋"/>
          <w:spacing w:val="29"/>
          <w:position w:val="21"/>
          <w:sz w:val="27"/>
          <w:szCs w:val="27"/>
        </w:rPr>
        <w:t>况(详见表12),本表</w:t>
      </w:r>
    </w:p>
    <w:p>
      <w:pPr>
        <w:spacing w:before="1"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"/>
          <w:sz w:val="27"/>
          <w:szCs w:val="27"/>
        </w:rPr>
        <w:t>由一级单位负责填报，我校无须填报。</w:t>
      </w:r>
    </w:p>
    <w:p>
      <w:pPr>
        <w:spacing w:before="247" w:line="550" w:lineRule="exact"/>
        <w:ind w:left="41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8"/>
          <w:position w:val="21"/>
          <w:sz w:val="27"/>
          <w:szCs w:val="27"/>
        </w:rPr>
        <w:t>(十二)部门(单位)重点项目支出绩效目标情况(详见</w:t>
      </w:r>
      <w:r>
        <w:rPr>
          <w:rFonts w:ascii="仿宋" w:hAnsi="仿宋" w:eastAsia="仿宋" w:cs="仿宋"/>
          <w:spacing w:val="27"/>
          <w:position w:val="21"/>
          <w:sz w:val="27"/>
          <w:szCs w:val="27"/>
        </w:rPr>
        <w:t>表13、</w:t>
      </w:r>
    </w:p>
    <w:p>
      <w:pPr>
        <w:spacing w:before="1"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0"/>
          <w:sz w:val="27"/>
          <w:szCs w:val="27"/>
        </w:rPr>
        <w:t>14),本表由一级单位负责填报，我校无须填报。</w:t>
      </w:r>
    </w:p>
    <w:p>
      <w:pPr>
        <w:spacing w:before="214" w:line="222" w:lineRule="auto"/>
        <w:ind w:left="4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z w:val="31"/>
          <w:szCs w:val="31"/>
        </w:rPr>
        <w:t>四、其他重要事项说明</w:t>
      </w:r>
    </w:p>
    <w:p>
      <w:pPr>
        <w:spacing w:before="230" w:line="377" w:lineRule="auto"/>
        <w:ind w:right="275" w:firstLine="419"/>
        <w:jc w:val="both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4"/>
          <w:sz w:val="27"/>
          <w:szCs w:val="27"/>
        </w:rPr>
        <w:t xml:space="preserve">(一)机关运行经费情况：今年我校(无二级单位，本预算仅为本 </w:t>
      </w:r>
      <w:r>
        <w:rPr>
          <w:rFonts w:ascii="仿宋" w:hAnsi="仿宋" w:eastAsia="仿宋" w:cs="仿宋"/>
          <w:spacing w:val="17"/>
          <w:sz w:val="27"/>
          <w:szCs w:val="27"/>
        </w:rPr>
        <w:t>单位预算)运行经费财政拨款预算4201.</w:t>
      </w:r>
      <w:r>
        <w:rPr>
          <w:rFonts w:ascii="仿宋" w:hAnsi="仿宋" w:eastAsia="仿宋" w:cs="仿宋"/>
          <w:spacing w:val="16"/>
          <w:sz w:val="27"/>
          <w:szCs w:val="27"/>
        </w:rPr>
        <w:t>17 万元，比上年预算减少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0"/>
          <w:sz w:val="27"/>
          <w:szCs w:val="27"/>
        </w:rPr>
        <w:t>289.62万元，下降6.45%。</w:t>
      </w:r>
    </w:p>
    <w:p>
      <w:pPr>
        <w:spacing w:before="252" w:line="377" w:lineRule="auto"/>
        <w:ind w:right="196" w:firstLine="590"/>
        <w:jc w:val="both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2"/>
          <w:sz w:val="27"/>
          <w:szCs w:val="27"/>
        </w:rPr>
        <w:t>我校的公用经费为514.74万元，其中：办公费98万元、印刷费</w:t>
      </w:r>
      <w:r>
        <w:rPr>
          <w:rFonts w:ascii="仿宋" w:hAnsi="仿宋" w:eastAsia="仿宋" w:cs="仿宋"/>
          <w:spacing w:val="10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30"/>
          <w:sz w:val="27"/>
          <w:szCs w:val="27"/>
        </w:rPr>
        <w:t>8万元、邮电费28.95万元、维修(护)5万元、</w:t>
      </w:r>
      <w:r>
        <w:rPr>
          <w:rFonts w:ascii="仿宋" w:hAnsi="仿宋" w:eastAsia="仿宋" w:cs="仿宋"/>
          <w:spacing w:val="29"/>
          <w:sz w:val="27"/>
          <w:szCs w:val="27"/>
        </w:rPr>
        <w:t>水费7万元、电费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9"/>
          <w:sz w:val="27"/>
          <w:szCs w:val="27"/>
        </w:rPr>
        <w:t>25万元、物业管理费112.44万元、公务用车运行维护费6.9万元、</w:t>
      </w:r>
    </w:p>
    <w:p>
      <w:pPr>
        <w:spacing w:line="223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0"/>
          <w:sz w:val="27"/>
          <w:szCs w:val="27"/>
        </w:rPr>
        <w:t>咨询费5万元、培训费31万元、劳务费50万元、工会经费27.43万</w:t>
      </w:r>
    </w:p>
    <w:p>
      <w:pPr>
        <w:spacing w:line="223" w:lineRule="auto"/>
        <w:rPr>
          <w:rFonts w:ascii="仿宋" w:hAnsi="仿宋" w:eastAsia="仿宋" w:cs="仿宋"/>
          <w:sz w:val="27"/>
          <w:szCs w:val="27"/>
        </w:rPr>
        <w:sectPr>
          <w:footerReference r:id="rId13" w:type="default"/>
          <w:pgSz w:w="11920" w:h="16830"/>
          <w:pgMar w:top="1430" w:right="1788" w:bottom="1245" w:left="1590" w:header="0" w:footer="1096" w:gutter="0"/>
          <w:cols w:space="720" w:num="1"/>
        </w:sectPr>
      </w:pPr>
    </w:p>
    <w:p>
      <w:pPr>
        <w:spacing w:before="269" w:line="551" w:lineRule="exact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9"/>
          <w:position w:val="21"/>
          <w:sz w:val="27"/>
          <w:szCs w:val="27"/>
        </w:rPr>
        <w:t>元、其他商品和服务支出110.02万元。</w:t>
      </w:r>
    </w:p>
    <w:p>
      <w:pPr>
        <w:spacing w:line="222" w:lineRule="auto"/>
        <w:ind w:left="28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4"/>
          <w:sz w:val="27"/>
          <w:szCs w:val="27"/>
        </w:rPr>
        <w:t>(二)政府采购情况：</w:t>
      </w:r>
    </w:p>
    <w:p>
      <w:pPr>
        <w:spacing w:before="213" w:line="509" w:lineRule="exact"/>
        <w:ind w:left="28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2"/>
          <w:position w:val="17"/>
          <w:sz w:val="27"/>
          <w:szCs w:val="27"/>
        </w:rPr>
        <w:t>我校政府采购预算总额1509.17万元</w:t>
      </w:r>
    </w:p>
    <w:p>
      <w:pPr>
        <w:spacing w:before="1" w:line="220" w:lineRule="auto"/>
        <w:ind w:left="28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6"/>
          <w:sz w:val="27"/>
          <w:szCs w:val="27"/>
        </w:rPr>
        <w:t>1、</w:t>
      </w:r>
      <w:r>
        <w:rPr>
          <w:rFonts w:ascii="仿宋" w:hAnsi="仿宋" w:eastAsia="仿宋" w:cs="仿宋"/>
          <w:spacing w:val="-71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6"/>
          <w:sz w:val="27"/>
          <w:szCs w:val="27"/>
        </w:rPr>
        <w:t>政府采购货物预算184.09万元；</w:t>
      </w:r>
    </w:p>
    <w:p>
      <w:pPr>
        <w:spacing w:before="297" w:line="222" w:lineRule="auto"/>
        <w:ind w:left="28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7"/>
          <w:sz w:val="27"/>
          <w:szCs w:val="27"/>
        </w:rPr>
        <w:t>2、</w:t>
      </w:r>
      <w:r>
        <w:rPr>
          <w:rFonts w:ascii="仿宋" w:hAnsi="仿宋" w:eastAsia="仿宋" w:cs="仿宋"/>
          <w:spacing w:val="-57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7"/>
          <w:sz w:val="27"/>
          <w:szCs w:val="27"/>
        </w:rPr>
        <w:t>政府采购工程预算23.45万元；</w:t>
      </w:r>
    </w:p>
    <w:p>
      <w:pPr>
        <w:spacing w:before="305" w:line="620" w:lineRule="exact"/>
        <w:ind w:left="28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7"/>
          <w:position w:val="26"/>
          <w:sz w:val="27"/>
          <w:szCs w:val="27"/>
        </w:rPr>
        <w:t>3、</w:t>
      </w:r>
      <w:r>
        <w:rPr>
          <w:rFonts w:ascii="仿宋" w:hAnsi="仿宋" w:eastAsia="仿宋" w:cs="仿宋"/>
          <w:spacing w:val="-57"/>
          <w:position w:val="26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7"/>
          <w:position w:val="26"/>
          <w:sz w:val="27"/>
          <w:szCs w:val="27"/>
        </w:rPr>
        <w:t>政府采购服务预算89.36万元；</w:t>
      </w:r>
    </w:p>
    <w:p>
      <w:pPr>
        <w:spacing w:before="1" w:line="221" w:lineRule="auto"/>
        <w:ind w:left="28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9"/>
          <w:sz w:val="27"/>
          <w:szCs w:val="27"/>
        </w:rPr>
        <w:t>4、</w:t>
      </w:r>
      <w:r>
        <w:rPr>
          <w:rFonts w:ascii="仿宋" w:hAnsi="仿宋" w:eastAsia="仿宋" w:cs="仿宋"/>
          <w:spacing w:val="-64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9"/>
          <w:sz w:val="27"/>
          <w:szCs w:val="27"/>
        </w:rPr>
        <w:t>其他采购预算1212.27万元。</w:t>
      </w:r>
    </w:p>
    <w:p>
      <w:pPr>
        <w:spacing w:before="327" w:line="381" w:lineRule="auto"/>
        <w:ind w:right="197" w:firstLine="28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9"/>
          <w:sz w:val="27"/>
          <w:szCs w:val="27"/>
        </w:rPr>
        <w:t>(三)国有资产占有使用情况：截止今年年初，我校</w:t>
      </w:r>
      <w:r>
        <w:rPr>
          <w:rFonts w:ascii="仿宋" w:hAnsi="仿宋" w:eastAsia="仿宋" w:cs="仿宋"/>
          <w:spacing w:val="18"/>
          <w:sz w:val="27"/>
          <w:szCs w:val="27"/>
        </w:rPr>
        <w:t>的资产合计</w:t>
      </w:r>
      <w:r>
        <w:rPr>
          <w:rFonts w:ascii="仿宋" w:hAnsi="仿宋" w:eastAsia="仿宋" w:cs="仿宋"/>
          <w:sz w:val="27"/>
          <w:szCs w:val="27"/>
        </w:rPr>
        <w:t xml:space="preserve">  </w:t>
      </w:r>
      <w:r>
        <w:rPr>
          <w:rFonts w:ascii="仿宋" w:hAnsi="仿宋" w:eastAsia="仿宋" w:cs="仿宋"/>
          <w:spacing w:val="9"/>
          <w:sz w:val="27"/>
          <w:szCs w:val="27"/>
        </w:rPr>
        <w:t>1978.54万元，其中流动资产224.33万元，固定资产1754.21万元。</w:t>
      </w:r>
      <w:r>
        <w:rPr>
          <w:rFonts w:ascii="仿宋" w:hAnsi="仿宋" w:eastAsia="仿宋" w:cs="仿宋"/>
          <w:spacing w:val="12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9"/>
          <w:sz w:val="27"/>
          <w:szCs w:val="27"/>
        </w:rPr>
        <w:t>我校共有车辆3辆，均为公务用车，车辆较上年没有变动，无单位价</w:t>
      </w:r>
    </w:p>
    <w:p>
      <w:pPr>
        <w:spacing w:line="223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9"/>
          <w:sz w:val="27"/>
          <w:szCs w:val="27"/>
        </w:rPr>
        <w:t>值200 万元以上大型设备。</w:t>
      </w:r>
    </w:p>
    <w:p>
      <w:pPr>
        <w:spacing w:before="200" w:line="621" w:lineRule="exact"/>
        <w:ind w:left="28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3"/>
          <w:position w:val="26"/>
          <w:sz w:val="27"/>
          <w:szCs w:val="27"/>
        </w:rPr>
        <w:t>(四)预算绩效管理情况：2021 年，实行</w:t>
      </w:r>
      <w:r>
        <w:rPr>
          <w:rFonts w:ascii="仿宋" w:hAnsi="仿宋" w:eastAsia="仿宋" w:cs="仿宋"/>
          <w:spacing w:val="12"/>
          <w:position w:val="26"/>
          <w:sz w:val="27"/>
          <w:szCs w:val="27"/>
        </w:rPr>
        <w:t>绩效目标管理的一级项</w:t>
      </w:r>
    </w:p>
    <w:p>
      <w:pPr>
        <w:spacing w:before="1" w:line="221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5"/>
          <w:sz w:val="27"/>
          <w:szCs w:val="27"/>
        </w:rPr>
        <w:t>目12个，涉及财政拨款预算1509.17万元。</w:t>
      </w:r>
    </w:p>
    <w:p>
      <w:pPr>
        <w:spacing w:before="298" w:line="222" w:lineRule="auto"/>
        <w:ind w:left="28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(五)项目支出安排情况：</w:t>
      </w:r>
    </w:p>
    <w:p>
      <w:pPr>
        <w:pStyle w:val="2"/>
        <w:spacing w:line="243" w:lineRule="auto"/>
      </w:pPr>
    </w:p>
    <w:p>
      <w:pPr>
        <w:spacing w:before="88" w:line="221" w:lineRule="auto"/>
        <w:ind w:left="28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9"/>
          <w:sz w:val="27"/>
          <w:szCs w:val="27"/>
        </w:rPr>
        <w:t>1、政府采购货物类项目184.09万元：</w:t>
      </w:r>
    </w:p>
    <w:p>
      <w:pPr>
        <w:spacing w:before="219" w:line="638" w:lineRule="exact"/>
        <w:ind w:left="28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8"/>
          <w:position w:val="28"/>
          <w:sz w:val="27"/>
          <w:szCs w:val="27"/>
        </w:rPr>
        <w:t>(1)教育教学仪器设备及图书采购项目24.06万元</w:t>
      </w:r>
    </w:p>
    <w:p>
      <w:pPr>
        <w:spacing w:before="1" w:line="220" w:lineRule="auto"/>
        <w:ind w:left="270"/>
        <w:rPr>
          <w:rFonts w:ascii="仿宋" w:hAnsi="仿宋" w:eastAsia="仿宋" w:cs="仿宋"/>
          <w:sz w:val="27"/>
          <w:szCs w:val="27"/>
        </w:rPr>
      </w:pPr>
      <w:r>
        <w:rPr>
          <w:rFonts w:ascii="Times New Roman" w:hAnsi="Times New Roman" w:eastAsia="Times New Roman" w:cs="Times New Roman"/>
          <w:spacing w:val="12"/>
          <w:sz w:val="27"/>
          <w:szCs w:val="27"/>
        </w:rPr>
        <w:t xml:space="preserve">a. </w:t>
      </w:r>
      <w:r>
        <w:rPr>
          <w:rFonts w:ascii="仿宋" w:hAnsi="仿宋" w:eastAsia="仿宋" w:cs="仿宋"/>
          <w:spacing w:val="12"/>
          <w:sz w:val="27"/>
          <w:szCs w:val="27"/>
        </w:rPr>
        <w:t>物理实验准备室一间6.44万元；</w:t>
      </w:r>
    </w:p>
    <w:p>
      <w:pPr>
        <w:spacing w:before="287" w:line="631" w:lineRule="exact"/>
        <w:ind w:left="280"/>
        <w:rPr>
          <w:rFonts w:ascii="仿宋" w:hAnsi="仿宋" w:eastAsia="仿宋" w:cs="仿宋"/>
          <w:sz w:val="27"/>
          <w:szCs w:val="27"/>
        </w:rPr>
      </w:pPr>
      <w:r>
        <w:rPr>
          <w:rFonts w:ascii="Times New Roman" w:hAnsi="Times New Roman" w:eastAsia="Times New Roman" w:cs="Times New Roman"/>
          <w:spacing w:val="10"/>
          <w:position w:val="27"/>
          <w:sz w:val="27"/>
          <w:szCs w:val="27"/>
        </w:rPr>
        <w:t xml:space="preserve">b. </w:t>
      </w:r>
      <w:r>
        <w:rPr>
          <w:rFonts w:ascii="仿宋" w:hAnsi="仿宋" w:eastAsia="仿宋" w:cs="仿宋"/>
          <w:spacing w:val="10"/>
          <w:position w:val="27"/>
          <w:sz w:val="27"/>
          <w:szCs w:val="27"/>
        </w:rPr>
        <w:t>生物实验准备室一间4.92万元；</w:t>
      </w:r>
    </w:p>
    <w:p>
      <w:pPr>
        <w:spacing w:before="1" w:line="221" w:lineRule="auto"/>
        <w:ind w:left="280"/>
        <w:rPr>
          <w:rFonts w:ascii="仿宋" w:hAnsi="仿宋" w:eastAsia="仿宋" w:cs="仿宋"/>
          <w:sz w:val="27"/>
          <w:szCs w:val="27"/>
        </w:rPr>
      </w:pPr>
      <w:r>
        <w:rPr>
          <w:rFonts w:ascii="Times New Roman" w:hAnsi="Times New Roman" w:eastAsia="Times New Roman" w:cs="Times New Roman"/>
          <w:spacing w:val="9"/>
          <w:sz w:val="27"/>
          <w:szCs w:val="27"/>
        </w:rPr>
        <w:t>c.</w:t>
      </w:r>
      <w:r>
        <w:rPr>
          <w:rFonts w:ascii="Times New Roman" w:hAnsi="Times New Roman" w:eastAsia="Times New Roman" w:cs="Times New Roman"/>
          <w:spacing w:val="32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9"/>
          <w:sz w:val="27"/>
          <w:szCs w:val="27"/>
        </w:rPr>
        <w:t>理化生实验室仪器补充3.2万元；</w:t>
      </w:r>
    </w:p>
    <w:p>
      <w:pPr>
        <w:spacing w:before="318" w:line="223" w:lineRule="auto"/>
        <w:ind w:left="280"/>
        <w:rPr>
          <w:rFonts w:ascii="仿宋" w:hAnsi="仿宋" w:eastAsia="仿宋" w:cs="仿宋"/>
          <w:sz w:val="27"/>
          <w:szCs w:val="27"/>
        </w:rPr>
      </w:pPr>
      <w:r>
        <w:rPr>
          <w:rFonts w:ascii="Times New Roman" w:hAnsi="Times New Roman" w:eastAsia="Times New Roman" w:cs="Times New Roman"/>
          <w:spacing w:val="20"/>
          <w:sz w:val="27"/>
          <w:szCs w:val="27"/>
        </w:rPr>
        <w:t xml:space="preserve">d. </w:t>
      </w:r>
      <w:r>
        <w:rPr>
          <w:rFonts w:ascii="仿宋" w:hAnsi="仿宋" w:eastAsia="仿宋" w:cs="仿宋"/>
          <w:spacing w:val="20"/>
          <w:sz w:val="27"/>
          <w:szCs w:val="27"/>
        </w:rPr>
        <w:t>图书2500册9.5万元。</w:t>
      </w:r>
    </w:p>
    <w:p>
      <w:pPr>
        <w:spacing w:before="292" w:line="630" w:lineRule="exact"/>
        <w:ind w:left="28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position w:val="27"/>
          <w:sz w:val="27"/>
          <w:szCs w:val="27"/>
        </w:rPr>
        <w:t>项目主要涉及教育教学实验及补充图书，为满足实验教学及丰富学</w:t>
      </w:r>
    </w:p>
    <w:p>
      <w:pPr>
        <w:spacing w:before="1" w:line="221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2"/>
          <w:sz w:val="27"/>
          <w:szCs w:val="27"/>
        </w:rPr>
        <w:t>生图书的阅读量。</w:t>
      </w:r>
    </w:p>
    <w:p>
      <w:pPr>
        <w:spacing w:before="307" w:line="222" w:lineRule="auto"/>
        <w:ind w:left="28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0"/>
          <w:sz w:val="27"/>
          <w:szCs w:val="27"/>
        </w:rPr>
        <w:t>(2)办公室设备采购项目13.9万元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  <w:sectPr>
          <w:footerReference r:id="rId14" w:type="default"/>
          <w:pgSz w:w="11900" w:h="16810"/>
          <w:pgMar w:top="1428" w:right="1785" w:bottom="1248" w:left="1680" w:header="0" w:footer="1109" w:gutter="0"/>
          <w:cols w:space="720" w:num="1"/>
        </w:sectPr>
      </w:pPr>
    </w:p>
    <w:p>
      <w:pPr>
        <w:spacing w:before="224" w:line="620" w:lineRule="exact"/>
        <w:ind w:left="289"/>
        <w:rPr>
          <w:rFonts w:ascii="仿宋" w:hAnsi="仿宋" w:eastAsia="仿宋" w:cs="仿宋"/>
          <w:sz w:val="27"/>
          <w:szCs w:val="27"/>
        </w:rPr>
      </w:pPr>
      <w:r>
        <w:rPr>
          <w:rFonts w:ascii="宋体" w:hAnsi="宋体" w:eastAsia="宋体" w:cs="宋体"/>
          <w:spacing w:val="20"/>
          <w:position w:val="26"/>
          <w:sz w:val="27"/>
          <w:szCs w:val="27"/>
        </w:rPr>
        <w:t>a.</w:t>
      </w:r>
      <w:r>
        <w:rPr>
          <w:rFonts w:ascii="宋体" w:hAnsi="宋体" w:eastAsia="宋体" w:cs="宋体"/>
          <w:spacing w:val="6"/>
          <w:position w:val="26"/>
          <w:sz w:val="27"/>
          <w:szCs w:val="27"/>
        </w:rPr>
        <w:t xml:space="preserve">  </w:t>
      </w:r>
      <w:r>
        <w:rPr>
          <w:rFonts w:ascii="仿宋" w:hAnsi="仿宋" w:eastAsia="仿宋" w:cs="仿宋"/>
          <w:spacing w:val="20"/>
          <w:position w:val="26"/>
          <w:sz w:val="27"/>
          <w:szCs w:val="27"/>
        </w:rPr>
        <w:t>笔记本电脑9台6.2万元；</w:t>
      </w:r>
    </w:p>
    <w:p>
      <w:pPr>
        <w:spacing w:before="1" w:line="220" w:lineRule="auto"/>
        <w:ind w:left="289"/>
        <w:rPr>
          <w:rFonts w:ascii="仿宋" w:hAnsi="仿宋" w:eastAsia="仿宋" w:cs="仿宋"/>
          <w:sz w:val="27"/>
          <w:szCs w:val="27"/>
        </w:rPr>
      </w:pPr>
      <w:r>
        <w:rPr>
          <w:rFonts w:ascii="宋体" w:hAnsi="宋体" w:eastAsia="宋体" w:cs="宋体"/>
          <w:spacing w:val="18"/>
          <w:sz w:val="27"/>
          <w:szCs w:val="27"/>
        </w:rPr>
        <w:t xml:space="preserve">b.  </w:t>
      </w:r>
      <w:r>
        <w:rPr>
          <w:rFonts w:ascii="仿宋" w:hAnsi="仿宋" w:eastAsia="仿宋" w:cs="仿宋"/>
          <w:spacing w:val="18"/>
          <w:sz w:val="27"/>
          <w:szCs w:val="27"/>
        </w:rPr>
        <w:t>台式电脑11台5.6万元；</w:t>
      </w:r>
    </w:p>
    <w:p>
      <w:pPr>
        <w:spacing w:before="276" w:line="631" w:lineRule="exact"/>
        <w:ind w:left="289"/>
        <w:rPr>
          <w:rFonts w:ascii="仿宋" w:hAnsi="仿宋" w:eastAsia="仿宋" w:cs="仿宋"/>
          <w:sz w:val="27"/>
          <w:szCs w:val="27"/>
        </w:rPr>
      </w:pPr>
      <w:r>
        <w:rPr>
          <w:rFonts w:ascii="Times New Roman" w:hAnsi="Times New Roman" w:eastAsia="Times New Roman" w:cs="Times New Roman"/>
          <w:spacing w:val="17"/>
          <w:position w:val="27"/>
          <w:sz w:val="27"/>
          <w:szCs w:val="27"/>
        </w:rPr>
        <w:t>c.</w:t>
      </w:r>
      <w:r>
        <w:rPr>
          <w:rFonts w:ascii="Times New Roman" w:hAnsi="Times New Roman" w:eastAsia="Times New Roman" w:cs="Times New Roman"/>
          <w:spacing w:val="33"/>
          <w:position w:val="27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7"/>
          <w:position w:val="27"/>
          <w:sz w:val="27"/>
          <w:szCs w:val="27"/>
        </w:rPr>
        <w:t>多功能桌面一体机3台0.9万元；</w:t>
      </w:r>
    </w:p>
    <w:p>
      <w:pPr>
        <w:spacing w:before="1" w:line="220" w:lineRule="auto"/>
        <w:ind w:left="289"/>
        <w:rPr>
          <w:rFonts w:ascii="仿宋" w:hAnsi="仿宋" w:eastAsia="仿宋" w:cs="仿宋"/>
          <w:sz w:val="27"/>
          <w:szCs w:val="27"/>
        </w:rPr>
      </w:pPr>
      <w:r>
        <w:rPr>
          <w:rFonts w:ascii="宋体" w:hAnsi="宋体" w:eastAsia="宋体" w:cs="宋体"/>
          <w:spacing w:val="20"/>
          <w:sz w:val="27"/>
          <w:szCs w:val="27"/>
        </w:rPr>
        <w:t>d.</w:t>
      </w:r>
      <w:r>
        <w:rPr>
          <w:rFonts w:ascii="仿宋" w:hAnsi="仿宋" w:eastAsia="仿宋" w:cs="仿宋"/>
          <w:spacing w:val="20"/>
          <w:sz w:val="27"/>
          <w:szCs w:val="27"/>
        </w:rPr>
        <w:t>办公用复印机1台1.2万元。</w:t>
      </w:r>
    </w:p>
    <w:p>
      <w:pPr>
        <w:spacing w:before="308" w:line="613" w:lineRule="exact"/>
        <w:ind w:left="28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position w:val="26"/>
          <w:sz w:val="27"/>
          <w:szCs w:val="27"/>
        </w:rPr>
        <w:t>项目主要用于办公需求，涉及的设备已达到报废年限，不能满足使</w:t>
      </w:r>
    </w:p>
    <w:p>
      <w:pPr>
        <w:spacing w:before="1" w:line="223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7"/>
          <w:sz w:val="27"/>
          <w:szCs w:val="27"/>
        </w:rPr>
        <w:t>用。</w:t>
      </w:r>
    </w:p>
    <w:p>
      <w:pPr>
        <w:spacing w:before="290" w:line="640" w:lineRule="exact"/>
        <w:ind w:left="28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1"/>
          <w:position w:val="28"/>
          <w:sz w:val="27"/>
          <w:szCs w:val="27"/>
        </w:rPr>
        <w:t>(3)体卫艺设备采购项目41.13万元</w:t>
      </w:r>
    </w:p>
    <w:p>
      <w:pPr>
        <w:spacing w:line="222" w:lineRule="auto"/>
        <w:ind w:left="760"/>
        <w:rPr>
          <w:rFonts w:ascii="仿宋" w:hAnsi="仿宋" w:eastAsia="仿宋" w:cs="仿宋"/>
          <w:sz w:val="27"/>
          <w:szCs w:val="27"/>
        </w:rPr>
      </w:pPr>
      <w:r>
        <w:rPr>
          <w:rFonts w:ascii="Times New Roman" w:hAnsi="Times New Roman" w:eastAsia="Times New Roman" w:cs="Times New Roman"/>
          <w:spacing w:val="11"/>
          <w:sz w:val="27"/>
          <w:szCs w:val="27"/>
        </w:rPr>
        <w:t xml:space="preserve">a.    </w:t>
      </w:r>
      <w:r>
        <w:rPr>
          <w:rFonts w:ascii="仿宋" w:hAnsi="仿宋" w:eastAsia="仿宋" w:cs="仿宋"/>
          <w:spacing w:val="11"/>
          <w:sz w:val="27"/>
          <w:szCs w:val="27"/>
        </w:rPr>
        <w:t>体育设备更新6.8万元；</w:t>
      </w:r>
    </w:p>
    <w:p>
      <w:pPr>
        <w:spacing w:before="295" w:line="630" w:lineRule="exact"/>
        <w:ind w:left="760"/>
        <w:rPr>
          <w:rFonts w:ascii="仿宋" w:hAnsi="仿宋" w:eastAsia="仿宋" w:cs="仿宋"/>
          <w:sz w:val="27"/>
          <w:szCs w:val="27"/>
        </w:rPr>
      </w:pPr>
      <w:r>
        <w:rPr>
          <w:rFonts w:ascii="Times New Roman" w:hAnsi="Times New Roman" w:eastAsia="Times New Roman" w:cs="Times New Roman"/>
          <w:spacing w:val="12"/>
          <w:position w:val="27"/>
          <w:sz w:val="27"/>
          <w:szCs w:val="27"/>
        </w:rPr>
        <w:t>b.</w:t>
      </w:r>
      <w:r>
        <w:rPr>
          <w:rFonts w:ascii="Times New Roman" w:hAnsi="Times New Roman" w:eastAsia="Times New Roman" w:cs="Times New Roman"/>
          <w:spacing w:val="22"/>
          <w:position w:val="27"/>
          <w:sz w:val="27"/>
          <w:szCs w:val="27"/>
        </w:rPr>
        <w:t xml:space="preserve">   </w:t>
      </w:r>
      <w:r>
        <w:rPr>
          <w:rFonts w:ascii="仿宋" w:hAnsi="仿宋" w:eastAsia="仿宋" w:cs="仿宋"/>
          <w:spacing w:val="12"/>
          <w:position w:val="27"/>
          <w:sz w:val="27"/>
          <w:szCs w:val="27"/>
        </w:rPr>
        <w:t>管乐团设备更新9.88万元；</w:t>
      </w:r>
    </w:p>
    <w:p>
      <w:pPr>
        <w:spacing w:line="222" w:lineRule="auto"/>
        <w:ind w:left="760"/>
        <w:rPr>
          <w:rFonts w:ascii="仿宋" w:hAnsi="仿宋" w:eastAsia="仿宋" w:cs="仿宋"/>
          <w:sz w:val="27"/>
          <w:szCs w:val="27"/>
        </w:rPr>
      </w:pPr>
      <w:r>
        <w:rPr>
          <w:rFonts w:ascii="Times New Roman" w:hAnsi="Times New Roman" w:eastAsia="Times New Roman" w:cs="Times New Roman"/>
          <w:spacing w:val="10"/>
          <w:sz w:val="27"/>
          <w:szCs w:val="27"/>
        </w:rPr>
        <w:t>c.</w:t>
      </w:r>
      <w:r>
        <w:rPr>
          <w:rFonts w:ascii="Times New Roman" w:hAnsi="Times New Roman" w:eastAsia="Times New Roman" w:cs="Times New Roman"/>
          <w:spacing w:val="13"/>
          <w:sz w:val="27"/>
          <w:szCs w:val="27"/>
        </w:rPr>
        <w:t xml:space="preserve">    </w:t>
      </w:r>
      <w:r>
        <w:rPr>
          <w:rFonts w:ascii="仿宋" w:hAnsi="仿宋" w:eastAsia="仿宋" w:cs="仿宋"/>
          <w:spacing w:val="10"/>
          <w:sz w:val="27"/>
          <w:szCs w:val="27"/>
        </w:rPr>
        <w:t>民乐团设备更新10.95万元；</w:t>
      </w:r>
    </w:p>
    <w:p>
      <w:pPr>
        <w:spacing w:before="306" w:line="222" w:lineRule="auto"/>
        <w:ind w:left="760"/>
        <w:rPr>
          <w:rFonts w:ascii="仿宋" w:hAnsi="仿宋" w:eastAsia="仿宋" w:cs="仿宋"/>
          <w:sz w:val="27"/>
          <w:szCs w:val="27"/>
        </w:rPr>
      </w:pPr>
      <w:r>
        <w:rPr>
          <w:rFonts w:ascii="Times New Roman" w:hAnsi="Times New Roman" w:eastAsia="Times New Roman" w:cs="Times New Roman"/>
          <w:spacing w:val="14"/>
          <w:sz w:val="27"/>
          <w:szCs w:val="27"/>
        </w:rPr>
        <w:t>d.</w:t>
      </w:r>
      <w:r>
        <w:rPr>
          <w:rFonts w:ascii="Times New Roman" w:hAnsi="Times New Roman" w:eastAsia="Times New Roman" w:cs="Times New Roman"/>
          <w:spacing w:val="3"/>
          <w:sz w:val="27"/>
          <w:szCs w:val="27"/>
        </w:rPr>
        <w:t xml:space="preserve">    </w:t>
      </w:r>
      <w:r>
        <w:rPr>
          <w:rFonts w:ascii="仿宋" w:hAnsi="仿宋" w:eastAsia="仿宋" w:cs="仿宋"/>
          <w:spacing w:val="14"/>
          <w:sz w:val="27"/>
          <w:szCs w:val="27"/>
        </w:rPr>
        <w:t>垃圾分类桶5万元；</w:t>
      </w:r>
    </w:p>
    <w:p>
      <w:pPr>
        <w:spacing w:before="305" w:line="222" w:lineRule="auto"/>
        <w:ind w:left="760"/>
        <w:rPr>
          <w:rFonts w:ascii="仿宋" w:hAnsi="仿宋" w:eastAsia="仿宋" w:cs="仿宋"/>
          <w:sz w:val="27"/>
          <w:szCs w:val="27"/>
        </w:rPr>
      </w:pPr>
      <w:r>
        <w:rPr>
          <w:rFonts w:ascii="Times New Roman" w:hAnsi="Times New Roman" w:eastAsia="Times New Roman" w:cs="Times New Roman"/>
          <w:spacing w:val="14"/>
          <w:sz w:val="27"/>
          <w:szCs w:val="27"/>
        </w:rPr>
        <w:t xml:space="preserve">e.    </w:t>
      </w:r>
      <w:r>
        <w:rPr>
          <w:rFonts w:ascii="仿宋" w:hAnsi="仿宋" w:eastAsia="仿宋" w:cs="仿宋"/>
          <w:spacing w:val="14"/>
          <w:sz w:val="27"/>
          <w:szCs w:val="27"/>
        </w:rPr>
        <w:t>食堂设施设备更新8.5万元</w:t>
      </w:r>
    </w:p>
    <w:p>
      <w:pPr>
        <w:spacing w:before="309" w:line="616" w:lineRule="exact"/>
        <w:ind w:left="28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position w:val="26"/>
          <w:sz w:val="27"/>
          <w:szCs w:val="27"/>
        </w:rPr>
        <w:t>项目所涉及设备已到达报废年限，为保障教育教学及日常运转的</w:t>
      </w:r>
    </w:p>
    <w:p>
      <w:pPr>
        <w:spacing w:line="222" w:lineRule="auto"/>
        <w:ind w:left="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8"/>
          <w:sz w:val="27"/>
          <w:szCs w:val="27"/>
        </w:rPr>
        <w:t>需求。</w:t>
      </w:r>
    </w:p>
    <w:p>
      <w:pPr>
        <w:spacing w:before="303" w:line="222" w:lineRule="auto"/>
        <w:ind w:left="28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1"/>
          <w:sz w:val="27"/>
          <w:szCs w:val="27"/>
        </w:rPr>
        <w:t>(4)教育信息化建设采购项目105万元</w:t>
      </w:r>
    </w:p>
    <w:p>
      <w:pPr>
        <w:spacing w:before="305" w:line="641" w:lineRule="exact"/>
        <w:ind w:left="289"/>
        <w:rPr>
          <w:rFonts w:ascii="仿宋" w:hAnsi="仿宋" w:eastAsia="仿宋" w:cs="仿宋"/>
          <w:sz w:val="27"/>
          <w:szCs w:val="27"/>
        </w:rPr>
      </w:pPr>
      <w:r>
        <w:rPr>
          <w:rFonts w:ascii="宋体" w:hAnsi="宋体" w:eastAsia="宋体" w:cs="宋体"/>
          <w:spacing w:val="18"/>
          <w:position w:val="28"/>
          <w:sz w:val="27"/>
          <w:szCs w:val="27"/>
        </w:rPr>
        <w:t>a.</w:t>
      </w:r>
      <w:r>
        <w:rPr>
          <w:rFonts w:ascii="仿宋" w:hAnsi="仿宋" w:eastAsia="仿宋" w:cs="仿宋"/>
          <w:spacing w:val="18"/>
          <w:position w:val="28"/>
          <w:sz w:val="27"/>
          <w:szCs w:val="27"/>
        </w:rPr>
        <w:t>贵阳八中网络安全(校园安全等级保护)15万元；</w:t>
      </w:r>
    </w:p>
    <w:p>
      <w:pPr>
        <w:spacing w:before="1" w:line="221" w:lineRule="auto"/>
        <w:ind w:left="289"/>
        <w:rPr>
          <w:rFonts w:ascii="仿宋" w:hAnsi="仿宋" w:eastAsia="仿宋" w:cs="仿宋"/>
          <w:sz w:val="27"/>
          <w:szCs w:val="27"/>
        </w:rPr>
      </w:pPr>
      <w:r>
        <w:rPr>
          <w:rFonts w:ascii="宋体" w:hAnsi="宋体" w:eastAsia="宋体" w:cs="宋体"/>
          <w:spacing w:val="11"/>
          <w:sz w:val="27"/>
          <w:szCs w:val="27"/>
        </w:rPr>
        <w:t>b.</w:t>
      </w:r>
      <w:r>
        <w:rPr>
          <w:rFonts w:ascii="仿宋" w:hAnsi="仿宋" w:eastAsia="仿宋" w:cs="仿宋"/>
          <w:spacing w:val="11"/>
          <w:sz w:val="27"/>
          <w:szCs w:val="27"/>
        </w:rPr>
        <w:t>贵阳八中计算机网络教室二间改建60万元；</w:t>
      </w:r>
    </w:p>
    <w:p>
      <w:pPr>
        <w:spacing w:before="307" w:line="629" w:lineRule="exact"/>
        <w:ind w:left="289"/>
        <w:rPr>
          <w:rFonts w:ascii="仿宋" w:hAnsi="仿宋" w:eastAsia="仿宋" w:cs="仿宋"/>
          <w:sz w:val="27"/>
          <w:szCs w:val="27"/>
        </w:rPr>
      </w:pPr>
      <w:r>
        <w:rPr>
          <w:rFonts w:ascii="宋体" w:hAnsi="宋体" w:eastAsia="宋体" w:cs="宋体"/>
          <w:spacing w:val="11"/>
          <w:position w:val="27"/>
          <w:sz w:val="27"/>
          <w:szCs w:val="27"/>
        </w:rPr>
        <w:t>c.</w:t>
      </w:r>
      <w:r>
        <w:rPr>
          <w:rFonts w:ascii="仿宋" w:hAnsi="仿宋" w:eastAsia="仿宋" w:cs="仿宋"/>
          <w:spacing w:val="11"/>
          <w:position w:val="27"/>
          <w:sz w:val="27"/>
          <w:szCs w:val="27"/>
        </w:rPr>
        <w:t>贵阳八中数字化广播改造15万元；</w:t>
      </w:r>
    </w:p>
    <w:p>
      <w:pPr>
        <w:spacing w:before="1" w:line="221" w:lineRule="auto"/>
        <w:ind w:left="289"/>
        <w:rPr>
          <w:rFonts w:ascii="仿宋" w:hAnsi="仿宋" w:eastAsia="仿宋" w:cs="仿宋"/>
          <w:sz w:val="27"/>
          <w:szCs w:val="27"/>
        </w:rPr>
      </w:pPr>
      <w:r>
        <w:rPr>
          <w:rFonts w:ascii="Times New Roman" w:hAnsi="Times New Roman" w:eastAsia="Times New Roman" w:cs="Times New Roman"/>
          <w:spacing w:val="10"/>
          <w:sz w:val="27"/>
          <w:szCs w:val="27"/>
        </w:rPr>
        <w:t xml:space="preserve">d. </w:t>
      </w:r>
      <w:r>
        <w:rPr>
          <w:rFonts w:ascii="仿宋" w:hAnsi="仿宋" w:eastAsia="仿宋" w:cs="仿宋"/>
          <w:spacing w:val="10"/>
          <w:sz w:val="27"/>
          <w:szCs w:val="27"/>
        </w:rPr>
        <w:t>贵阳八中校园一卡通系统10万元；</w:t>
      </w:r>
    </w:p>
    <w:p>
      <w:pPr>
        <w:spacing w:before="295" w:line="222" w:lineRule="auto"/>
        <w:ind w:left="289"/>
        <w:rPr>
          <w:rFonts w:ascii="仿宋" w:hAnsi="仿宋" w:eastAsia="仿宋" w:cs="仿宋"/>
          <w:sz w:val="27"/>
          <w:szCs w:val="27"/>
        </w:rPr>
      </w:pPr>
      <w:r>
        <w:rPr>
          <w:rFonts w:ascii="宋体" w:hAnsi="宋体" w:eastAsia="宋体" w:cs="宋体"/>
          <w:spacing w:val="16"/>
          <w:sz w:val="27"/>
          <w:szCs w:val="27"/>
        </w:rPr>
        <w:t>e.</w:t>
      </w:r>
      <w:r>
        <w:rPr>
          <w:rFonts w:ascii="仿宋" w:hAnsi="仿宋" w:eastAsia="仿宋" w:cs="仿宋"/>
          <w:spacing w:val="16"/>
          <w:sz w:val="27"/>
          <w:szCs w:val="27"/>
        </w:rPr>
        <w:t>贵阳八中校园资产管理系统5万元</w:t>
      </w:r>
    </w:p>
    <w:p>
      <w:pPr>
        <w:spacing w:before="316" w:line="611" w:lineRule="exact"/>
        <w:ind w:left="28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5"/>
          <w:position w:val="25"/>
          <w:sz w:val="27"/>
          <w:szCs w:val="27"/>
        </w:rPr>
        <w:t>项目涉及学校安全管理及日常教育教学的使用。</w:t>
      </w:r>
    </w:p>
    <w:p>
      <w:pPr>
        <w:spacing w:before="1" w:line="222" w:lineRule="auto"/>
        <w:ind w:left="28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2"/>
          <w:sz w:val="27"/>
          <w:szCs w:val="27"/>
        </w:rPr>
        <w:t>2、</w:t>
      </w:r>
      <w:r>
        <w:rPr>
          <w:rFonts w:ascii="仿宋" w:hAnsi="仿宋" w:eastAsia="仿宋" w:cs="仿宋"/>
          <w:spacing w:val="-77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2"/>
          <w:sz w:val="27"/>
          <w:szCs w:val="27"/>
        </w:rPr>
        <w:t>政府采购工程项目23.45万元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  <w:sectPr>
          <w:footerReference r:id="rId15" w:type="default"/>
          <w:pgSz w:w="11890" w:h="16850"/>
          <w:pgMar w:top="1432" w:right="1783" w:bottom="1275" w:left="1630" w:header="0" w:footer="1126" w:gutter="0"/>
          <w:cols w:space="720" w:num="1"/>
        </w:sectPr>
      </w:pPr>
    </w:p>
    <w:p>
      <w:pPr>
        <w:pStyle w:val="2"/>
        <w:spacing w:line="241" w:lineRule="auto"/>
      </w:pPr>
    </w:p>
    <w:p>
      <w:pPr>
        <w:spacing w:before="88" w:line="222" w:lineRule="auto"/>
        <w:ind w:left="76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6"/>
          <w:sz w:val="27"/>
          <w:szCs w:val="27"/>
        </w:rPr>
        <w:t>(1)2021</w:t>
      </w:r>
      <w:r>
        <w:rPr>
          <w:rFonts w:ascii="仿宋" w:hAnsi="仿宋" w:eastAsia="仿宋" w:cs="仿宋"/>
          <w:spacing w:val="39"/>
          <w:sz w:val="27"/>
          <w:szCs w:val="27"/>
        </w:rPr>
        <w:t xml:space="preserve">  </w:t>
      </w:r>
      <w:r>
        <w:rPr>
          <w:rFonts w:ascii="仿宋" w:hAnsi="仿宋" w:eastAsia="仿宋" w:cs="仿宋"/>
          <w:spacing w:val="6"/>
          <w:sz w:val="27"/>
          <w:szCs w:val="27"/>
        </w:rPr>
        <w:t>年校园维修23.45万元</w:t>
      </w:r>
    </w:p>
    <w:p>
      <w:pPr>
        <w:spacing w:before="304" w:line="598" w:lineRule="exact"/>
        <w:ind w:left="630"/>
        <w:rPr>
          <w:rFonts w:ascii="仿宋" w:hAnsi="仿宋" w:eastAsia="仿宋" w:cs="仿宋"/>
          <w:sz w:val="27"/>
          <w:szCs w:val="27"/>
        </w:rPr>
      </w:pPr>
      <w:r>
        <w:rPr>
          <w:rFonts w:ascii="宋体" w:hAnsi="宋体" w:eastAsia="宋体" w:cs="宋体"/>
          <w:spacing w:val="10"/>
          <w:position w:val="24"/>
          <w:sz w:val="27"/>
          <w:szCs w:val="27"/>
        </w:rPr>
        <w:t>a.</w:t>
      </w:r>
      <w:r>
        <w:rPr>
          <w:rFonts w:ascii="仿宋" w:hAnsi="仿宋" w:eastAsia="仿宋" w:cs="仿宋"/>
          <w:spacing w:val="10"/>
          <w:position w:val="24"/>
          <w:sz w:val="27"/>
          <w:szCs w:val="27"/>
        </w:rPr>
        <w:t>消除校园安全隐患(笃行楼消防栓及管</w:t>
      </w:r>
      <w:r>
        <w:rPr>
          <w:rFonts w:ascii="仿宋" w:hAnsi="仿宋" w:eastAsia="仿宋" w:cs="仿宋"/>
          <w:spacing w:val="9"/>
          <w:position w:val="24"/>
          <w:sz w:val="27"/>
          <w:szCs w:val="27"/>
        </w:rPr>
        <w:t>道更换；校园及家属区</w:t>
      </w:r>
    </w:p>
    <w:p>
      <w:pPr>
        <w:spacing w:line="219" w:lineRule="auto"/>
        <w:ind w:left="10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8"/>
          <w:sz w:val="27"/>
          <w:szCs w:val="27"/>
        </w:rPr>
        <w:t>树木修枝)13.8万元；</w:t>
      </w:r>
    </w:p>
    <w:p>
      <w:pPr>
        <w:spacing w:before="311" w:line="619" w:lineRule="exact"/>
        <w:ind w:left="630"/>
        <w:rPr>
          <w:rFonts w:ascii="仿宋" w:hAnsi="仿宋" w:eastAsia="仿宋" w:cs="仿宋"/>
          <w:sz w:val="27"/>
          <w:szCs w:val="27"/>
        </w:rPr>
      </w:pPr>
      <w:r>
        <w:rPr>
          <w:rFonts w:ascii="宋体" w:hAnsi="宋体" w:eastAsia="宋体" w:cs="宋体"/>
          <w:spacing w:val="11"/>
          <w:position w:val="26"/>
          <w:sz w:val="27"/>
          <w:szCs w:val="27"/>
        </w:rPr>
        <w:t>b.</w:t>
      </w:r>
      <w:r>
        <w:rPr>
          <w:rFonts w:ascii="仿宋" w:hAnsi="仿宋" w:eastAsia="仿宋" w:cs="仿宋"/>
          <w:spacing w:val="11"/>
          <w:position w:val="26"/>
          <w:sz w:val="27"/>
          <w:szCs w:val="27"/>
        </w:rPr>
        <w:t>运动场看台、大门屋顶防水工程6.25万元；</w:t>
      </w:r>
    </w:p>
    <w:p>
      <w:pPr>
        <w:spacing w:line="220" w:lineRule="auto"/>
        <w:ind w:left="630"/>
        <w:rPr>
          <w:rFonts w:ascii="仿宋" w:hAnsi="仿宋" w:eastAsia="仿宋" w:cs="仿宋"/>
          <w:sz w:val="27"/>
          <w:szCs w:val="27"/>
        </w:rPr>
      </w:pPr>
      <w:r>
        <w:rPr>
          <w:rFonts w:ascii="Times New Roman" w:hAnsi="Times New Roman" w:eastAsia="Times New Roman" w:cs="Times New Roman"/>
          <w:spacing w:val="11"/>
          <w:sz w:val="27"/>
          <w:szCs w:val="27"/>
        </w:rPr>
        <w:t>c.</w:t>
      </w:r>
      <w:r>
        <w:rPr>
          <w:rFonts w:ascii="Times New Roman" w:hAnsi="Times New Roman" w:eastAsia="Times New Roman" w:cs="Times New Roman"/>
          <w:spacing w:val="42"/>
          <w:w w:val="101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1"/>
          <w:sz w:val="27"/>
          <w:szCs w:val="27"/>
        </w:rPr>
        <w:t>家属区煤渣砖房给水系统改造3.4万元。</w:t>
      </w:r>
    </w:p>
    <w:p>
      <w:pPr>
        <w:spacing w:before="289" w:line="637" w:lineRule="exact"/>
        <w:ind w:left="63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5"/>
          <w:position w:val="28"/>
          <w:sz w:val="27"/>
          <w:szCs w:val="27"/>
        </w:rPr>
        <w:t>项目主要涉及校园维修，消除安全隐患，保障学生及教</w:t>
      </w:r>
      <w:r>
        <w:rPr>
          <w:rFonts w:ascii="仿宋" w:hAnsi="仿宋" w:eastAsia="仿宋" w:cs="仿宋"/>
          <w:spacing w:val="4"/>
          <w:position w:val="28"/>
          <w:sz w:val="27"/>
          <w:szCs w:val="27"/>
        </w:rPr>
        <w:t>职工的安</w:t>
      </w:r>
    </w:p>
    <w:p>
      <w:pPr>
        <w:spacing w:line="233" w:lineRule="auto"/>
        <w:ind w:left="10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4"/>
          <w:sz w:val="27"/>
          <w:szCs w:val="27"/>
        </w:rPr>
        <w:t>全。</w:t>
      </w:r>
    </w:p>
    <w:p>
      <w:pPr>
        <w:spacing w:before="284" w:line="222" w:lineRule="auto"/>
        <w:ind w:left="63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1"/>
          <w:sz w:val="27"/>
          <w:szCs w:val="27"/>
        </w:rPr>
        <w:t>3、</w:t>
      </w:r>
      <w:r>
        <w:rPr>
          <w:rFonts w:ascii="仿宋" w:hAnsi="仿宋" w:eastAsia="仿宋" w:cs="仿宋"/>
          <w:spacing w:val="-60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1"/>
          <w:sz w:val="27"/>
          <w:szCs w:val="27"/>
        </w:rPr>
        <w:t>政府采购服务项目89.36万元</w:t>
      </w:r>
    </w:p>
    <w:p>
      <w:pPr>
        <w:spacing w:before="303" w:line="624" w:lineRule="exact"/>
        <w:ind w:left="76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4"/>
          <w:position w:val="27"/>
          <w:sz w:val="27"/>
          <w:szCs w:val="27"/>
        </w:rPr>
        <w:t>(1)教育改革实验区建设经费补助(小语种教育实验</w:t>
      </w:r>
      <w:r>
        <w:rPr>
          <w:rFonts w:ascii="仿宋" w:hAnsi="仿宋" w:eastAsia="仿宋" w:cs="仿宋"/>
          <w:spacing w:val="23"/>
          <w:position w:val="27"/>
          <w:sz w:val="27"/>
          <w:szCs w:val="27"/>
        </w:rPr>
        <w:t>)(50 万</w:t>
      </w:r>
    </w:p>
    <w:p>
      <w:pPr>
        <w:spacing w:before="1" w:line="223" w:lineRule="auto"/>
        <w:ind w:left="10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12"/>
          <w:sz w:val="27"/>
          <w:szCs w:val="27"/>
        </w:rPr>
        <w:t>元</w:t>
      </w:r>
      <w:r>
        <w:rPr>
          <w:rFonts w:ascii="仿宋" w:hAnsi="仿宋" w:eastAsia="仿宋" w:cs="仿宋"/>
          <w:spacing w:val="-57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12"/>
          <w:sz w:val="27"/>
          <w:szCs w:val="27"/>
        </w:rPr>
        <w:t>)</w:t>
      </w:r>
    </w:p>
    <w:p>
      <w:pPr>
        <w:spacing w:before="299" w:line="221" w:lineRule="auto"/>
        <w:ind w:left="76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7"/>
          <w:sz w:val="27"/>
          <w:szCs w:val="27"/>
        </w:rPr>
        <w:t>(2)学校安保人员经费(39.36万元)</w:t>
      </w:r>
    </w:p>
    <w:p>
      <w:pPr>
        <w:spacing w:before="317" w:line="603" w:lineRule="exact"/>
        <w:ind w:left="63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position w:val="25"/>
          <w:sz w:val="27"/>
          <w:szCs w:val="27"/>
        </w:rPr>
        <w:t>项目主要是“小语种”改革教育服务费用和学校安保物业管理服</w:t>
      </w:r>
    </w:p>
    <w:p>
      <w:pPr>
        <w:spacing w:line="223" w:lineRule="auto"/>
        <w:ind w:left="10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"/>
          <w:sz w:val="27"/>
          <w:szCs w:val="27"/>
        </w:rPr>
        <w:t>务费用</w:t>
      </w:r>
    </w:p>
    <w:p>
      <w:pPr>
        <w:spacing w:before="311" w:line="222" w:lineRule="auto"/>
        <w:ind w:left="63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0"/>
          <w:sz w:val="27"/>
          <w:szCs w:val="27"/>
        </w:rPr>
        <w:t>4、</w:t>
      </w:r>
      <w:r>
        <w:rPr>
          <w:rFonts w:ascii="仿宋" w:hAnsi="仿宋" w:eastAsia="仿宋" w:cs="仿宋"/>
          <w:spacing w:val="-33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0"/>
          <w:sz w:val="27"/>
          <w:szCs w:val="27"/>
        </w:rPr>
        <w:t>其他项目1241.99万元</w:t>
      </w:r>
    </w:p>
    <w:p>
      <w:pPr>
        <w:spacing w:before="314" w:line="618" w:lineRule="exact"/>
        <w:ind w:left="76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7"/>
          <w:position w:val="26"/>
          <w:sz w:val="27"/>
          <w:szCs w:val="27"/>
        </w:rPr>
        <w:t>(1)离退休人员生活补贴270.44万元；</w:t>
      </w:r>
    </w:p>
    <w:p>
      <w:pPr>
        <w:spacing w:before="1" w:line="218" w:lineRule="auto"/>
        <w:ind w:left="76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3"/>
          <w:sz w:val="27"/>
          <w:szCs w:val="27"/>
        </w:rPr>
        <w:t>(2)单位(学校)运转经费224万元；</w:t>
      </w:r>
    </w:p>
    <w:p>
      <w:pPr>
        <w:spacing w:before="321" w:line="624" w:lineRule="exact"/>
        <w:ind w:left="76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6"/>
          <w:position w:val="27"/>
          <w:sz w:val="27"/>
          <w:szCs w:val="27"/>
        </w:rPr>
        <w:t>(3)在职教育教学质量考核补助632.69万元；</w:t>
      </w:r>
    </w:p>
    <w:p>
      <w:pPr>
        <w:spacing w:before="1" w:line="222" w:lineRule="auto"/>
        <w:ind w:left="76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0"/>
          <w:sz w:val="27"/>
          <w:szCs w:val="27"/>
        </w:rPr>
        <w:t>(4)军训费4</w:t>
      </w:r>
      <w:r>
        <w:rPr>
          <w:rFonts w:ascii="仿宋" w:hAnsi="仿宋" w:eastAsia="仿宋" w:cs="仿宋"/>
          <w:spacing w:val="-72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20"/>
          <w:sz w:val="27"/>
          <w:szCs w:val="27"/>
        </w:rPr>
        <w:t>.5万元；</w:t>
      </w:r>
    </w:p>
    <w:p>
      <w:pPr>
        <w:spacing w:before="283" w:line="222" w:lineRule="auto"/>
        <w:ind w:left="76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(5)学校食堂自办自管人员经费80.64万元；</w:t>
      </w:r>
    </w:p>
    <w:p>
      <w:pPr>
        <w:spacing w:before="311" w:line="645" w:lineRule="exact"/>
        <w:ind w:left="38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7"/>
          <w:position w:val="28"/>
          <w:sz w:val="27"/>
          <w:szCs w:val="27"/>
        </w:rPr>
        <w:t>项目主要涉及日常运转，保障学校教育教学日</w:t>
      </w:r>
      <w:r>
        <w:rPr>
          <w:rFonts w:ascii="仿宋" w:hAnsi="仿宋" w:eastAsia="仿宋" w:cs="仿宋"/>
          <w:spacing w:val="6"/>
          <w:position w:val="28"/>
          <w:sz w:val="27"/>
          <w:szCs w:val="27"/>
        </w:rPr>
        <w:t>常管理。</w:t>
      </w:r>
    </w:p>
    <w:p>
      <w:pPr>
        <w:spacing w:line="221" w:lineRule="auto"/>
        <w:ind w:left="76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1"/>
          <w:sz w:val="27"/>
          <w:szCs w:val="27"/>
        </w:rPr>
        <w:t>(6)学生资助29.72万元占总预算的0.7%</w:t>
      </w:r>
    </w:p>
    <w:p>
      <w:pPr>
        <w:spacing w:before="308" w:line="222" w:lineRule="auto"/>
        <w:ind w:left="630"/>
        <w:rPr>
          <w:rFonts w:ascii="仿宋" w:hAnsi="仿宋" w:eastAsia="仿宋" w:cs="仿宋"/>
          <w:sz w:val="27"/>
          <w:szCs w:val="27"/>
        </w:rPr>
      </w:pPr>
      <w:r>
        <w:rPr>
          <w:rFonts w:ascii="Times New Roman" w:hAnsi="Times New Roman" w:eastAsia="Times New Roman" w:cs="Times New Roman"/>
          <w:spacing w:val="13"/>
          <w:sz w:val="27"/>
          <w:szCs w:val="27"/>
        </w:rPr>
        <w:t>a</w:t>
      </w:r>
      <w:r>
        <w:rPr>
          <w:rFonts w:ascii="Times New Roman" w:hAnsi="Times New Roman" w:eastAsia="Times New Roman" w:cs="Times New Roman"/>
          <w:spacing w:val="-35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3"/>
          <w:sz w:val="27"/>
          <w:szCs w:val="27"/>
        </w:rPr>
        <w:t>、</w:t>
      </w:r>
      <w:r>
        <w:rPr>
          <w:rFonts w:ascii="仿宋" w:hAnsi="仿宋" w:eastAsia="仿宋" w:cs="仿宋"/>
          <w:spacing w:val="13"/>
          <w:sz w:val="27"/>
          <w:szCs w:val="27"/>
        </w:rPr>
        <w:t>教育精准扶贫共用资金为1.60万元(其中：发放专项助学金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  <w:sectPr>
          <w:footerReference r:id="rId16" w:type="default"/>
          <w:pgSz w:w="12200" w:h="17020"/>
          <w:pgMar w:top="1446" w:right="1830" w:bottom="1322" w:left="1830" w:header="0" w:footer="1163" w:gutter="0"/>
          <w:cols w:space="720" w:num="1"/>
        </w:sectPr>
      </w:pPr>
    </w:p>
    <w:p>
      <w:pPr>
        <w:spacing w:before="227" w:line="620" w:lineRule="exact"/>
        <w:ind w:left="5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6"/>
          <w:position w:val="26"/>
          <w:sz w:val="27"/>
          <w:szCs w:val="27"/>
        </w:rPr>
        <w:t>1万元、减免住宿费0.09万元、减免教科书费0.18万元、补足</w:t>
      </w:r>
    </w:p>
    <w:p>
      <w:pPr>
        <w:spacing w:line="221" w:lineRule="auto"/>
        <w:ind w:left="5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教科书费0.24万元、补足住宿费0.09万元)。</w:t>
      </w:r>
    </w:p>
    <w:p>
      <w:pPr>
        <w:spacing w:before="287" w:line="607" w:lineRule="exact"/>
        <w:ind w:left="520"/>
        <w:rPr>
          <w:rFonts w:ascii="仿宋" w:hAnsi="仿宋" w:eastAsia="仿宋" w:cs="仿宋"/>
          <w:sz w:val="27"/>
          <w:szCs w:val="27"/>
        </w:rPr>
      </w:pPr>
      <w:r>
        <w:rPr>
          <w:rFonts w:ascii="Times New Roman" w:hAnsi="Times New Roman" w:eastAsia="Times New Roman" w:cs="Times New Roman"/>
          <w:spacing w:val="12"/>
          <w:position w:val="25"/>
          <w:sz w:val="27"/>
          <w:szCs w:val="27"/>
        </w:rPr>
        <w:t>b</w:t>
      </w:r>
      <w:r>
        <w:rPr>
          <w:rFonts w:ascii="Times New Roman" w:hAnsi="Times New Roman" w:eastAsia="Times New Roman" w:cs="Times New Roman"/>
          <w:spacing w:val="-29"/>
          <w:position w:val="25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2"/>
          <w:position w:val="25"/>
          <w:sz w:val="27"/>
          <w:szCs w:val="27"/>
        </w:rPr>
        <w:t>、</w:t>
      </w:r>
      <w:r>
        <w:rPr>
          <w:rFonts w:ascii="仿宋" w:hAnsi="仿宋" w:eastAsia="仿宋" w:cs="仿宋"/>
          <w:spacing w:val="12"/>
          <w:position w:val="25"/>
          <w:sz w:val="27"/>
          <w:szCs w:val="27"/>
        </w:rPr>
        <w:t>普通高中免学费资金2.88万元，用于学生免除学费的资金。</w:t>
      </w:r>
    </w:p>
    <w:p>
      <w:pPr>
        <w:spacing w:before="1" w:line="220" w:lineRule="auto"/>
        <w:ind w:left="520"/>
        <w:rPr>
          <w:rFonts w:ascii="仿宋" w:hAnsi="仿宋" w:eastAsia="仿宋" w:cs="仿宋"/>
          <w:sz w:val="27"/>
          <w:szCs w:val="27"/>
        </w:rPr>
      </w:pPr>
      <w:r>
        <w:rPr>
          <w:rFonts w:ascii="宋体" w:hAnsi="宋体" w:eastAsia="宋体" w:cs="宋体"/>
          <w:spacing w:val="9"/>
          <w:sz w:val="27"/>
          <w:szCs w:val="27"/>
        </w:rPr>
        <w:t>c、</w:t>
      </w:r>
      <w:r>
        <w:rPr>
          <w:rFonts w:ascii="仿宋" w:hAnsi="仿宋" w:eastAsia="仿宋" w:cs="仿宋"/>
          <w:spacing w:val="9"/>
          <w:sz w:val="27"/>
          <w:szCs w:val="27"/>
        </w:rPr>
        <w:t>城市低保免学费资金2.07万元，用于城市低保户学生免除学</w:t>
      </w:r>
    </w:p>
    <w:p>
      <w:pPr>
        <w:pStyle w:val="2"/>
        <w:spacing w:line="241" w:lineRule="auto"/>
      </w:pPr>
    </w:p>
    <w:p>
      <w:pPr>
        <w:spacing w:before="88" w:line="224" w:lineRule="auto"/>
        <w:ind w:left="5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z w:val="27"/>
          <w:szCs w:val="27"/>
        </w:rPr>
        <w:t>费的资金。</w:t>
      </w:r>
    </w:p>
    <w:p>
      <w:pPr>
        <w:spacing w:before="262" w:line="223" w:lineRule="auto"/>
        <w:ind w:left="520"/>
        <w:rPr>
          <w:rFonts w:ascii="仿宋" w:hAnsi="仿宋" w:eastAsia="仿宋" w:cs="仿宋"/>
          <w:sz w:val="27"/>
          <w:szCs w:val="27"/>
        </w:rPr>
      </w:pPr>
      <w:r>
        <w:rPr>
          <w:rFonts w:ascii="Times New Roman" w:hAnsi="Times New Roman" w:eastAsia="Times New Roman" w:cs="Times New Roman"/>
          <w:spacing w:val="8"/>
          <w:sz w:val="27"/>
          <w:szCs w:val="27"/>
        </w:rPr>
        <w:t>d</w:t>
      </w:r>
      <w:r>
        <w:rPr>
          <w:rFonts w:ascii="Times New Roman" w:hAnsi="Times New Roman" w:eastAsia="Times New Roman" w:cs="Times New Roman"/>
          <w:spacing w:val="-39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</w:rPr>
        <w:t>、</w:t>
      </w:r>
      <w:r>
        <w:rPr>
          <w:rFonts w:ascii="仿宋" w:hAnsi="仿宋" w:eastAsia="仿宋" w:cs="仿宋"/>
          <w:spacing w:val="8"/>
          <w:sz w:val="27"/>
          <w:szCs w:val="27"/>
        </w:rPr>
        <w:t>民族乡贫困乡免学费资金1.17万元，用于民族乡贫</w:t>
      </w:r>
      <w:r>
        <w:rPr>
          <w:rFonts w:ascii="仿宋" w:hAnsi="仿宋" w:eastAsia="仿宋" w:cs="仿宋"/>
          <w:spacing w:val="7"/>
          <w:sz w:val="27"/>
          <w:szCs w:val="27"/>
        </w:rPr>
        <w:t>困乡普通</w:t>
      </w:r>
    </w:p>
    <w:p>
      <w:pPr>
        <w:pStyle w:val="2"/>
        <w:spacing w:line="243" w:lineRule="auto"/>
      </w:pPr>
    </w:p>
    <w:p>
      <w:pPr>
        <w:spacing w:before="89" w:line="222" w:lineRule="auto"/>
        <w:ind w:left="5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sz w:val="27"/>
          <w:szCs w:val="27"/>
        </w:rPr>
        <w:t>高中学生免除学费的资金。</w:t>
      </w:r>
    </w:p>
    <w:p>
      <w:pPr>
        <w:spacing w:before="274" w:line="651" w:lineRule="exact"/>
        <w:ind w:left="520"/>
        <w:rPr>
          <w:rFonts w:ascii="仿宋" w:hAnsi="仿宋" w:eastAsia="仿宋" w:cs="仿宋"/>
          <w:sz w:val="27"/>
          <w:szCs w:val="27"/>
        </w:rPr>
      </w:pPr>
      <w:r>
        <w:rPr>
          <w:rFonts w:ascii="宋体" w:hAnsi="宋体" w:eastAsia="宋体" w:cs="宋体"/>
          <w:spacing w:val="10"/>
          <w:position w:val="28"/>
          <w:sz w:val="27"/>
          <w:szCs w:val="27"/>
        </w:rPr>
        <w:t>e、</w:t>
      </w:r>
      <w:r>
        <w:rPr>
          <w:rFonts w:ascii="仿宋" w:hAnsi="仿宋" w:eastAsia="仿宋" w:cs="仿宋"/>
          <w:spacing w:val="10"/>
          <w:position w:val="28"/>
          <w:sz w:val="27"/>
          <w:szCs w:val="27"/>
        </w:rPr>
        <w:t>普通高中国家助学金22万元，分为中央资</w:t>
      </w:r>
      <w:r>
        <w:rPr>
          <w:rFonts w:ascii="仿宋" w:hAnsi="仿宋" w:eastAsia="仿宋" w:cs="仿宋"/>
          <w:spacing w:val="9"/>
          <w:position w:val="28"/>
          <w:sz w:val="27"/>
          <w:szCs w:val="27"/>
        </w:rPr>
        <w:t>金和市级配套资金</w:t>
      </w:r>
    </w:p>
    <w:p>
      <w:pPr>
        <w:spacing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5"/>
          <w:sz w:val="27"/>
          <w:szCs w:val="27"/>
        </w:rPr>
        <w:t>用于发放普通高中的助学金。</w:t>
      </w:r>
    </w:p>
    <w:p>
      <w:pPr>
        <w:pStyle w:val="2"/>
        <w:spacing w:line="245" w:lineRule="auto"/>
      </w:pPr>
    </w:p>
    <w:p>
      <w:pPr>
        <w:spacing w:before="89" w:line="222" w:lineRule="auto"/>
        <w:ind w:left="15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9"/>
          <w:sz w:val="27"/>
          <w:szCs w:val="27"/>
        </w:rPr>
        <w:t>(六)专有名词解释</w:t>
      </w:r>
    </w:p>
    <w:p>
      <w:pPr>
        <w:spacing w:before="213" w:line="383" w:lineRule="auto"/>
        <w:ind w:right="198" w:firstLine="5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sz w:val="27"/>
          <w:szCs w:val="27"/>
        </w:rPr>
        <w:t>1.“三公”经费：纳入财政预决算管理的“三公”经费是指用财</w:t>
      </w:r>
      <w:r>
        <w:rPr>
          <w:rFonts w:ascii="仿宋" w:hAnsi="仿宋" w:eastAsia="仿宋" w:cs="仿宋"/>
          <w:spacing w:val="15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3"/>
          <w:sz w:val="27"/>
          <w:szCs w:val="27"/>
        </w:rPr>
        <w:t>政拨款安排的因公出国(境)费、公务用车购置及运行维护费和公务</w:t>
      </w:r>
      <w:r>
        <w:rPr>
          <w:rFonts w:ascii="仿宋" w:hAnsi="仿宋" w:eastAsia="仿宋" w:cs="仿宋"/>
          <w:spacing w:val="5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1"/>
          <w:sz w:val="27"/>
          <w:szCs w:val="27"/>
        </w:rPr>
        <w:t>接待费。其中，因公出国(境)费反映单位因公出国(境)的住宿费、</w:t>
      </w:r>
      <w:r>
        <w:rPr>
          <w:rFonts w:ascii="仿宋" w:hAnsi="仿宋" w:eastAsia="仿宋" w:cs="仿宋"/>
          <w:spacing w:val="12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5"/>
          <w:sz w:val="27"/>
          <w:szCs w:val="27"/>
        </w:rPr>
        <w:t>旅费、伙食补助费、杂费、培训费等支出；公务用车购置及运行维护</w:t>
      </w:r>
      <w:r>
        <w:rPr>
          <w:rFonts w:ascii="仿宋" w:hAnsi="仿宋" w:eastAsia="仿宋" w:cs="仿宋"/>
          <w:spacing w:val="7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6"/>
          <w:sz w:val="27"/>
          <w:szCs w:val="27"/>
        </w:rPr>
        <w:t>费反映单位公务用车购置费及租用费、燃料费、过路过桥费、保险费、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4"/>
          <w:sz w:val="27"/>
          <w:szCs w:val="27"/>
        </w:rPr>
        <w:t>安全奖励费等支出；公务接待费指单位按规定开支的各类公务接待</w:t>
      </w:r>
    </w:p>
    <w:p>
      <w:pPr>
        <w:spacing w:before="1" w:line="221" w:lineRule="auto"/>
        <w:ind w:left="15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8"/>
          <w:sz w:val="27"/>
          <w:szCs w:val="27"/>
        </w:rPr>
        <w:t>(含外宾接待)支出。</w:t>
      </w:r>
    </w:p>
    <w:p>
      <w:pPr>
        <w:spacing w:before="241" w:line="567" w:lineRule="exact"/>
        <w:ind w:left="5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position w:val="22"/>
          <w:sz w:val="27"/>
          <w:szCs w:val="27"/>
        </w:rPr>
        <w:t>2.基本支出：指为保障机构正常运转、完成日常工作任务而发生</w:t>
      </w:r>
    </w:p>
    <w:p>
      <w:pPr>
        <w:spacing w:line="223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"/>
          <w:sz w:val="27"/>
          <w:szCs w:val="27"/>
        </w:rPr>
        <w:t>的人员支出和公用支出。</w:t>
      </w:r>
    </w:p>
    <w:p>
      <w:pPr>
        <w:spacing w:before="198" w:line="594" w:lineRule="exact"/>
        <w:ind w:left="5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5"/>
          <w:position w:val="24"/>
          <w:sz w:val="27"/>
          <w:szCs w:val="27"/>
        </w:rPr>
        <w:t>3.项目支出：指在基本支出以外为完成特定行政任务和事业发展</w:t>
      </w:r>
    </w:p>
    <w:p>
      <w:pPr>
        <w:spacing w:before="1"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z w:val="27"/>
          <w:szCs w:val="27"/>
        </w:rPr>
        <w:t>目标所发生的支出。</w:t>
      </w:r>
    </w:p>
    <w:p>
      <w:pPr>
        <w:spacing w:before="219" w:line="384" w:lineRule="auto"/>
        <w:ind w:right="219" w:firstLine="52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z w:val="27"/>
          <w:szCs w:val="27"/>
        </w:rPr>
        <w:t>4、工资和福利支出：基本工资及津贴补贴，反映单位开支的在职</w:t>
      </w:r>
      <w:r>
        <w:rPr>
          <w:rFonts w:ascii="仿宋" w:hAnsi="仿宋" w:eastAsia="仿宋" w:cs="仿宋"/>
          <w:spacing w:val="9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4"/>
          <w:sz w:val="27"/>
          <w:szCs w:val="27"/>
        </w:rPr>
        <w:t>职工和编制外长期聘用人员的各类劳动报酬，以及为上述人员缴纳的</w:t>
      </w:r>
    </w:p>
    <w:p>
      <w:pPr>
        <w:spacing w:before="2"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5"/>
          <w:sz w:val="27"/>
          <w:szCs w:val="27"/>
        </w:rPr>
        <w:t>各项社会保险费等。反映按规定发放的基本工资及津贴</w:t>
      </w:r>
      <w:r>
        <w:rPr>
          <w:rFonts w:ascii="仿宋" w:hAnsi="仿宋" w:eastAsia="仿宋" w:cs="仿宋"/>
          <w:spacing w:val="4"/>
          <w:sz w:val="27"/>
          <w:szCs w:val="27"/>
        </w:rPr>
        <w:t>补贴，包括；</w:t>
      </w:r>
    </w:p>
    <w:p>
      <w:pPr>
        <w:spacing w:line="220" w:lineRule="auto"/>
        <w:rPr>
          <w:rFonts w:ascii="仿宋" w:hAnsi="仿宋" w:eastAsia="仿宋" w:cs="仿宋"/>
          <w:sz w:val="27"/>
          <w:szCs w:val="27"/>
        </w:rPr>
        <w:sectPr>
          <w:footerReference r:id="rId17" w:type="default"/>
          <w:pgSz w:w="11890" w:h="16830"/>
          <w:pgMar w:top="1430" w:right="1783" w:bottom="1218" w:left="1649" w:header="0" w:footer="1079" w:gutter="0"/>
          <w:cols w:space="720" w:num="1"/>
        </w:sectPr>
      </w:pPr>
    </w:p>
    <w:p>
      <w:pPr>
        <w:spacing w:before="266" w:line="530" w:lineRule="exact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8"/>
          <w:position w:val="19"/>
          <w:sz w:val="27"/>
          <w:szCs w:val="27"/>
        </w:rPr>
        <w:t>职务工资、级别工资，教护工资。基础性绩效工资、特级教师津贴、</w:t>
      </w:r>
    </w:p>
    <w:p>
      <w:pPr>
        <w:spacing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sz w:val="27"/>
          <w:szCs w:val="27"/>
        </w:rPr>
        <w:t>教护龄津贴、工改保留临时性补贴。</w:t>
      </w:r>
    </w:p>
    <w:p>
      <w:pPr>
        <w:spacing w:before="229" w:line="538" w:lineRule="exact"/>
        <w:ind w:left="539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5"/>
          <w:position w:val="20"/>
          <w:sz w:val="27"/>
          <w:szCs w:val="27"/>
        </w:rPr>
        <w:t>5.商品和服务支出：反映单位购买商品和服务支出，不</w:t>
      </w:r>
      <w:r>
        <w:rPr>
          <w:rFonts w:ascii="仿宋" w:hAnsi="仿宋" w:eastAsia="仿宋" w:cs="仿宋"/>
          <w:spacing w:val="4"/>
          <w:position w:val="20"/>
          <w:sz w:val="27"/>
          <w:szCs w:val="27"/>
        </w:rPr>
        <w:t>包括用于</w:t>
      </w:r>
    </w:p>
    <w:p>
      <w:pPr>
        <w:spacing w:line="220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5"/>
          <w:sz w:val="27"/>
          <w:szCs w:val="27"/>
        </w:rPr>
        <w:t>购置固定资产、战略性和应急性物资储备等资本性支出。</w:t>
      </w:r>
    </w:p>
    <w:p>
      <w:pPr>
        <w:spacing w:before="185" w:line="560" w:lineRule="exact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7"/>
          <w:position w:val="18"/>
          <w:sz w:val="31"/>
          <w:szCs w:val="31"/>
        </w:rPr>
        <w:t>五、2021年部门预算及“三公”经费预算公开表(详见附件</w:t>
      </w:r>
    </w:p>
    <w:p>
      <w:pPr>
        <w:spacing w:line="222" w:lineRule="auto"/>
        <w:ind w:left="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2)</w:t>
      </w:r>
    </w:p>
    <w:p>
      <w:pPr>
        <w:spacing w:line="222" w:lineRule="auto"/>
        <w:rPr>
          <w:rFonts w:ascii="宋体" w:hAnsi="宋体" w:eastAsia="宋体" w:cs="宋体"/>
          <w:sz w:val="31"/>
          <w:szCs w:val="31"/>
        </w:rPr>
        <w:sectPr>
          <w:footerReference r:id="rId18" w:type="default"/>
          <w:pgSz w:w="11910" w:h="16820"/>
          <w:pgMar w:top="1429" w:right="1786" w:bottom="1255" w:left="1630" w:header="0" w:footer="1106" w:gutter="0"/>
          <w:cols w:space="720" w:num="1"/>
        </w:sectPr>
      </w:pPr>
    </w:p>
    <w:p>
      <w:pPr>
        <w:spacing w:before="58" w:line="223" w:lineRule="auto"/>
        <w:ind w:left="69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19"/>
          <w:sz w:val="29"/>
          <w:szCs w:val="29"/>
        </w:rPr>
        <w:t>表1</w:t>
      </w:r>
    </w:p>
    <w:p>
      <w:pPr>
        <w:spacing w:before="48" w:line="189" w:lineRule="auto"/>
        <w:ind w:left="585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2021年收支预算总表</w:t>
      </w:r>
    </w:p>
    <w:tbl>
      <w:tblPr>
        <w:tblStyle w:val="5"/>
        <w:tblW w:w="144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61"/>
        <w:gridCol w:w="2618"/>
        <w:gridCol w:w="4617"/>
        <w:gridCol w:w="25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279" w:type="dxa"/>
            <w:gridSpan w:val="2"/>
            <w:vAlign w:val="top"/>
          </w:tcPr>
          <w:p>
            <w:pPr>
              <w:pStyle w:val="6"/>
              <w:spacing w:before="84" w:line="219" w:lineRule="auto"/>
              <w:ind w:left="3045"/>
            </w:pPr>
            <w:r>
              <w:rPr>
                <w:spacing w:val="1"/>
              </w:rPr>
              <w:t>2021年收入</w:t>
            </w:r>
          </w:p>
        </w:tc>
        <w:tc>
          <w:tcPr>
            <w:tcW w:w="7190" w:type="dxa"/>
            <w:gridSpan w:val="2"/>
            <w:vAlign w:val="top"/>
          </w:tcPr>
          <w:p>
            <w:pPr>
              <w:pStyle w:val="6"/>
              <w:spacing w:before="84" w:line="219" w:lineRule="auto"/>
              <w:ind w:left="3055"/>
            </w:pPr>
            <w:r>
              <w:rPr>
                <w:spacing w:val="3"/>
              </w:rPr>
              <w:t>2021年支出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4661" w:type="dxa"/>
            <w:vAlign w:val="top"/>
          </w:tcPr>
          <w:p>
            <w:pPr>
              <w:pStyle w:val="6"/>
              <w:spacing w:before="70" w:line="220" w:lineRule="auto"/>
              <w:ind w:left="1975"/>
            </w:pPr>
            <w:r>
              <w:rPr>
                <w:spacing w:val="-4"/>
              </w:rPr>
              <w:t>项   目</w:t>
            </w:r>
          </w:p>
        </w:tc>
        <w:tc>
          <w:tcPr>
            <w:tcW w:w="2618" w:type="dxa"/>
            <w:vAlign w:val="top"/>
          </w:tcPr>
          <w:p>
            <w:pPr>
              <w:pStyle w:val="6"/>
              <w:spacing w:before="69" w:line="219" w:lineRule="auto"/>
              <w:ind w:left="484"/>
            </w:pPr>
            <w:r>
              <w:rPr>
                <w:spacing w:val="7"/>
              </w:rPr>
              <w:t>预算数(万元)</w:t>
            </w:r>
          </w:p>
        </w:tc>
        <w:tc>
          <w:tcPr>
            <w:tcW w:w="4617" w:type="dxa"/>
            <w:vAlign w:val="top"/>
          </w:tcPr>
          <w:p>
            <w:pPr>
              <w:pStyle w:val="6"/>
              <w:spacing w:before="70" w:line="220" w:lineRule="auto"/>
              <w:ind w:left="1936"/>
            </w:pPr>
            <w:r>
              <w:rPr>
                <w:spacing w:val="-4"/>
              </w:rPr>
              <w:t>项    目</w:t>
            </w:r>
          </w:p>
        </w:tc>
        <w:tc>
          <w:tcPr>
            <w:tcW w:w="2573" w:type="dxa"/>
            <w:vAlign w:val="top"/>
          </w:tcPr>
          <w:p>
            <w:pPr>
              <w:pStyle w:val="6"/>
              <w:spacing w:before="69" w:line="219" w:lineRule="auto"/>
              <w:ind w:left="519"/>
            </w:pPr>
            <w:r>
              <w:rPr>
                <w:spacing w:val="7"/>
              </w:rPr>
              <w:t>预算数(万元)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4661" w:type="dxa"/>
            <w:vAlign w:val="top"/>
          </w:tcPr>
          <w:p>
            <w:pPr>
              <w:pStyle w:val="6"/>
              <w:spacing w:before="79" w:line="219" w:lineRule="auto"/>
              <w:ind w:left="104"/>
            </w:pPr>
            <w:r>
              <w:t>一、一般公共预算拨款收入</w:t>
            </w:r>
          </w:p>
        </w:tc>
        <w:tc>
          <w:tcPr>
            <w:tcW w:w="2618" w:type="dxa"/>
            <w:vAlign w:val="top"/>
          </w:tcPr>
          <w:p>
            <w:pPr>
              <w:pStyle w:val="6"/>
              <w:spacing w:before="110" w:line="184" w:lineRule="auto"/>
              <w:ind w:left="1634"/>
            </w:pPr>
            <w:r>
              <w:rPr>
                <w:spacing w:val="-2"/>
              </w:rPr>
              <w:t>4,201.17</w:t>
            </w:r>
          </w:p>
        </w:tc>
        <w:tc>
          <w:tcPr>
            <w:tcW w:w="4617" w:type="dxa"/>
            <w:vAlign w:val="top"/>
          </w:tcPr>
          <w:p>
            <w:pPr>
              <w:pStyle w:val="6"/>
              <w:spacing w:before="78" w:line="219" w:lineRule="auto"/>
              <w:ind w:left="56"/>
            </w:pPr>
            <w:r>
              <w:rPr>
                <w:spacing w:val="-1"/>
              </w:rPr>
              <w:t>一、基本支出</w:t>
            </w:r>
          </w:p>
        </w:tc>
        <w:tc>
          <w:tcPr>
            <w:tcW w:w="2573" w:type="dxa"/>
            <w:vAlign w:val="top"/>
          </w:tcPr>
          <w:p>
            <w:pPr>
              <w:pStyle w:val="6"/>
              <w:spacing w:before="110" w:line="184" w:lineRule="auto"/>
              <w:ind w:left="1578"/>
            </w:pPr>
            <w:r>
              <w:rPr>
                <w:spacing w:val="-2"/>
              </w:rPr>
              <w:t>3,147.51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4661" w:type="dxa"/>
            <w:vAlign w:val="top"/>
          </w:tcPr>
          <w:p>
            <w:pPr>
              <w:pStyle w:val="6"/>
              <w:spacing w:before="79" w:line="219" w:lineRule="auto"/>
              <w:ind w:left="104"/>
            </w:pPr>
            <w:r>
              <w:t>二、政府性基金预算拨款收入</w:t>
            </w: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17" w:type="dxa"/>
            <w:vAlign w:val="top"/>
          </w:tcPr>
          <w:p>
            <w:pPr>
              <w:pStyle w:val="6"/>
              <w:spacing w:before="81" w:line="220" w:lineRule="auto"/>
              <w:ind w:left="56"/>
            </w:pPr>
            <w:r>
              <w:rPr>
                <w:spacing w:val="2"/>
              </w:rPr>
              <w:t>(一)人员经费</w:t>
            </w:r>
          </w:p>
        </w:tc>
        <w:tc>
          <w:tcPr>
            <w:tcW w:w="2573" w:type="dxa"/>
            <w:vAlign w:val="top"/>
          </w:tcPr>
          <w:p>
            <w:pPr>
              <w:pStyle w:val="6"/>
              <w:spacing w:before="112" w:line="183" w:lineRule="auto"/>
              <w:ind w:left="1578"/>
            </w:pPr>
            <w:r>
              <w:rPr>
                <w:spacing w:val="-2"/>
              </w:rPr>
              <w:t>2,888.45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4661" w:type="dxa"/>
            <w:vAlign w:val="top"/>
          </w:tcPr>
          <w:p>
            <w:pPr>
              <w:pStyle w:val="6"/>
              <w:spacing w:before="80" w:line="219" w:lineRule="auto"/>
              <w:ind w:left="104"/>
            </w:pPr>
            <w:r>
              <w:rPr>
                <w:spacing w:val="-1"/>
              </w:rPr>
              <w:t>三、国有资本经营预算拨款收入</w:t>
            </w: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17" w:type="dxa"/>
            <w:vAlign w:val="top"/>
          </w:tcPr>
          <w:p>
            <w:pPr>
              <w:pStyle w:val="6"/>
              <w:spacing w:before="82" w:line="220" w:lineRule="auto"/>
              <w:ind w:left="56"/>
            </w:pPr>
            <w:r>
              <w:rPr>
                <w:spacing w:val="2"/>
              </w:rPr>
              <w:t>(二)公用经费</w:t>
            </w:r>
          </w:p>
        </w:tc>
        <w:tc>
          <w:tcPr>
            <w:tcW w:w="2573" w:type="dxa"/>
            <w:vAlign w:val="top"/>
          </w:tcPr>
          <w:p>
            <w:pPr>
              <w:pStyle w:val="6"/>
              <w:spacing w:before="140" w:line="183" w:lineRule="auto"/>
              <w:ind w:left="1808"/>
            </w:pPr>
            <w:r>
              <w:rPr>
                <w:spacing w:val="-2"/>
              </w:rPr>
              <w:t>259.06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4661" w:type="dxa"/>
            <w:vAlign w:val="top"/>
          </w:tcPr>
          <w:p>
            <w:pPr>
              <w:pStyle w:val="6"/>
              <w:spacing w:before="81" w:line="219" w:lineRule="auto"/>
              <w:ind w:left="104"/>
            </w:pPr>
            <w:r>
              <w:rPr>
                <w:spacing w:val="1"/>
              </w:rPr>
              <w:t>四、上级补助收入</w:t>
            </w: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17" w:type="dxa"/>
            <w:vAlign w:val="top"/>
          </w:tcPr>
          <w:p>
            <w:pPr>
              <w:pStyle w:val="6"/>
              <w:spacing w:before="82" w:line="220" w:lineRule="auto"/>
              <w:ind w:left="56"/>
            </w:pPr>
            <w:r>
              <w:rPr>
                <w:spacing w:val="4"/>
              </w:rPr>
              <w:t>二、项目支出</w:t>
            </w:r>
          </w:p>
        </w:tc>
        <w:tc>
          <w:tcPr>
            <w:tcW w:w="2573" w:type="dxa"/>
            <w:vAlign w:val="top"/>
          </w:tcPr>
          <w:p>
            <w:pPr>
              <w:pStyle w:val="6"/>
              <w:spacing w:before="112" w:line="184" w:lineRule="auto"/>
              <w:ind w:left="1578"/>
            </w:pPr>
            <w:r>
              <w:rPr>
                <w:spacing w:val="-4"/>
              </w:rPr>
              <w:t>1,303.66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4661" w:type="dxa"/>
            <w:vAlign w:val="top"/>
          </w:tcPr>
          <w:p>
            <w:pPr>
              <w:pStyle w:val="6"/>
              <w:spacing w:before="82" w:line="219" w:lineRule="auto"/>
              <w:ind w:left="104"/>
            </w:pPr>
            <w:r>
              <w:rPr>
                <w:spacing w:val="1"/>
              </w:rPr>
              <w:t>五、事业收入</w:t>
            </w:r>
          </w:p>
        </w:tc>
        <w:tc>
          <w:tcPr>
            <w:tcW w:w="2618" w:type="dxa"/>
            <w:vAlign w:val="top"/>
          </w:tcPr>
          <w:p>
            <w:pPr>
              <w:pStyle w:val="6"/>
              <w:spacing w:before="141" w:line="183" w:lineRule="auto"/>
              <w:ind w:left="1864"/>
            </w:pPr>
            <w:r>
              <w:rPr>
                <w:spacing w:val="-2"/>
              </w:rPr>
              <w:t>250.00</w:t>
            </w:r>
          </w:p>
        </w:tc>
        <w:tc>
          <w:tcPr>
            <w:tcW w:w="4617" w:type="dxa"/>
            <w:vAlign w:val="top"/>
          </w:tcPr>
          <w:p>
            <w:pPr>
              <w:pStyle w:val="6"/>
              <w:spacing w:before="81" w:line="219" w:lineRule="auto"/>
              <w:ind w:left="56"/>
            </w:pPr>
            <w:r>
              <w:rPr>
                <w:spacing w:val="2"/>
              </w:rPr>
              <w:t>(一)本级资金项目支出</w:t>
            </w:r>
          </w:p>
        </w:tc>
        <w:tc>
          <w:tcPr>
            <w:tcW w:w="2573" w:type="dxa"/>
            <w:vAlign w:val="top"/>
          </w:tcPr>
          <w:p>
            <w:pPr>
              <w:pStyle w:val="6"/>
              <w:spacing w:before="113" w:line="184" w:lineRule="auto"/>
              <w:ind w:left="1578"/>
            </w:pPr>
            <w:r>
              <w:rPr>
                <w:spacing w:val="-4"/>
              </w:rPr>
              <w:t>1,297.13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4661" w:type="dxa"/>
            <w:vAlign w:val="top"/>
          </w:tcPr>
          <w:p>
            <w:pPr>
              <w:pStyle w:val="6"/>
              <w:spacing w:before="82" w:line="219" w:lineRule="auto"/>
              <w:ind w:left="104"/>
            </w:pPr>
            <w:r>
              <w:rPr>
                <w:spacing w:val="1"/>
              </w:rPr>
              <w:t>六、经营收入</w:t>
            </w: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17" w:type="dxa"/>
            <w:vAlign w:val="top"/>
          </w:tcPr>
          <w:p>
            <w:pPr>
              <w:pStyle w:val="6"/>
              <w:spacing w:before="83" w:line="220" w:lineRule="auto"/>
              <w:ind w:left="56"/>
            </w:pPr>
            <w:r>
              <w:rPr>
                <w:spacing w:val="2"/>
              </w:rPr>
              <w:t>(二)上级资金项目支出</w:t>
            </w:r>
          </w:p>
        </w:tc>
        <w:tc>
          <w:tcPr>
            <w:tcW w:w="2573" w:type="dxa"/>
            <w:vAlign w:val="top"/>
          </w:tcPr>
          <w:p>
            <w:pPr>
              <w:pStyle w:val="6"/>
              <w:spacing w:before="141" w:line="183" w:lineRule="auto"/>
              <w:ind w:left="2038"/>
            </w:pPr>
            <w:r>
              <w:rPr>
                <w:spacing w:val="-3"/>
              </w:rPr>
              <w:t>6.53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4661" w:type="dxa"/>
            <w:vAlign w:val="top"/>
          </w:tcPr>
          <w:p>
            <w:pPr>
              <w:pStyle w:val="6"/>
              <w:spacing w:before="83" w:line="219" w:lineRule="auto"/>
              <w:ind w:left="104"/>
            </w:pPr>
            <w:r>
              <w:rPr>
                <w:spacing w:val="-2"/>
              </w:rPr>
              <w:t>七、其他收入</w:t>
            </w: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17" w:type="dxa"/>
            <w:vAlign w:val="top"/>
          </w:tcPr>
          <w:p>
            <w:pPr>
              <w:pStyle w:val="6"/>
              <w:spacing w:before="84" w:line="220" w:lineRule="auto"/>
              <w:ind w:left="56"/>
            </w:pPr>
            <w:r>
              <w:rPr>
                <w:spacing w:val="4"/>
              </w:rPr>
              <w:t>三、经营支出</w:t>
            </w:r>
          </w:p>
        </w:tc>
        <w:tc>
          <w:tcPr>
            <w:tcW w:w="25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46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17" w:type="dxa"/>
            <w:vAlign w:val="top"/>
          </w:tcPr>
          <w:p>
            <w:pPr>
              <w:pStyle w:val="6"/>
              <w:spacing w:before="84" w:line="219" w:lineRule="auto"/>
              <w:ind w:left="56"/>
            </w:pPr>
            <w:r>
              <w:rPr>
                <w:spacing w:val="3"/>
              </w:rPr>
              <w:t>四、上缴上级支出</w:t>
            </w:r>
          </w:p>
        </w:tc>
        <w:tc>
          <w:tcPr>
            <w:tcW w:w="25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6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17" w:type="dxa"/>
            <w:vAlign w:val="top"/>
          </w:tcPr>
          <w:p>
            <w:pPr>
              <w:pStyle w:val="6"/>
              <w:spacing w:before="83" w:line="219" w:lineRule="auto"/>
              <w:ind w:left="56"/>
            </w:pPr>
            <w:r>
              <w:rPr>
                <w:spacing w:val="2"/>
              </w:rPr>
              <w:t>五、对附属单位的补助支出</w:t>
            </w:r>
          </w:p>
        </w:tc>
        <w:tc>
          <w:tcPr>
            <w:tcW w:w="25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46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17" w:type="dxa"/>
            <w:vAlign w:val="top"/>
          </w:tcPr>
          <w:p>
            <w:pPr>
              <w:pStyle w:val="6"/>
              <w:spacing w:before="85" w:line="220" w:lineRule="auto"/>
              <w:ind w:left="56"/>
            </w:pPr>
            <w:r>
              <w:rPr>
                <w:spacing w:val="4"/>
              </w:rPr>
              <w:t>六、其他支出</w:t>
            </w:r>
          </w:p>
        </w:tc>
        <w:tc>
          <w:tcPr>
            <w:tcW w:w="25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6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46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46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4661" w:type="dxa"/>
            <w:vAlign w:val="top"/>
          </w:tcPr>
          <w:p>
            <w:pPr>
              <w:pStyle w:val="6"/>
              <w:spacing w:before="86" w:line="219" w:lineRule="auto"/>
              <w:ind w:left="104"/>
            </w:pPr>
            <w:r>
              <w:rPr>
                <w:spacing w:val="-2"/>
              </w:rPr>
              <w:t>本年收入合计</w:t>
            </w:r>
          </w:p>
        </w:tc>
        <w:tc>
          <w:tcPr>
            <w:tcW w:w="2618" w:type="dxa"/>
            <w:vAlign w:val="top"/>
          </w:tcPr>
          <w:p>
            <w:pPr>
              <w:pStyle w:val="6"/>
              <w:spacing w:before="145" w:line="184" w:lineRule="auto"/>
              <w:ind w:left="1634"/>
            </w:pPr>
            <w:r>
              <w:rPr>
                <w:spacing w:val="-1"/>
              </w:rPr>
              <w:t>4.451.17</w:t>
            </w:r>
          </w:p>
        </w:tc>
        <w:tc>
          <w:tcPr>
            <w:tcW w:w="4617" w:type="dxa"/>
            <w:vAlign w:val="top"/>
          </w:tcPr>
          <w:p>
            <w:pPr>
              <w:pStyle w:val="6"/>
              <w:spacing w:before="86" w:line="219" w:lineRule="auto"/>
              <w:ind w:left="56"/>
            </w:pPr>
            <w:r>
              <w:rPr>
                <w:spacing w:val="-12"/>
              </w:rPr>
              <w:t>本</w:t>
            </w:r>
            <w:r>
              <w:rPr>
                <w:spacing w:val="25"/>
              </w:rPr>
              <w:t xml:space="preserve"> </w:t>
            </w:r>
            <w:r>
              <w:rPr>
                <w:spacing w:val="-12"/>
              </w:rPr>
              <w:t>年</w:t>
            </w:r>
            <w:r>
              <w:rPr>
                <w:spacing w:val="23"/>
              </w:rPr>
              <w:t xml:space="preserve"> </w:t>
            </w:r>
            <w:r>
              <w:rPr>
                <w:spacing w:val="-12"/>
              </w:rPr>
              <w:t>支</w:t>
            </w:r>
            <w:r>
              <w:rPr>
                <w:spacing w:val="42"/>
              </w:rPr>
              <w:t xml:space="preserve"> </w:t>
            </w:r>
            <w:r>
              <w:rPr>
                <w:spacing w:val="-12"/>
              </w:rPr>
              <w:t>出</w:t>
            </w:r>
            <w:r>
              <w:rPr>
                <w:spacing w:val="22"/>
              </w:rPr>
              <w:t xml:space="preserve"> </w:t>
            </w:r>
            <w:r>
              <w:rPr>
                <w:spacing w:val="-12"/>
              </w:rPr>
              <w:t>合</w:t>
            </w:r>
            <w:r>
              <w:rPr>
                <w:spacing w:val="22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2573" w:type="dxa"/>
            <w:vAlign w:val="top"/>
          </w:tcPr>
          <w:p>
            <w:pPr>
              <w:pStyle w:val="6"/>
              <w:spacing w:before="145" w:line="184" w:lineRule="auto"/>
              <w:ind w:left="1578"/>
            </w:pPr>
            <w:r>
              <w:rPr>
                <w:spacing w:val="-1"/>
              </w:rPr>
              <w:t>4.451.17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4661" w:type="dxa"/>
            <w:vAlign w:val="top"/>
          </w:tcPr>
          <w:p>
            <w:pPr>
              <w:pStyle w:val="6"/>
              <w:spacing w:before="87" w:line="219" w:lineRule="auto"/>
              <w:ind w:left="104"/>
            </w:pPr>
            <w:r>
              <w:rPr>
                <w:spacing w:val="1"/>
              </w:rPr>
              <w:t>八、上年结转</w:t>
            </w: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17" w:type="dxa"/>
            <w:vAlign w:val="top"/>
          </w:tcPr>
          <w:p>
            <w:pPr>
              <w:pStyle w:val="6"/>
              <w:spacing w:before="87" w:line="219" w:lineRule="auto"/>
              <w:ind w:left="56"/>
            </w:pPr>
            <w:r>
              <w:rPr>
                <w:spacing w:val="-2"/>
              </w:rPr>
              <w:t>七、结转下年</w:t>
            </w:r>
          </w:p>
        </w:tc>
        <w:tc>
          <w:tcPr>
            <w:tcW w:w="25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46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661" w:type="dxa"/>
            <w:vAlign w:val="top"/>
          </w:tcPr>
          <w:p>
            <w:pPr>
              <w:pStyle w:val="6"/>
              <w:spacing w:before="89" w:line="219" w:lineRule="auto"/>
              <w:ind w:left="1475"/>
            </w:pPr>
            <w:r>
              <w:rPr>
                <w:spacing w:val="-11"/>
              </w:rPr>
              <w:t>收</w:t>
            </w:r>
            <w:r>
              <w:rPr>
                <w:spacing w:val="104"/>
              </w:rPr>
              <w:t xml:space="preserve"> </w:t>
            </w:r>
            <w:r>
              <w:rPr>
                <w:spacing w:val="-11"/>
              </w:rPr>
              <w:t>入</w:t>
            </w:r>
            <w:r>
              <w:rPr>
                <w:spacing w:val="13"/>
              </w:rPr>
              <w:t xml:space="preserve">   </w:t>
            </w:r>
            <w:r>
              <w:rPr>
                <w:spacing w:val="-11"/>
              </w:rPr>
              <w:t>总</w:t>
            </w:r>
            <w:r>
              <w:rPr>
                <w:spacing w:val="103"/>
              </w:rPr>
              <w:t xml:space="preserve"> </w:t>
            </w:r>
            <w:r>
              <w:rPr>
                <w:spacing w:val="-11"/>
              </w:rPr>
              <w:t>计</w:t>
            </w:r>
          </w:p>
        </w:tc>
        <w:tc>
          <w:tcPr>
            <w:tcW w:w="2618" w:type="dxa"/>
            <w:vAlign w:val="top"/>
          </w:tcPr>
          <w:p>
            <w:pPr>
              <w:pStyle w:val="6"/>
              <w:spacing w:before="120" w:line="184" w:lineRule="auto"/>
              <w:ind w:left="1634"/>
            </w:pPr>
            <w:r>
              <w:rPr>
                <w:spacing w:val="-2"/>
              </w:rPr>
              <w:t>4,451.17</w:t>
            </w:r>
          </w:p>
        </w:tc>
        <w:tc>
          <w:tcPr>
            <w:tcW w:w="4617" w:type="dxa"/>
            <w:vAlign w:val="top"/>
          </w:tcPr>
          <w:p>
            <w:pPr>
              <w:pStyle w:val="6"/>
              <w:spacing w:before="90" w:line="220" w:lineRule="auto"/>
              <w:ind w:left="1526"/>
            </w:pPr>
            <w:r>
              <w:rPr>
                <w:spacing w:val="-14"/>
              </w:rPr>
              <w:t>支</w:t>
            </w:r>
            <w:r>
              <w:rPr>
                <w:spacing w:val="14"/>
              </w:rPr>
              <w:t xml:space="preserve">  </w:t>
            </w:r>
            <w:r>
              <w:rPr>
                <w:spacing w:val="-14"/>
              </w:rPr>
              <w:t>出</w:t>
            </w:r>
            <w:r>
              <w:rPr>
                <w:spacing w:val="8"/>
              </w:rPr>
              <w:t xml:space="preserve">  </w:t>
            </w:r>
            <w:r>
              <w:rPr>
                <w:spacing w:val="-14"/>
              </w:rPr>
              <w:t>总</w:t>
            </w:r>
            <w:r>
              <w:rPr>
                <w:spacing w:val="5"/>
              </w:rPr>
              <w:t xml:space="preserve">  </w:t>
            </w:r>
            <w:r>
              <w:rPr>
                <w:spacing w:val="-14"/>
              </w:rPr>
              <w:t>计</w:t>
            </w:r>
          </w:p>
        </w:tc>
        <w:tc>
          <w:tcPr>
            <w:tcW w:w="2573" w:type="dxa"/>
            <w:vAlign w:val="top"/>
          </w:tcPr>
          <w:p>
            <w:pPr>
              <w:pStyle w:val="6"/>
              <w:spacing w:before="120" w:line="184" w:lineRule="auto"/>
              <w:ind w:left="1578"/>
            </w:pPr>
            <w:r>
              <w:rPr>
                <w:spacing w:val="-2"/>
              </w:rPr>
              <w:t>4,451.17</w:t>
            </w:r>
          </w:p>
        </w:tc>
      </w:tr>
    </w:tbl>
    <w:p>
      <w:pPr>
        <w:spacing w:before="306" w:line="219" w:lineRule="auto"/>
        <w:ind w:left="430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3"/>
          <w:sz w:val="32"/>
          <w:szCs w:val="32"/>
        </w:rPr>
        <w:t>本单位无二级单位，本预算仅为本单位预算</w:t>
      </w:r>
    </w:p>
    <w:p>
      <w:pPr>
        <w:spacing w:line="219" w:lineRule="auto"/>
        <w:rPr>
          <w:rFonts w:ascii="宋体" w:hAnsi="宋体" w:eastAsia="宋体" w:cs="宋体"/>
          <w:sz w:val="32"/>
          <w:szCs w:val="32"/>
        </w:rPr>
        <w:sectPr>
          <w:footerReference r:id="rId19" w:type="default"/>
          <w:pgSz w:w="16840" w:h="11900"/>
          <w:pgMar w:top="469" w:right="1295" w:bottom="400" w:left="1065" w:header="0" w:footer="0" w:gutter="0"/>
          <w:cols w:space="720" w:num="1"/>
        </w:sectPr>
      </w:pPr>
    </w:p>
    <w:p>
      <w:pPr>
        <w:spacing w:before="64" w:line="218" w:lineRule="auto"/>
        <w:ind w:left="4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1"/>
          <w:sz w:val="32"/>
          <w:szCs w:val="32"/>
        </w:rPr>
        <w:t>表2</w:t>
      </w:r>
    </w:p>
    <w:p>
      <w:pPr>
        <w:spacing w:line="221" w:lineRule="auto"/>
        <w:ind w:left="630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5"/>
          <w:sz w:val="32"/>
          <w:szCs w:val="32"/>
        </w:rPr>
        <w:t>2021年收入预算总表</w:t>
      </w:r>
    </w:p>
    <w:p>
      <w:pPr>
        <w:spacing w:before="17" w:line="210" w:lineRule="auto"/>
        <w:ind w:left="1443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-2"/>
          <w:sz w:val="19"/>
          <w:szCs w:val="19"/>
        </w:rPr>
        <w:t>单位：万元</w:t>
      </w:r>
    </w:p>
    <w:tbl>
      <w:tblPr>
        <w:tblStyle w:val="5"/>
        <w:tblW w:w="154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3648"/>
        <w:gridCol w:w="1269"/>
        <w:gridCol w:w="1329"/>
        <w:gridCol w:w="1179"/>
        <w:gridCol w:w="1209"/>
        <w:gridCol w:w="969"/>
        <w:gridCol w:w="1199"/>
        <w:gridCol w:w="1210"/>
        <w:gridCol w:w="1159"/>
        <w:gridCol w:w="11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4732" w:type="dxa"/>
            <w:gridSpan w:val="2"/>
            <w:vAlign w:val="top"/>
          </w:tcPr>
          <w:p>
            <w:pPr>
              <w:pStyle w:val="6"/>
              <w:spacing w:before="151" w:line="219" w:lineRule="auto"/>
              <w:ind w:left="1785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功能分类科目</w:t>
            </w:r>
          </w:p>
        </w:tc>
        <w:tc>
          <w:tcPr>
            <w:tcW w:w="1269" w:type="dxa"/>
            <w:vMerge w:val="restart"/>
            <w:tcBorders>
              <w:bottom w:val="nil"/>
            </w:tcBorders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19" w:lineRule="auto"/>
              <w:ind w:left="202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收入总计</w:t>
            </w:r>
          </w:p>
        </w:tc>
        <w:tc>
          <w:tcPr>
            <w:tcW w:w="1329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62" w:line="241" w:lineRule="auto"/>
              <w:ind w:left="133" w:right="244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一般公共预</w:t>
            </w:r>
            <w:r>
              <w:rPr>
                <w:spacing w:val="3"/>
                <w:sz w:val="19"/>
                <w:szCs w:val="19"/>
              </w:rPr>
              <w:t xml:space="preserve"> </w:t>
            </w:r>
            <w:r>
              <w:rPr>
                <w:spacing w:val="-2"/>
                <w:sz w:val="19"/>
                <w:szCs w:val="19"/>
              </w:rPr>
              <w:t>算拨款收入</w:t>
            </w:r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31" w:line="219" w:lineRule="auto"/>
              <w:ind w:left="10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政府性基金</w:t>
            </w:r>
          </w:p>
          <w:p>
            <w:pPr>
              <w:pStyle w:val="6"/>
              <w:spacing w:before="35" w:line="219" w:lineRule="auto"/>
              <w:ind w:left="10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预算拨款收</w:t>
            </w:r>
          </w:p>
          <w:p>
            <w:pPr>
              <w:pStyle w:val="6"/>
              <w:spacing w:before="80" w:line="226" w:lineRule="auto"/>
              <w:ind w:left="48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入</w:t>
            </w:r>
          </w:p>
        </w:tc>
        <w:tc>
          <w:tcPr>
            <w:tcW w:w="1209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41" w:line="219" w:lineRule="auto"/>
              <w:ind w:left="126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国有资本经</w:t>
            </w:r>
          </w:p>
          <w:p>
            <w:pPr>
              <w:pStyle w:val="6"/>
              <w:spacing w:before="45" w:line="219" w:lineRule="auto"/>
              <w:ind w:left="126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营预算拨款</w:t>
            </w:r>
          </w:p>
          <w:p>
            <w:pPr>
              <w:pStyle w:val="6"/>
              <w:spacing w:before="14" w:line="219" w:lineRule="auto"/>
              <w:ind w:left="405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收入</w:t>
            </w:r>
          </w:p>
        </w:tc>
        <w:tc>
          <w:tcPr>
            <w:tcW w:w="969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62" w:line="236" w:lineRule="auto"/>
              <w:ind w:left="286" w:right="90" w:hanging="190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 xml:space="preserve">上级补助 </w:t>
            </w:r>
            <w:r>
              <w:rPr>
                <w:spacing w:val="4"/>
                <w:sz w:val="19"/>
                <w:szCs w:val="19"/>
              </w:rPr>
              <w:t>收入</w:t>
            </w:r>
          </w:p>
        </w:tc>
        <w:tc>
          <w:tcPr>
            <w:tcW w:w="1199" w:type="dxa"/>
            <w:vMerge w:val="restart"/>
            <w:tcBorders>
              <w:bottom w:val="nil"/>
            </w:tcBorders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19" w:lineRule="auto"/>
              <w:ind w:left="198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事业收入</w:t>
            </w:r>
          </w:p>
        </w:tc>
        <w:tc>
          <w:tcPr>
            <w:tcW w:w="1210" w:type="dxa"/>
            <w:vMerge w:val="restart"/>
            <w:tcBorders>
              <w:bottom w:val="nil"/>
            </w:tcBorders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19" w:lineRule="auto"/>
              <w:ind w:left="158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经营收入</w:t>
            </w:r>
          </w:p>
        </w:tc>
        <w:tc>
          <w:tcPr>
            <w:tcW w:w="1159" w:type="dxa"/>
            <w:vMerge w:val="restart"/>
            <w:tcBorders>
              <w:bottom w:val="nil"/>
            </w:tcBorders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19" w:lineRule="auto"/>
              <w:ind w:left="179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其他收入</w:t>
            </w:r>
          </w:p>
        </w:tc>
        <w:tc>
          <w:tcPr>
            <w:tcW w:w="1174" w:type="dxa"/>
            <w:vMerge w:val="restart"/>
            <w:tcBorders>
              <w:bottom w:val="nil"/>
            </w:tcBorders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19" w:lineRule="auto"/>
              <w:ind w:left="189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上年结转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147" w:line="219" w:lineRule="auto"/>
              <w:ind w:left="30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编码</w:t>
            </w:r>
          </w:p>
        </w:tc>
        <w:tc>
          <w:tcPr>
            <w:tcW w:w="3648" w:type="dxa"/>
            <w:vAlign w:val="top"/>
          </w:tcPr>
          <w:p>
            <w:pPr>
              <w:pStyle w:val="6"/>
              <w:spacing w:before="146" w:line="219" w:lineRule="auto"/>
              <w:ind w:left="1410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科目名称</w:t>
            </w:r>
          </w:p>
        </w:tc>
        <w:tc>
          <w:tcPr>
            <w:tcW w:w="12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157" w:line="183" w:lineRule="auto"/>
              <w:ind w:left="1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205</w:t>
            </w:r>
          </w:p>
        </w:tc>
        <w:tc>
          <w:tcPr>
            <w:tcW w:w="3648" w:type="dxa"/>
            <w:vAlign w:val="top"/>
          </w:tcPr>
          <w:p>
            <w:pPr>
              <w:pStyle w:val="6"/>
              <w:spacing w:before="109" w:line="219" w:lineRule="auto"/>
              <w:ind w:left="290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教育支出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34" w:line="184" w:lineRule="auto"/>
              <w:ind w:right="7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3,214.72</w:t>
            </w:r>
          </w:p>
        </w:tc>
        <w:tc>
          <w:tcPr>
            <w:tcW w:w="1329" w:type="dxa"/>
            <w:vAlign w:val="top"/>
          </w:tcPr>
          <w:p>
            <w:pPr>
              <w:pStyle w:val="6"/>
              <w:spacing w:before="135" w:line="183" w:lineRule="auto"/>
              <w:ind w:right="6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3,090.72</w:t>
            </w: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pStyle w:val="6"/>
              <w:spacing w:before="156" w:line="184" w:lineRule="auto"/>
              <w:ind w:right="8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124.00</w:t>
            </w: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158" w:line="183" w:lineRule="auto"/>
              <w:ind w:left="104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20502</w:t>
            </w:r>
          </w:p>
        </w:tc>
        <w:tc>
          <w:tcPr>
            <w:tcW w:w="3648" w:type="dxa"/>
            <w:vAlign w:val="top"/>
          </w:tcPr>
          <w:p>
            <w:pPr>
              <w:pStyle w:val="6"/>
              <w:spacing w:before="109" w:line="219" w:lineRule="auto"/>
              <w:ind w:left="290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普通教育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35" w:line="184" w:lineRule="auto"/>
              <w:ind w:right="7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3,214.72</w:t>
            </w:r>
          </w:p>
        </w:tc>
        <w:tc>
          <w:tcPr>
            <w:tcW w:w="1329" w:type="dxa"/>
            <w:vAlign w:val="top"/>
          </w:tcPr>
          <w:p>
            <w:pPr>
              <w:pStyle w:val="6"/>
              <w:spacing w:before="158" w:line="183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3.090.72</w:t>
            </w: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pStyle w:val="6"/>
              <w:spacing w:before="157" w:line="184" w:lineRule="auto"/>
              <w:ind w:right="8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124.00</w:t>
            </w: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158" w:line="183" w:lineRule="auto"/>
              <w:ind w:left="244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2050204</w:t>
            </w:r>
          </w:p>
        </w:tc>
        <w:tc>
          <w:tcPr>
            <w:tcW w:w="3648" w:type="dxa"/>
            <w:vAlign w:val="top"/>
          </w:tcPr>
          <w:p>
            <w:pPr>
              <w:pStyle w:val="6"/>
              <w:spacing w:before="110" w:line="219" w:lineRule="auto"/>
              <w:ind w:left="290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高中教育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35" w:line="184" w:lineRule="auto"/>
              <w:ind w:right="7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3,159.22</w:t>
            </w:r>
          </w:p>
        </w:tc>
        <w:tc>
          <w:tcPr>
            <w:tcW w:w="1329" w:type="dxa"/>
            <w:vAlign w:val="top"/>
          </w:tcPr>
          <w:p>
            <w:pPr>
              <w:pStyle w:val="6"/>
              <w:spacing w:before="158" w:line="183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3.035.22</w:t>
            </w: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pStyle w:val="6"/>
              <w:spacing w:before="157" w:line="184" w:lineRule="auto"/>
              <w:ind w:right="8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124.00</w:t>
            </w: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169" w:line="183" w:lineRule="auto"/>
              <w:ind w:left="244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2050299</w:t>
            </w:r>
          </w:p>
        </w:tc>
        <w:tc>
          <w:tcPr>
            <w:tcW w:w="3648" w:type="dxa"/>
            <w:vAlign w:val="top"/>
          </w:tcPr>
          <w:p>
            <w:pPr>
              <w:pStyle w:val="6"/>
              <w:spacing w:before="120" w:line="219" w:lineRule="auto"/>
              <w:ind w:left="461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其他普通教育支出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69" w:line="183" w:lineRule="auto"/>
              <w:ind w:right="10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55.50</w:t>
            </w:r>
          </w:p>
        </w:tc>
        <w:tc>
          <w:tcPr>
            <w:tcW w:w="1329" w:type="dxa"/>
            <w:vAlign w:val="top"/>
          </w:tcPr>
          <w:p>
            <w:pPr>
              <w:pStyle w:val="6"/>
              <w:spacing w:before="169" w:line="183" w:lineRule="auto"/>
              <w:ind w:right="8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55.50</w:t>
            </w: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159" w:line="183" w:lineRule="auto"/>
              <w:ind w:left="1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208</w:t>
            </w:r>
          </w:p>
        </w:tc>
        <w:tc>
          <w:tcPr>
            <w:tcW w:w="3648" w:type="dxa"/>
            <w:vAlign w:val="top"/>
          </w:tcPr>
          <w:p>
            <w:pPr>
              <w:pStyle w:val="6"/>
              <w:spacing w:before="109" w:line="219" w:lineRule="auto"/>
              <w:ind w:left="290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社会保障和就业支出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59" w:line="183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669.40</w:t>
            </w:r>
          </w:p>
        </w:tc>
        <w:tc>
          <w:tcPr>
            <w:tcW w:w="1329" w:type="dxa"/>
            <w:vAlign w:val="top"/>
          </w:tcPr>
          <w:p>
            <w:pPr>
              <w:pStyle w:val="6"/>
              <w:spacing w:before="159" w:line="183" w:lineRule="auto"/>
              <w:ind w:right="2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642.40</w:t>
            </w: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pStyle w:val="6"/>
              <w:spacing w:before="159" w:line="183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27.00</w:t>
            </w: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160" w:line="183" w:lineRule="auto"/>
              <w:ind w:left="25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2080502</w:t>
            </w:r>
          </w:p>
        </w:tc>
        <w:tc>
          <w:tcPr>
            <w:tcW w:w="3648" w:type="dxa"/>
            <w:vAlign w:val="top"/>
          </w:tcPr>
          <w:p>
            <w:pPr>
              <w:pStyle w:val="6"/>
              <w:spacing w:before="111" w:line="219" w:lineRule="auto"/>
              <w:ind w:left="480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事业单位离退休费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60" w:line="183" w:lineRule="auto"/>
              <w:ind w:right="1"/>
              <w:jc w:val="right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407.04</w:t>
            </w:r>
          </w:p>
        </w:tc>
        <w:tc>
          <w:tcPr>
            <w:tcW w:w="1329" w:type="dxa"/>
            <w:vAlign w:val="top"/>
          </w:tcPr>
          <w:p>
            <w:pPr>
              <w:pStyle w:val="6"/>
              <w:spacing w:before="160" w:line="183" w:lineRule="auto"/>
              <w:jc w:val="right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407.04</w:t>
            </w: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160" w:line="183" w:lineRule="auto"/>
              <w:ind w:left="234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2080505</w:t>
            </w:r>
          </w:p>
        </w:tc>
        <w:tc>
          <w:tcPr>
            <w:tcW w:w="3648" w:type="dxa"/>
            <w:vAlign w:val="top"/>
          </w:tcPr>
          <w:p>
            <w:pPr>
              <w:pStyle w:val="6"/>
              <w:spacing w:before="12" w:line="188" w:lineRule="auto"/>
              <w:ind w:left="290" w:right="343" w:firstLine="160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机关事业单位基本养老保险缴费支</w:t>
            </w:r>
            <w:r>
              <w:rPr>
                <w:spacing w:val="7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出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59" w:line="184" w:lineRule="auto"/>
              <w:ind w:right="13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193.05</w:t>
            </w:r>
          </w:p>
        </w:tc>
        <w:tc>
          <w:tcPr>
            <w:tcW w:w="1329" w:type="dxa"/>
            <w:vAlign w:val="top"/>
          </w:tcPr>
          <w:p>
            <w:pPr>
              <w:pStyle w:val="6"/>
              <w:spacing w:before="159" w:line="184" w:lineRule="auto"/>
              <w:ind w:right="12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188.05</w:t>
            </w: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pStyle w:val="6"/>
              <w:spacing w:before="160" w:line="183" w:lineRule="auto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5.00</w:t>
            </w: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48" w:type="dxa"/>
            <w:vAlign w:val="top"/>
          </w:tcPr>
          <w:p>
            <w:pPr>
              <w:pStyle w:val="6"/>
              <w:spacing w:before="111" w:line="219" w:lineRule="auto"/>
              <w:ind w:left="290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机关事业单位职业年金缴费支出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60" w:line="184" w:lineRule="auto"/>
              <w:ind w:right="10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35.21</w:t>
            </w:r>
          </w:p>
        </w:tc>
        <w:tc>
          <w:tcPr>
            <w:tcW w:w="1329" w:type="dxa"/>
            <w:vAlign w:val="top"/>
          </w:tcPr>
          <w:p>
            <w:pPr>
              <w:pStyle w:val="6"/>
              <w:spacing w:before="160" w:line="184" w:lineRule="auto"/>
              <w:ind w:right="8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35.21</w:t>
            </w: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48" w:type="dxa"/>
            <w:vAlign w:val="top"/>
          </w:tcPr>
          <w:p>
            <w:pPr>
              <w:pStyle w:val="6"/>
              <w:spacing w:before="112" w:line="219" w:lineRule="auto"/>
              <w:ind w:left="290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机关事业单位职业年金的补助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62" w:line="183" w:lineRule="auto"/>
              <w:ind w:right="8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20.00</w:t>
            </w:r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pStyle w:val="6"/>
              <w:spacing w:before="162" w:line="183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20.00</w:t>
            </w: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162" w:line="183" w:lineRule="auto"/>
              <w:ind w:left="124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20899</w:t>
            </w:r>
          </w:p>
        </w:tc>
        <w:tc>
          <w:tcPr>
            <w:tcW w:w="3648" w:type="dxa"/>
            <w:vAlign w:val="top"/>
          </w:tcPr>
          <w:p>
            <w:pPr>
              <w:pStyle w:val="6"/>
              <w:spacing w:before="112" w:line="219" w:lineRule="auto"/>
              <w:ind w:left="290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其他社会保障和就业支出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61" w:line="184" w:lineRule="auto"/>
              <w:ind w:right="18"/>
              <w:jc w:val="right"/>
              <w:rPr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>14.10</w:t>
            </w:r>
          </w:p>
        </w:tc>
        <w:tc>
          <w:tcPr>
            <w:tcW w:w="1329" w:type="dxa"/>
            <w:vAlign w:val="top"/>
          </w:tcPr>
          <w:p>
            <w:pPr>
              <w:pStyle w:val="6"/>
              <w:spacing w:before="161" w:line="184" w:lineRule="auto"/>
              <w:ind w:right="17"/>
              <w:jc w:val="right"/>
              <w:rPr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>12.10</w:t>
            </w: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pStyle w:val="6"/>
              <w:spacing w:before="162" w:line="183" w:lineRule="auto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2.00</w:t>
            </w: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162" w:line="183" w:lineRule="auto"/>
              <w:ind w:left="234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2089999</w:t>
            </w:r>
          </w:p>
        </w:tc>
        <w:tc>
          <w:tcPr>
            <w:tcW w:w="3648" w:type="dxa"/>
            <w:vAlign w:val="top"/>
          </w:tcPr>
          <w:p>
            <w:pPr>
              <w:pStyle w:val="6"/>
              <w:spacing w:before="112" w:line="219" w:lineRule="auto"/>
              <w:ind w:left="290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其他社会保障和就业支出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61" w:line="184" w:lineRule="auto"/>
              <w:ind w:right="18"/>
              <w:jc w:val="right"/>
              <w:rPr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>14.10</w:t>
            </w:r>
          </w:p>
        </w:tc>
        <w:tc>
          <w:tcPr>
            <w:tcW w:w="1329" w:type="dxa"/>
            <w:vAlign w:val="top"/>
          </w:tcPr>
          <w:p>
            <w:pPr>
              <w:pStyle w:val="6"/>
              <w:spacing w:before="161" w:line="184" w:lineRule="auto"/>
              <w:ind w:right="17"/>
              <w:jc w:val="right"/>
              <w:rPr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>12.10</w:t>
            </w: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pStyle w:val="6"/>
              <w:spacing w:before="162" w:line="183" w:lineRule="auto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2.00</w:t>
            </w: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161" w:line="184" w:lineRule="auto"/>
              <w:ind w:left="1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210</w:t>
            </w:r>
          </w:p>
        </w:tc>
        <w:tc>
          <w:tcPr>
            <w:tcW w:w="3648" w:type="dxa"/>
            <w:vAlign w:val="top"/>
          </w:tcPr>
          <w:p>
            <w:pPr>
              <w:pStyle w:val="6"/>
              <w:spacing w:before="114" w:line="219" w:lineRule="auto"/>
              <w:ind w:left="290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卫生健康支出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62" w:line="183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200.75</w:t>
            </w:r>
          </w:p>
        </w:tc>
        <w:tc>
          <w:tcPr>
            <w:tcW w:w="1329" w:type="dxa"/>
            <w:vAlign w:val="top"/>
          </w:tcPr>
          <w:p>
            <w:pPr>
              <w:pStyle w:val="6"/>
              <w:spacing w:before="161" w:line="184" w:lineRule="auto"/>
              <w:ind w:right="12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193.75</w:t>
            </w: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pStyle w:val="6"/>
              <w:spacing w:before="162" w:line="183" w:lineRule="auto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7.00</w:t>
            </w: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162" w:line="184" w:lineRule="auto"/>
              <w:ind w:left="234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2101102</w:t>
            </w:r>
          </w:p>
        </w:tc>
        <w:tc>
          <w:tcPr>
            <w:tcW w:w="3648" w:type="dxa"/>
            <w:vAlign w:val="top"/>
          </w:tcPr>
          <w:p>
            <w:pPr>
              <w:pStyle w:val="6"/>
              <w:spacing w:before="115" w:line="220" w:lineRule="auto"/>
              <w:ind w:left="290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事业单位医疗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62" w:line="184" w:lineRule="auto"/>
              <w:ind w:right="8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25.13</w:t>
            </w:r>
          </w:p>
        </w:tc>
        <w:tc>
          <w:tcPr>
            <w:tcW w:w="1329" w:type="dxa"/>
            <w:vAlign w:val="top"/>
          </w:tcPr>
          <w:p>
            <w:pPr>
              <w:pStyle w:val="6"/>
              <w:spacing w:before="162" w:line="184" w:lineRule="auto"/>
              <w:ind w:right="12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118.13</w:t>
            </w: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pStyle w:val="6"/>
              <w:spacing w:before="163" w:line="183" w:lineRule="auto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7.00</w:t>
            </w: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172" w:line="184" w:lineRule="auto"/>
              <w:ind w:left="244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2101103</w:t>
            </w:r>
          </w:p>
        </w:tc>
        <w:tc>
          <w:tcPr>
            <w:tcW w:w="3648" w:type="dxa"/>
            <w:vAlign w:val="top"/>
          </w:tcPr>
          <w:p>
            <w:pPr>
              <w:pStyle w:val="6"/>
              <w:spacing w:before="125" w:line="219" w:lineRule="auto"/>
              <w:ind w:left="290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公务员医疗补助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73" w:line="183" w:lineRule="auto"/>
              <w:ind w:right="10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75.62</w:t>
            </w:r>
          </w:p>
        </w:tc>
        <w:tc>
          <w:tcPr>
            <w:tcW w:w="1329" w:type="dxa"/>
            <w:vAlign w:val="top"/>
          </w:tcPr>
          <w:p>
            <w:pPr>
              <w:pStyle w:val="6"/>
              <w:spacing w:before="173" w:line="183" w:lineRule="auto"/>
              <w:ind w:right="9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75.62</w:t>
            </w: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163" w:line="184" w:lineRule="auto"/>
              <w:ind w:left="1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221</w:t>
            </w:r>
          </w:p>
        </w:tc>
        <w:tc>
          <w:tcPr>
            <w:tcW w:w="3648" w:type="dxa"/>
            <w:vAlign w:val="top"/>
          </w:tcPr>
          <w:p>
            <w:pPr>
              <w:pStyle w:val="6"/>
              <w:spacing w:before="115" w:line="219" w:lineRule="auto"/>
              <w:ind w:left="290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住房保障支出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64" w:line="183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274.30</w:t>
            </w:r>
          </w:p>
        </w:tc>
        <w:tc>
          <w:tcPr>
            <w:tcW w:w="1329" w:type="dxa"/>
            <w:vAlign w:val="top"/>
          </w:tcPr>
          <w:p>
            <w:pPr>
              <w:pStyle w:val="6"/>
              <w:spacing w:before="164" w:line="183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274.30</w:t>
            </w: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173" w:line="184" w:lineRule="auto"/>
              <w:ind w:left="25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2210201</w:t>
            </w:r>
          </w:p>
        </w:tc>
        <w:tc>
          <w:tcPr>
            <w:tcW w:w="3648" w:type="dxa"/>
            <w:vAlign w:val="top"/>
          </w:tcPr>
          <w:p>
            <w:pPr>
              <w:pStyle w:val="6"/>
              <w:spacing w:before="126" w:line="220" w:lineRule="auto"/>
              <w:ind w:left="290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住房公积金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74" w:line="183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274.30</w:t>
            </w:r>
          </w:p>
        </w:tc>
        <w:tc>
          <w:tcPr>
            <w:tcW w:w="1329" w:type="dxa"/>
            <w:vAlign w:val="top"/>
          </w:tcPr>
          <w:p>
            <w:pPr>
              <w:pStyle w:val="6"/>
              <w:spacing w:before="174" w:line="183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274.30</w:t>
            </w: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4732" w:type="dxa"/>
            <w:gridSpan w:val="2"/>
            <w:vAlign w:val="top"/>
          </w:tcPr>
          <w:p>
            <w:pPr>
              <w:pStyle w:val="6"/>
              <w:spacing w:before="107" w:line="220" w:lineRule="auto"/>
              <w:ind w:left="1144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其他支出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55" w:line="183" w:lineRule="auto"/>
              <w:ind w:right="7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92.00</w:t>
            </w:r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pStyle w:val="6"/>
              <w:spacing w:before="155" w:line="183" w:lineRule="auto"/>
              <w:ind w:right="2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92.00</w:t>
            </w: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4732" w:type="dxa"/>
            <w:gridSpan w:val="2"/>
            <w:vAlign w:val="top"/>
          </w:tcPr>
          <w:p>
            <w:pPr>
              <w:pStyle w:val="6"/>
              <w:spacing w:before="117" w:line="221" w:lineRule="auto"/>
              <w:ind w:left="2164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合计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64" w:line="184" w:lineRule="auto"/>
              <w:ind w:right="1"/>
              <w:jc w:val="right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4.451.17</w:t>
            </w:r>
          </w:p>
        </w:tc>
        <w:tc>
          <w:tcPr>
            <w:tcW w:w="1329" w:type="dxa"/>
            <w:vAlign w:val="top"/>
          </w:tcPr>
          <w:p>
            <w:pPr>
              <w:pStyle w:val="6"/>
              <w:spacing w:before="164" w:line="184" w:lineRule="auto"/>
              <w:jc w:val="right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4.201.17</w:t>
            </w: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pStyle w:val="6"/>
              <w:spacing w:before="165" w:line="183" w:lineRule="auto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250.00</w:t>
            </w:r>
          </w:p>
        </w:tc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0" w:h="11910"/>
          <w:pgMar w:top="454" w:right="825" w:bottom="400" w:left="565" w:header="0" w:footer="0" w:gutter="0"/>
          <w:cols w:space="720" w:num="1"/>
        </w:sectPr>
      </w:pPr>
    </w:p>
    <w:p>
      <w:pPr>
        <w:spacing w:before="60" w:line="223" w:lineRule="auto"/>
        <w:ind w:left="9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z w:val="30"/>
          <w:szCs w:val="30"/>
        </w:rPr>
        <w:t>表3</w:t>
      </w:r>
    </w:p>
    <w:p>
      <w:pPr>
        <w:spacing w:before="34" w:line="222" w:lineRule="auto"/>
        <w:ind w:left="650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7"/>
          <w:sz w:val="30"/>
          <w:szCs w:val="30"/>
        </w:rPr>
        <w:t>2021年支出预算总表</w:t>
      </w:r>
    </w:p>
    <w:p>
      <w:pPr>
        <w:spacing w:before="10" w:line="192" w:lineRule="auto"/>
        <w:ind w:left="14595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单位：万元</w:t>
      </w:r>
    </w:p>
    <w:tbl>
      <w:tblPr>
        <w:tblStyle w:val="5"/>
        <w:tblW w:w="155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5"/>
        <w:gridCol w:w="309"/>
        <w:gridCol w:w="3079"/>
        <w:gridCol w:w="1119"/>
        <w:gridCol w:w="1119"/>
        <w:gridCol w:w="1119"/>
        <w:gridCol w:w="1110"/>
        <w:gridCol w:w="1109"/>
        <w:gridCol w:w="1119"/>
        <w:gridCol w:w="1099"/>
        <w:gridCol w:w="1100"/>
        <w:gridCol w:w="1099"/>
        <w:gridCol w:w="11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413" w:type="dxa"/>
            <w:gridSpan w:val="3"/>
            <w:vAlign w:val="top"/>
          </w:tcPr>
          <w:p>
            <w:pPr>
              <w:pStyle w:val="6"/>
              <w:spacing w:before="131" w:line="219" w:lineRule="auto"/>
              <w:ind w:left="1655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功能分类科目</w:t>
            </w:r>
          </w:p>
        </w:tc>
        <w:tc>
          <w:tcPr>
            <w:tcW w:w="1119" w:type="dxa"/>
            <w:vMerge w:val="restart"/>
            <w:tcBorders>
              <w:bottom w:val="nil"/>
            </w:tcBorders>
            <w:vAlign w:val="top"/>
          </w:tcPr>
          <w:p>
            <w:pPr>
              <w:spacing w:line="3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20" w:lineRule="auto"/>
              <w:ind w:left="15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支出总计</w:t>
            </w:r>
          </w:p>
        </w:tc>
        <w:tc>
          <w:tcPr>
            <w:tcW w:w="1119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33" w:lineRule="auto"/>
              <w:ind w:left="253" w:right="5" w:hanging="4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一般公共预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7"/>
                <w:sz w:val="18"/>
                <w:szCs w:val="18"/>
              </w:rPr>
              <w:t>算支出</w:t>
            </w:r>
          </w:p>
        </w:tc>
        <w:tc>
          <w:tcPr>
            <w:tcW w:w="1119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政府性基金</w:t>
            </w:r>
          </w:p>
          <w:p>
            <w:pPr>
              <w:pStyle w:val="6"/>
              <w:spacing w:before="17" w:line="219" w:lineRule="auto"/>
              <w:ind w:left="194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预算支出</w:t>
            </w:r>
          </w:p>
        </w:tc>
        <w:tc>
          <w:tcPr>
            <w:tcW w:w="1110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38" w:lineRule="auto"/>
              <w:ind w:left="95" w:right="8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 xml:space="preserve">国有资本经 </w:t>
            </w:r>
            <w:r>
              <w:rPr>
                <w:spacing w:val="4"/>
                <w:sz w:val="18"/>
                <w:szCs w:val="18"/>
              </w:rPr>
              <w:t>营预算支出</w:t>
            </w:r>
          </w:p>
        </w:tc>
        <w:tc>
          <w:tcPr>
            <w:tcW w:w="1109" w:type="dxa"/>
            <w:vMerge w:val="restart"/>
            <w:tcBorders>
              <w:bottom w:val="nil"/>
            </w:tcBorders>
            <w:vAlign w:val="top"/>
          </w:tcPr>
          <w:p>
            <w:pPr>
              <w:spacing w:line="3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经营支出</w:t>
            </w:r>
          </w:p>
        </w:tc>
        <w:tc>
          <w:tcPr>
            <w:tcW w:w="1119" w:type="dxa"/>
            <w:vMerge w:val="restart"/>
            <w:tcBorders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47" w:lineRule="auto"/>
              <w:ind w:left="466" w:right="111" w:hanging="36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上缴上级支</w:t>
            </w:r>
            <w:r>
              <w:rPr>
                <w:sz w:val="18"/>
                <w:szCs w:val="18"/>
              </w:rPr>
              <w:t xml:space="preserve"> 出</w:t>
            </w:r>
          </w:p>
        </w:tc>
        <w:tc>
          <w:tcPr>
            <w:tcW w:w="1099" w:type="dxa"/>
            <w:vMerge w:val="restart"/>
            <w:tcBorders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39" w:lineRule="auto"/>
              <w:ind w:left="146" w:right="178" w:hanging="1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事业收入安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排的支出</w:t>
            </w:r>
          </w:p>
        </w:tc>
        <w:tc>
          <w:tcPr>
            <w:tcW w:w="1100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34" w:lineRule="auto"/>
              <w:ind w:left="98" w:right="7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对附属单位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的补助支出</w:t>
            </w:r>
          </w:p>
        </w:tc>
        <w:tc>
          <w:tcPr>
            <w:tcW w:w="1099" w:type="dxa"/>
            <w:vMerge w:val="restart"/>
            <w:tcBorders>
              <w:bottom w:val="nil"/>
            </w:tcBorders>
            <w:vAlign w:val="top"/>
          </w:tcPr>
          <w:p>
            <w:pPr>
              <w:spacing w:line="3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20" w:lineRule="auto"/>
              <w:ind w:left="138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其他支出</w:t>
            </w:r>
          </w:p>
        </w:tc>
        <w:tc>
          <w:tcPr>
            <w:tcW w:w="110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82" w:line="219" w:lineRule="auto"/>
              <w:ind w:left="99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上年结转资</w:t>
            </w:r>
          </w:p>
          <w:p>
            <w:pPr>
              <w:pStyle w:val="6"/>
              <w:spacing w:before="36" w:line="220" w:lineRule="auto"/>
              <w:ind w:left="9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金安排的支</w:t>
            </w:r>
          </w:p>
          <w:p>
            <w:pPr>
              <w:pStyle w:val="6"/>
              <w:spacing w:before="18" w:line="223" w:lineRule="auto"/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25" w:type="dxa"/>
            <w:vAlign w:val="top"/>
          </w:tcPr>
          <w:p>
            <w:pPr>
              <w:pStyle w:val="6"/>
              <w:spacing w:before="208" w:line="219" w:lineRule="auto"/>
              <w:ind w:left="32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编码</w:t>
            </w:r>
          </w:p>
        </w:tc>
        <w:tc>
          <w:tcPr>
            <w:tcW w:w="3388" w:type="dxa"/>
            <w:gridSpan w:val="2"/>
            <w:vAlign w:val="top"/>
          </w:tcPr>
          <w:p>
            <w:pPr>
              <w:pStyle w:val="6"/>
              <w:spacing w:before="207" w:line="219" w:lineRule="auto"/>
              <w:ind w:left="129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科目名称</w:t>
            </w:r>
          </w:p>
        </w:tc>
        <w:tc>
          <w:tcPr>
            <w:tcW w:w="11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5" w:type="dxa"/>
            <w:vAlign w:val="top"/>
          </w:tcPr>
          <w:p>
            <w:pPr>
              <w:pStyle w:val="6"/>
              <w:spacing w:before="145" w:line="183" w:lineRule="auto"/>
              <w:ind w:left="1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205</w:t>
            </w:r>
          </w:p>
        </w:tc>
        <w:tc>
          <w:tcPr>
            <w:tcW w:w="3388" w:type="dxa"/>
            <w:gridSpan w:val="2"/>
            <w:vAlign w:val="top"/>
          </w:tcPr>
          <w:p>
            <w:pPr>
              <w:pStyle w:val="6"/>
              <w:spacing w:before="99" w:line="219" w:lineRule="auto"/>
              <w:ind w:left="20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教育支出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23" w:line="184" w:lineRule="auto"/>
              <w:ind w:right="7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3,214.72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5" w:line="183" w:lineRule="auto"/>
              <w:ind w:right="5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3.090.72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pStyle w:val="6"/>
              <w:spacing w:before="144" w:line="184" w:lineRule="auto"/>
              <w:ind w:right="8"/>
              <w:jc w:val="right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124.00</w:t>
            </w: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5" w:type="dxa"/>
            <w:vAlign w:val="top"/>
          </w:tcPr>
          <w:p>
            <w:pPr>
              <w:pStyle w:val="6"/>
              <w:spacing w:before="146" w:line="183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20502</w:t>
            </w:r>
          </w:p>
        </w:tc>
        <w:tc>
          <w:tcPr>
            <w:tcW w:w="3388" w:type="dxa"/>
            <w:gridSpan w:val="2"/>
            <w:vAlign w:val="top"/>
          </w:tcPr>
          <w:p>
            <w:pPr>
              <w:pStyle w:val="6"/>
              <w:spacing w:before="100" w:line="219" w:lineRule="auto"/>
              <w:ind w:left="20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普通教育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24" w:line="184" w:lineRule="auto"/>
              <w:ind w:right="7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3,214.72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6" w:line="183" w:lineRule="auto"/>
              <w:ind w:right="5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3.090.72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pStyle w:val="6"/>
              <w:spacing w:before="145" w:line="184" w:lineRule="auto"/>
              <w:ind w:right="8"/>
              <w:jc w:val="right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124.00</w:t>
            </w: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25" w:type="dxa"/>
            <w:vAlign w:val="top"/>
          </w:tcPr>
          <w:p>
            <w:pPr>
              <w:pStyle w:val="6"/>
              <w:spacing w:before="147" w:line="183" w:lineRule="auto"/>
              <w:ind w:left="1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2050204</w:t>
            </w:r>
          </w:p>
        </w:tc>
        <w:tc>
          <w:tcPr>
            <w:tcW w:w="3388" w:type="dxa"/>
            <w:gridSpan w:val="2"/>
            <w:vAlign w:val="top"/>
          </w:tcPr>
          <w:p>
            <w:pPr>
              <w:pStyle w:val="6"/>
              <w:spacing w:before="101" w:line="219" w:lineRule="auto"/>
              <w:ind w:left="430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高中教育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25" w:line="184" w:lineRule="auto"/>
              <w:ind w:right="7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3,159.22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7" w:line="183" w:lineRule="auto"/>
              <w:ind w:right="5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3.035.22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pStyle w:val="6"/>
              <w:spacing w:before="146" w:line="184" w:lineRule="auto"/>
              <w:ind w:right="8"/>
              <w:jc w:val="right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124.00</w:t>
            </w: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5" w:type="dxa"/>
            <w:vAlign w:val="top"/>
          </w:tcPr>
          <w:p>
            <w:pPr>
              <w:pStyle w:val="6"/>
              <w:spacing w:before="147" w:line="183" w:lineRule="auto"/>
              <w:ind w:left="1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2050299</w:t>
            </w:r>
          </w:p>
        </w:tc>
        <w:tc>
          <w:tcPr>
            <w:tcW w:w="3388" w:type="dxa"/>
            <w:gridSpan w:val="2"/>
            <w:vAlign w:val="top"/>
          </w:tcPr>
          <w:p>
            <w:pPr>
              <w:pStyle w:val="6"/>
              <w:spacing w:before="101" w:line="219" w:lineRule="auto"/>
              <w:ind w:left="20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其他普通教育支出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7" w:line="183" w:lineRule="auto"/>
              <w:ind w:right="5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55.50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7" w:line="183" w:lineRule="auto"/>
              <w:ind w:right="4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55.50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5" w:type="dxa"/>
            <w:vAlign w:val="top"/>
          </w:tcPr>
          <w:p>
            <w:pPr>
              <w:pStyle w:val="6"/>
              <w:spacing w:before="148" w:line="183" w:lineRule="auto"/>
              <w:ind w:left="1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208</w:t>
            </w:r>
          </w:p>
        </w:tc>
        <w:tc>
          <w:tcPr>
            <w:tcW w:w="3388" w:type="dxa"/>
            <w:gridSpan w:val="2"/>
            <w:vAlign w:val="top"/>
          </w:tcPr>
          <w:p>
            <w:pPr>
              <w:pStyle w:val="6"/>
              <w:spacing w:before="101" w:line="219" w:lineRule="auto"/>
              <w:ind w:left="20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社会保障和就业支出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8" w:line="183" w:lineRule="auto"/>
              <w:ind w:right="3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669.40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8" w:line="183" w:lineRule="auto"/>
              <w:ind w:right="2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642.40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pStyle w:val="6"/>
              <w:spacing w:before="148" w:line="183" w:lineRule="auto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27.00</w:t>
            </w: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25" w:type="dxa"/>
            <w:vAlign w:val="top"/>
          </w:tcPr>
          <w:p>
            <w:pPr>
              <w:pStyle w:val="6"/>
              <w:spacing w:before="149" w:line="183" w:lineRule="auto"/>
              <w:ind w:left="1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2080502</w:t>
            </w:r>
          </w:p>
        </w:tc>
        <w:tc>
          <w:tcPr>
            <w:tcW w:w="3388" w:type="dxa"/>
            <w:gridSpan w:val="2"/>
            <w:vAlign w:val="top"/>
          </w:tcPr>
          <w:p>
            <w:pPr>
              <w:pStyle w:val="6"/>
              <w:spacing w:before="103" w:line="219" w:lineRule="auto"/>
              <w:ind w:left="2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事业单位离退休费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9" w:line="183" w:lineRule="auto"/>
              <w:ind w:right="2"/>
              <w:jc w:val="right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407.04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9" w:line="183" w:lineRule="auto"/>
              <w:ind w:right="1"/>
              <w:jc w:val="right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407.04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025" w:type="dxa"/>
            <w:vAlign w:val="top"/>
          </w:tcPr>
          <w:p>
            <w:pPr>
              <w:pStyle w:val="6"/>
              <w:spacing w:before="149" w:line="183" w:lineRule="auto"/>
              <w:ind w:left="1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2080505</w:t>
            </w:r>
          </w:p>
        </w:tc>
        <w:tc>
          <w:tcPr>
            <w:tcW w:w="309" w:type="dxa"/>
            <w:tcBorders>
              <w:right w:val="nil"/>
            </w:tcBorders>
            <w:vAlign w:val="top"/>
          </w:tcPr>
          <w:p>
            <w:pPr>
              <w:pStyle w:val="6"/>
              <w:spacing w:before="176" w:line="188" w:lineRule="auto"/>
              <w:ind w:left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出</w:t>
            </w:r>
          </w:p>
        </w:tc>
        <w:tc>
          <w:tcPr>
            <w:tcW w:w="3079" w:type="dxa"/>
            <w:tcBorders>
              <w:left w:val="nil"/>
            </w:tcBorders>
            <w:vAlign w:val="top"/>
          </w:tcPr>
          <w:p>
            <w:pPr>
              <w:pStyle w:val="6"/>
              <w:spacing w:before="12" w:line="219" w:lineRule="auto"/>
              <w:ind w:left="11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机关事业单位基本养老保险缴费支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8" w:line="184" w:lineRule="auto"/>
              <w:ind w:right="13"/>
              <w:jc w:val="right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193.05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8" w:line="184" w:lineRule="auto"/>
              <w:ind w:right="12"/>
              <w:jc w:val="right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188.05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pStyle w:val="6"/>
              <w:spacing w:before="149" w:line="183" w:lineRule="auto"/>
              <w:jc w:val="right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5.00</w:t>
            </w: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88" w:type="dxa"/>
            <w:gridSpan w:val="2"/>
            <w:vAlign w:val="top"/>
          </w:tcPr>
          <w:p>
            <w:pPr>
              <w:pStyle w:val="6"/>
              <w:spacing w:before="102" w:line="219" w:lineRule="auto"/>
              <w:ind w:left="2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机关事业单位职业年金缴费支出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8" w:line="184" w:lineRule="auto"/>
              <w:ind w:right="5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35.21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8" w:line="184" w:lineRule="auto"/>
              <w:ind w:right="4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35.21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88" w:type="dxa"/>
            <w:gridSpan w:val="2"/>
            <w:vAlign w:val="top"/>
          </w:tcPr>
          <w:p>
            <w:pPr>
              <w:pStyle w:val="6"/>
              <w:spacing w:before="102" w:line="219" w:lineRule="auto"/>
              <w:ind w:left="2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机关事业单位职业年金的补助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9" w:line="183" w:lineRule="auto"/>
              <w:ind w:right="4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20.00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pStyle w:val="6"/>
              <w:spacing w:before="149" w:line="183" w:lineRule="auto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20.00</w:t>
            </w: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025" w:type="dxa"/>
            <w:vAlign w:val="top"/>
          </w:tcPr>
          <w:p>
            <w:pPr>
              <w:pStyle w:val="6"/>
              <w:spacing w:before="149" w:line="183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20899</w:t>
            </w:r>
          </w:p>
        </w:tc>
        <w:tc>
          <w:tcPr>
            <w:tcW w:w="3388" w:type="dxa"/>
            <w:gridSpan w:val="2"/>
            <w:vAlign w:val="top"/>
          </w:tcPr>
          <w:p>
            <w:pPr>
              <w:pStyle w:val="6"/>
              <w:spacing w:before="102" w:line="219" w:lineRule="auto"/>
              <w:ind w:left="2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其他社会保障和就业支出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8" w:line="184" w:lineRule="auto"/>
              <w:ind w:right="13"/>
              <w:jc w:val="right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14.10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8" w:line="184" w:lineRule="auto"/>
              <w:ind w:right="12"/>
              <w:jc w:val="right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12.10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pStyle w:val="6"/>
              <w:spacing w:before="149" w:line="183" w:lineRule="auto"/>
              <w:jc w:val="right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2.00</w:t>
            </w: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5" w:type="dxa"/>
            <w:vAlign w:val="top"/>
          </w:tcPr>
          <w:p>
            <w:pPr>
              <w:pStyle w:val="6"/>
              <w:spacing w:before="149" w:line="183" w:lineRule="auto"/>
              <w:ind w:left="1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2089999</w:t>
            </w:r>
          </w:p>
        </w:tc>
        <w:tc>
          <w:tcPr>
            <w:tcW w:w="3388" w:type="dxa"/>
            <w:gridSpan w:val="2"/>
            <w:vAlign w:val="top"/>
          </w:tcPr>
          <w:p>
            <w:pPr>
              <w:pStyle w:val="6"/>
              <w:spacing w:before="102" w:line="219" w:lineRule="auto"/>
              <w:ind w:left="47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其他社会保障和就业支出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8" w:line="184" w:lineRule="auto"/>
              <w:ind w:right="13"/>
              <w:jc w:val="right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14.10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8" w:line="184" w:lineRule="auto"/>
              <w:ind w:right="12"/>
              <w:jc w:val="right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12.10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pStyle w:val="6"/>
              <w:spacing w:before="149" w:line="183" w:lineRule="auto"/>
              <w:jc w:val="right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2.00</w:t>
            </w: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25" w:type="dxa"/>
            <w:vAlign w:val="top"/>
          </w:tcPr>
          <w:p>
            <w:pPr>
              <w:pStyle w:val="6"/>
              <w:spacing w:before="149" w:line="184" w:lineRule="auto"/>
              <w:ind w:left="1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210</w:t>
            </w:r>
          </w:p>
        </w:tc>
        <w:tc>
          <w:tcPr>
            <w:tcW w:w="3388" w:type="dxa"/>
            <w:gridSpan w:val="2"/>
            <w:vAlign w:val="top"/>
          </w:tcPr>
          <w:p>
            <w:pPr>
              <w:pStyle w:val="6"/>
              <w:spacing w:before="104" w:line="219" w:lineRule="auto"/>
              <w:ind w:left="20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卫生健康支出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50" w:line="183" w:lineRule="auto"/>
              <w:ind w:right="4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200.75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9" w:line="184" w:lineRule="auto"/>
              <w:ind w:right="12"/>
              <w:jc w:val="right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193.75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pStyle w:val="6"/>
              <w:spacing w:before="150" w:line="183" w:lineRule="auto"/>
              <w:jc w:val="right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7.00</w:t>
            </w: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025" w:type="dxa"/>
            <w:vAlign w:val="top"/>
          </w:tcPr>
          <w:p>
            <w:pPr>
              <w:pStyle w:val="6"/>
              <w:spacing w:before="149" w:line="184" w:lineRule="auto"/>
              <w:ind w:left="1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2101102</w:t>
            </w:r>
          </w:p>
        </w:tc>
        <w:tc>
          <w:tcPr>
            <w:tcW w:w="3388" w:type="dxa"/>
            <w:gridSpan w:val="2"/>
            <w:vAlign w:val="top"/>
          </w:tcPr>
          <w:p>
            <w:pPr>
              <w:pStyle w:val="6"/>
              <w:spacing w:before="105" w:line="220" w:lineRule="auto"/>
              <w:ind w:left="2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事业单位医疗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9" w:line="184" w:lineRule="auto"/>
              <w:ind w:right="13"/>
              <w:jc w:val="right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125.13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49" w:line="184" w:lineRule="auto"/>
              <w:ind w:right="12"/>
              <w:jc w:val="right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118.13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pStyle w:val="6"/>
              <w:spacing w:before="150" w:line="183" w:lineRule="auto"/>
              <w:jc w:val="right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7.00</w:t>
            </w: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025" w:type="dxa"/>
            <w:vAlign w:val="top"/>
          </w:tcPr>
          <w:p>
            <w:pPr>
              <w:pStyle w:val="6"/>
              <w:spacing w:before="159" w:line="184" w:lineRule="auto"/>
              <w:ind w:left="1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2101103</w:t>
            </w:r>
          </w:p>
        </w:tc>
        <w:tc>
          <w:tcPr>
            <w:tcW w:w="3388" w:type="dxa"/>
            <w:gridSpan w:val="2"/>
            <w:vAlign w:val="top"/>
          </w:tcPr>
          <w:p>
            <w:pPr>
              <w:pStyle w:val="6"/>
              <w:spacing w:before="114" w:line="219" w:lineRule="auto"/>
              <w:ind w:left="2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公务员医疗补助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60" w:line="183" w:lineRule="auto"/>
              <w:ind w:right="5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75.62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60" w:line="183" w:lineRule="auto"/>
              <w:ind w:right="4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75.62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5" w:type="dxa"/>
            <w:vAlign w:val="top"/>
          </w:tcPr>
          <w:p>
            <w:pPr>
              <w:pStyle w:val="6"/>
              <w:spacing w:before="150" w:line="184" w:lineRule="auto"/>
              <w:ind w:left="1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221</w:t>
            </w:r>
          </w:p>
        </w:tc>
        <w:tc>
          <w:tcPr>
            <w:tcW w:w="3388" w:type="dxa"/>
            <w:gridSpan w:val="2"/>
            <w:vAlign w:val="top"/>
          </w:tcPr>
          <w:p>
            <w:pPr>
              <w:pStyle w:val="6"/>
              <w:spacing w:before="105" w:line="219" w:lineRule="auto"/>
              <w:ind w:left="20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住房保障支出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51" w:line="183" w:lineRule="auto"/>
              <w:ind w:right="4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274.30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51" w:line="183" w:lineRule="auto"/>
              <w:ind w:right="3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274.30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025" w:type="dxa"/>
            <w:vAlign w:val="top"/>
          </w:tcPr>
          <w:p>
            <w:pPr>
              <w:pStyle w:val="6"/>
              <w:spacing w:before="151" w:line="184" w:lineRule="auto"/>
              <w:ind w:left="1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2210201</w:t>
            </w:r>
          </w:p>
        </w:tc>
        <w:tc>
          <w:tcPr>
            <w:tcW w:w="3388" w:type="dxa"/>
            <w:gridSpan w:val="2"/>
            <w:vAlign w:val="top"/>
          </w:tcPr>
          <w:p>
            <w:pPr>
              <w:pStyle w:val="6"/>
              <w:spacing w:before="107" w:line="220" w:lineRule="auto"/>
              <w:ind w:left="2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住房公积金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52" w:line="183" w:lineRule="auto"/>
              <w:ind w:right="4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274.30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52" w:line="183" w:lineRule="auto"/>
              <w:ind w:right="3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274.30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4413" w:type="dxa"/>
            <w:gridSpan w:val="3"/>
            <w:vAlign w:val="top"/>
          </w:tcPr>
          <w:p>
            <w:pPr>
              <w:pStyle w:val="6"/>
              <w:spacing w:before="107" w:line="220" w:lineRule="auto"/>
              <w:ind w:left="1095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其他支出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52" w:line="183" w:lineRule="auto"/>
              <w:ind w:right="3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92.00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pStyle w:val="6"/>
              <w:spacing w:before="152" w:line="183" w:lineRule="auto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92.00</w:t>
            </w: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413" w:type="dxa"/>
            <w:gridSpan w:val="3"/>
            <w:vAlign w:val="top"/>
          </w:tcPr>
          <w:p>
            <w:pPr>
              <w:pStyle w:val="6"/>
              <w:spacing w:before="108" w:line="221" w:lineRule="auto"/>
              <w:ind w:left="20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合计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52" w:line="184" w:lineRule="auto"/>
              <w:ind w:right="2"/>
              <w:jc w:val="right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4.451.17</w:t>
            </w:r>
          </w:p>
        </w:tc>
        <w:tc>
          <w:tcPr>
            <w:tcW w:w="1119" w:type="dxa"/>
            <w:vAlign w:val="top"/>
          </w:tcPr>
          <w:p>
            <w:pPr>
              <w:pStyle w:val="6"/>
              <w:spacing w:before="152" w:line="184" w:lineRule="auto"/>
              <w:ind w:right="1"/>
              <w:jc w:val="right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4.201.17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pStyle w:val="6"/>
              <w:spacing w:before="153" w:line="183" w:lineRule="auto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250.00</w:t>
            </w:r>
          </w:p>
        </w:tc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50" w:h="11890"/>
          <w:pgMar w:top="357" w:right="744" w:bottom="400" w:left="584" w:header="0" w:footer="0" w:gutter="0"/>
          <w:cols w:space="720" w:num="1"/>
        </w:sectPr>
      </w:pPr>
    </w:p>
    <w:p>
      <w:pPr>
        <w:spacing w:before="58" w:line="223" w:lineRule="auto"/>
        <w:ind w:left="855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9"/>
          <w:sz w:val="29"/>
          <w:szCs w:val="29"/>
        </w:rPr>
        <w:t>表4</w:t>
      </w:r>
    </w:p>
    <w:p>
      <w:pPr>
        <w:spacing w:before="88" w:line="219" w:lineRule="auto"/>
        <w:ind w:left="4324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b/>
          <w:bCs/>
          <w:spacing w:val="-4"/>
          <w:sz w:val="27"/>
          <w:szCs w:val="27"/>
        </w:rPr>
        <w:t>2021年财政拨款收支总表</w:t>
      </w:r>
    </w:p>
    <w:p>
      <w:pPr>
        <w:spacing w:line="17" w:lineRule="exact"/>
      </w:pPr>
    </w:p>
    <w:tbl>
      <w:tblPr>
        <w:tblStyle w:val="5"/>
        <w:tblW w:w="10059" w:type="dxa"/>
        <w:tblInd w:w="7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42"/>
        <w:gridCol w:w="1638"/>
        <w:gridCol w:w="3316"/>
        <w:gridCol w:w="18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4880" w:type="dxa"/>
            <w:gridSpan w:val="2"/>
            <w:vAlign w:val="top"/>
          </w:tcPr>
          <w:p>
            <w:pPr>
              <w:pStyle w:val="6"/>
              <w:spacing w:before="69" w:line="219" w:lineRule="auto"/>
              <w:ind w:left="2277"/>
              <w:rPr>
                <w:sz w:val="16"/>
                <w:szCs w:val="16"/>
              </w:rPr>
            </w:pPr>
            <w:r>
              <w:rPr>
                <w:b/>
                <w:bCs/>
                <w:spacing w:val="-5"/>
                <w:sz w:val="16"/>
                <w:szCs w:val="16"/>
              </w:rPr>
              <w:t>收入</w:t>
            </w:r>
          </w:p>
        </w:tc>
        <w:tc>
          <w:tcPr>
            <w:tcW w:w="5179" w:type="dxa"/>
            <w:gridSpan w:val="2"/>
            <w:vAlign w:val="top"/>
          </w:tcPr>
          <w:p>
            <w:pPr>
              <w:pStyle w:val="6"/>
              <w:spacing w:before="72" w:line="220" w:lineRule="auto"/>
              <w:ind w:left="2444"/>
              <w:rPr>
                <w:sz w:val="16"/>
                <w:szCs w:val="16"/>
              </w:rPr>
            </w:pPr>
            <w:r>
              <w:rPr>
                <w:spacing w:val="9"/>
                <w:sz w:val="16"/>
                <w:szCs w:val="16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42" w:type="dxa"/>
            <w:vAlign w:val="top"/>
          </w:tcPr>
          <w:p>
            <w:pPr>
              <w:pStyle w:val="6"/>
              <w:spacing w:before="68" w:line="220" w:lineRule="auto"/>
              <w:ind w:left="1435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项 目</w:t>
            </w:r>
          </w:p>
        </w:tc>
        <w:tc>
          <w:tcPr>
            <w:tcW w:w="1638" w:type="dxa"/>
            <w:vAlign w:val="top"/>
          </w:tcPr>
          <w:p>
            <w:pPr>
              <w:pStyle w:val="6"/>
              <w:spacing w:before="67" w:line="219" w:lineRule="auto"/>
              <w:ind w:left="232"/>
              <w:rPr>
                <w:sz w:val="16"/>
                <w:szCs w:val="16"/>
              </w:rPr>
            </w:pPr>
            <w:r>
              <w:rPr>
                <w:spacing w:val="5"/>
                <w:sz w:val="16"/>
                <w:szCs w:val="16"/>
              </w:rPr>
              <w:t>预算数(万元)</w:t>
            </w:r>
          </w:p>
        </w:tc>
        <w:tc>
          <w:tcPr>
            <w:tcW w:w="3316" w:type="dxa"/>
            <w:vAlign w:val="top"/>
          </w:tcPr>
          <w:p>
            <w:pPr>
              <w:pStyle w:val="6"/>
              <w:spacing w:before="68" w:line="220" w:lineRule="auto"/>
              <w:ind w:left="1504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项 目</w:t>
            </w:r>
          </w:p>
        </w:tc>
        <w:tc>
          <w:tcPr>
            <w:tcW w:w="1863" w:type="dxa"/>
            <w:vAlign w:val="top"/>
          </w:tcPr>
          <w:p>
            <w:pPr>
              <w:pStyle w:val="6"/>
              <w:spacing w:before="65" w:line="219" w:lineRule="auto"/>
              <w:ind w:left="341"/>
              <w:rPr>
                <w:sz w:val="16"/>
                <w:szCs w:val="16"/>
              </w:rPr>
            </w:pPr>
            <w:r>
              <w:rPr>
                <w:b/>
                <w:bCs/>
                <w:spacing w:val="2"/>
                <w:sz w:val="16"/>
                <w:szCs w:val="16"/>
              </w:rPr>
              <w:t>预算数(万元)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3242" w:type="dxa"/>
            <w:vAlign w:val="top"/>
          </w:tcPr>
          <w:p>
            <w:pPr>
              <w:pStyle w:val="6"/>
              <w:spacing w:before="37" w:line="211" w:lineRule="auto"/>
              <w:ind w:left="54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一、一般公共预算拨款收入</w:t>
            </w:r>
          </w:p>
        </w:tc>
        <w:tc>
          <w:tcPr>
            <w:tcW w:w="1638" w:type="dxa"/>
            <w:vAlign w:val="top"/>
          </w:tcPr>
          <w:p>
            <w:pPr>
              <w:pStyle w:val="6"/>
              <w:spacing w:before="59" w:line="184" w:lineRule="auto"/>
              <w:jc w:val="right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4,194.64</w:t>
            </w:r>
          </w:p>
        </w:tc>
        <w:tc>
          <w:tcPr>
            <w:tcW w:w="3316" w:type="dxa"/>
            <w:vAlign w:val="top"/>
          </w:tcPr>
          <w:p>
            <w:pPr>
              <w:pStyle w:val="6"/>
              <w:spacing w:before="37" w:line="211" w:lineRule="auto"/>
              <w:ind w:left="84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一、一般公共服务支出</w:t>
            </w:r>
          </w:p>
        </w:tc>
        <w:tc>
          <w:tcPr>
            <w:tcW w:w="1863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242" w:type="dxa"/>
            <w:vAlign w:val="top"/>
          </w:tcPr>
          <w:p>
            <w:pPr>
              <w:pStyle w:val="6"/>
              <w:spacing w:before="36" w:line="219" w:lineRule="auto"/>
              <w:ind w:left="54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二、政府性基金预算拨款收入</w:t>
            </w:r>
          </w:p>
        </w:tc>
        <w:tc>
          <w:tcPr>
            <w:tcW w:w="1638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37" w:line="220" w:lineRule="auto"/>
              <w:ind w:left="84"/>
              <w:rPr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二、外交支出</w:t>
            </w:r>
          </w:p>
        </w:tc>
        <w:tc>
          <w:tcPr>
            <w:tcW w:w="186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3242" w:type="dxa"/>
            <w:vAlign w:val="top"/>
          </w:tcPr>
          <w:p>
            <w:pPr>
              <w:pStyle w:val="6"/>
              <w:spacing w:before="37" w:line="210" w:lineRule="auto"/>
              <w:ind w:left="54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三、国有资本经营预算拨款收入</w:t>
            </w:r>
          </w:p>
        </w:tc>
        <w:tc>
          <w:tcPr>
            <w:tcW w:w="1638" w:type="dxa"/>
            <w:vAlign w:val="top"/>
          </w:tcPr>
          <w:p>
            <w:pPr>
              <w:spacing w:line="219" w:lineRule="exact"/>
              <w:rPr>
                <w:rFonts w:ascii="Arial"/>
                <w:sz w:val="19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37" w:line="209" w:lineRule="auto"/>
              <w:ind w:left="84"/>
              <w:rPr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三、国防支出</w:t>
            </w:r>
          </w:p>
        </w:tc>
        <w:tc>
          <w:tcPr>
            <w:tcW w:w="1863" w:type="dxa"/>
            <w:vAlign w:val="top"/>
          </w:tcPr>
          <w:p>
            <w:pPr>
              <w:spacing w:line="219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24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38" w:line="219" w:lineRule="auto"/>
              <w:ind w:left="84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四、公共安全支出</w:t>
            </w:r>
          </w:p>
        </w:tc>
        <w:tc>
          <w:tcPr>
            <w:tcW w:w="186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3242" w:type="dxa"/>
            <w:vAlign w:val="top"/>
          </w:tcPr>
          <w:p>
            <w:pPr>
              <w:spacing w:line="219" w:lineRule="exact"/>
              <w:rPr>
                <w:rFonts w:ascii="Arial"/>
                <w:sz w:val="19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19" w:lineRule="exact"/>
              <w:rPr>
                <w:rFonts w:ascii="Arial"/>
                <w:sz w:val="19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38" w:line="208" w:lineRule="auto"/>
              <w:ind w:left="84"/>
              <w:rPr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五、教育支出</w:t>
            </w:r>
          </w:p>
        </w:tc>
        <w:tc>
          <w:tcPr>
            <w:tcW w:w="1863" w:type="dxa"/>
            <w:vAlign w:val="top"/>
          </w:tcPr>
          <w:p>
            <w:pPr>
              <w:pStyle w:val="6"/>
              <w:spacing w:before="79" w:line="161" w:lineRule="auto"/>
              <w:ind w:right="2"/>
              <w:jc w:val="right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3.090.72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242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38" w:line="219" w:lineRule="auto"/>
              <w:ind w:left="84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六、科学技术支出</w:t>
            </w:r>
          </w:p>
        </w:tc>
        <w:tc>
          <w:tcPr>
            <w:tcW w:w="1863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3242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39" w:line="208" w:lineRule="auto"/>
              <w:ind w:left="84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七、文化旅游体育与传媒支出</w:t>
            </w:r>
          </w:p>
        </w:tc>
        <w:tc>
          <w:tcPr>
            <w:tcW w:w="1863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324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9" w:line="219" w:lineRule="auto"/>
              <w:ind w:left="84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八、社会保障和就业支出</w:t>
            </w:r>
          </w:p>
        </w:tc>
        <w:tc>
          <w:tcPr>
            <w:tcW w:w="1863" w:type="dxa"/>
            <w:vAlign w:val="top"/>
          </w:tcPr>
          <w:p>
            <w:pPr>
              <w:pStyle w:val="6"/>
              <w:spacing w:before="91" w:line="171" w:lineRule="auto"/>
              <w:jc w:val="right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642.40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242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0" w:line="218" w:lineRule="auto"/>
              <w:ind w:left="84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九、卫生健康支出</w:t>
            </w:r>
          </w:p>
        </w:tc>
        <w:tc>
          <w:tcPr>
            <w:tcW w:w="1863" w:type="dxa"/>
            <w:vAlign w:val="top"/>
          </w:tcPr>
          <w:p>
            <w:pPr>
              <w:pStyle w:val="6"/>
              <w:spacing w:before="80" w:line="171" w:lineRule="auto"/>
              <w:ind w:right="9"/>
              <w:jc w:val="right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193.75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3242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2" w:line="205" w:lineRule="auto"/>
              <w:ind w:left="84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十、节能环保支出</w:t>
            </w:r>
          </w:p>
        </w:tc>
        <w:tc>
          <w:tcPr>
            <w:tcW w:w="1863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24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1" w:line="218" w:lineRule="auto"/>
              <w:ind w:left="84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十一、城乡社区支出</w:t>
            </w:r>
          </w:p>
        </w:tc>
        <w:tc>
          <w:tcPr>
            <w:tcW w:w="186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3242" w:type="dxa"/>
            <w:vAlign w:val="top"/>
          </w:tcPr>
          <w:p>
            <w:pPr>
              <w:spacing w:line="219" w:lineRule="exact"/>
              <w:rPr>
                <w:rFonts w:ascii="Arial"/>
                <w:sz w:val="19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19" w:lineRule="exact"/>
              <w:rPr>
                <w:rFonts w:ascii="Arial"/>
                <w:sz w:val="19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1" w:line="205" w:lineRule="auto"/>
              <w:ind w:left="84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十二、农林水支出</w:t>
            </w:r>
          </w:p>
        </w:tc>
        <w:tc>
          <w:tcPr>
            <w:tcW w:w="1863" w:type="dxa"/>
            <w:vAlign w:val="top"/>
          </w:tcPr>
          <w:p>
            <w:pPr>
              <w:spacing w:line="219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24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62" w:line="193" w:lineRule="auto"/>
              <w:ind w:left="84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十三、交通运输支出</w:t>
            </w:r>
          </w:p>
        </w:tc>
        <w:tc>
          <w:tcPr>
            <w:tcW w:w="186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9" w:hRule="atLeast"/>
        </w:trPr>
        <w:tc>
          <w:tcPr>
            <w:tcW w:w="3242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2" w:line="215" w:lineRule="auto"/>
              <w:ind w:left="84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十四、资源勘探信息等支出</w:t>
            </w:r>
          </w:p>
        </w:tc>
        <w:tc>
          <w:tcPr>
            <w:tcW w:w="1863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24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3" w:line="215" w:lineRule="auto"/>
              <w:ind w:left="84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十五、商业服务业等支出</w:t>
            </w:r>
          </w:p>
        </w:tc>
        <w:tc>
          <w:tcPr>
            <w:tcW w:w="186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24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3" w:line="215" w:lineRule="auto"/>
              <w:ind w:left="84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十六、金融支出</w:t>
            </w:r>
          </w:p>
        </w:tc>
        <w:tc>
          <w:tcPr>
            <w:tcW w:w="186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3242" w:type="dxa"/>
            <w:vAlign w:val="top"/>
          </w:tcPr>
          <w:p>
            <w:pPr>
              <w:spacing w:line="219" w:lineRule="exact"/>
              <w:rPr>
                <w:rFonts w:ascii="Arial"/>
                <w:sz w:val="19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19" w:lineRule="exact"/>
              <w:rPr>
                <w:rFonts w:ascii="Arial"/>
                <w:sz w:val="19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3" w:line="202" w:lineRule="auto"/>
              <w:ind w:left="84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十七、援助其他地区支出</w:t>
            </w:r>
          </w:p>
        </w:tc>
        <w:tc>
          <w:tcPr>
            <w:tcW w:w="1863" w:type="dxa"/>
            <w:vAlign w:val="top"/>
          </w:tcPr>
          <w:p>
            <w:pPr>
              <w:spacing w:line="219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3242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4" w:line="203" w:lineRule="auto"/>
              <w:ind w:left="84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十八、自然资源海洋气象等支出</w:t>
            </w:r>
          </w:p>
        </w:tc>
        <w:tc>
          <w:tcPr>
            <w:tcW w:w="1863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24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4" w:line="214" w:lineRule="auto"/>
              <w:ind w:left="84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十九、住房保障支出</w:t>
            </w:r>
          </w:p>
        </w:tc>
        <w:tc>
          <w:tcPr>
            <w:tcW w:w="1863" w:type="dxa"/>
            <w:vAlign w:val="top"/>
          </w:tcPr>
          <w:p>
            <w:pPr>
              <w:pStyle w:val="6"/>
              <w:spacing w:before="86" w:line="166" w:lineRule="auto"/>
              <w:jc w:val="right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274.30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3242" w:type="dxa"/>
            <w:vAlign w:val="top"/>
          </w:tcPr>
          <w:p>
            <w:pPr>
              <w:spacing w:line="219" w:lineRule="exact"/>
              <w:rPr>
                <w:rFonts w:ascii="Arial"/>
                <w:sz w:val="19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19" w:lineRule="exact"/>
              <w:rPr>
                <w:rFonts w:ascii="Arial"/>
                <w:sz w:val="19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3" w:line="202" w:lineRule="auto"/>
              <w:ind w:left="84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二十、粮油物资储备支出</w:t>
            </w:r>
          </w:p>
        </w:tc>
        <w:tc>
          <w:tcPr>
            <w:tcW w:w="1863" w:type="dxa"/>
            <w:vAlign w:val="top"/>
          </w:tcPr>
          <w:p>
            <w:pPr>
              <w:spacing w:line="219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24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5" w:line="213" w:lineRule="auto"/>
              <w:ind w:left="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二十一、灾害防治及应急管理支出</w:t>
            </w:r>
          </w:p>
        </w:tc>
        <w:tc>
          <w:tcPr>
            <w:tcW w:w="186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3242" w:type="dxa"/>
            <w:vAlign w:val="top"/>
          </w:tcPr>
          <w:p>
            <w:pPr>
              <w:spacing w:line="218" w:lineRule="exact"/>
              <w:rPr>
                <w:rFonts w:ascii="Arial"/>
                <w:sz w:val="19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18" w:lineRule="exact"/>
              <w:rPr>
                <w:rFonts w:ascii="Arial"/>
                <w:sz w:val="19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5" w:line="200" w:lineRule="auto"/>
              <w:ind w:left="84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二十二、预备费</w:t>
            </w:r>
          </w:p>
        </w:tc>
        <w:tc>
          <w:tcPr>
            <w:tcW w:w="1863" w:type="dxa"/>
            <w:vAlign w:val="top"/>
          </w:tcPr>
          <w:p>
            <w:pPr>
              <w:spacing w:line="218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3242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6" w:line="200" w:lineRule="auto"/>
              <w:ind w:left="84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二十三、其他支出</w:t>
            </w:r>
          </w:p>
        </w:tc>
        <w:tc>
          <w:tcPr>
            <w:tcW w:w="1863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324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57" w:line="211" w:lineRule="auto"/>
              <w:ind w:left="84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二十四、转移性支出</w:t>
            </w:r>
          </w:p>
        </w:tc>
        <w:tc>
          <w:tcPr>
            <w:tcW w:w="1863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24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6" w:line="212" w:lineRule="auto"/>
              <w:ind w:left="84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二十五、债务还本支出</w:t>
            </w:r>
          </w:p>
        </w:tc>
        <w:tc>
          <w:tcPr>
            <w:tcW w:w="186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24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6" w:line="212" w:lineRule="auto"/>
              <w:ind w:left="84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二十六、债务付息支出</w:t>
            </w:r>
          </w:p>
        </w:tc>
        <w:tc>
          <w:tcPr>
            <w:tcW w:w="186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3242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6" w:line="200" w:lineRule="auto"/>
              <w:ind w:left="84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二十七、债务发行费用支出</w:t>
            </w:r>
          </w:p>
        </w:tc>
        <w:tc>
          <w:tcPr>
            <w:tcW w:w="1863" w:type="dxa"/>
            <w:vAlign w:val="top"/>
          </w:tcPr>
          <w:p>
            <w:pPr>
              <w:spacing w:line="220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24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316" w:type="dxa"/>
            <w:vAlign w:val="top"/>
          </w:tcPr>
          <w:p>
            <w:pPr>
              <w:pStyle w:val="6"/>
              <w:spacing w:before="46" w:line="212" w:lineRule="auto"/>
              <w:ind w:left="84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二十八、国有资本经营预算支出</w:t>
            </w:r>
          </w:p>
        </w:tc>
        <w:tc>
          <w:tcPr>
            <w:tcW w:w="186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24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316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86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242" w:type="dxa"/>
            <w:vAlign w:val="top"/>
          </w:tcPr>
          <w:p>
            <w:pPr>
              <w:pStyle w:val="6"/>
              <w:spacing w:before="46" w:line="212" w:lineRule="auto"/>
              <w:ind w:left="54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本年收入合计</w:t>
            </w:r>
          </w:p>
        </w:tc>
        <w:tc>
          <w:tcPr>
            <w:tcW w:w="1638" w:type="dxa"/>
            <w:vAlign w:val="top"/>
          </w:tcPr>
          <w:p>
            <w:pPr>
              <w:pStyle w:val="6"/>
              <w:spacing w:before="87" w:line="165" w:lineRule="auto"/>
              <w:jc w:val="right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4.194.64</w:t>
            </w:r>
          </w:p>
        </w:tc>
        <w:tc>
          <w:tcPr>
            <w:tcW w:w="3316" w:type="dxa"/>
            <w:vAlign w:val="top"/>
          </w:tcPr>
          <w:p>
            <w:pPr>
              <w:pStyle w:val="6"/>
              <w:spacing w:before="46" w:line="212" w:lineRule="auto"/>
              <w:ind w:left="84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本年支出合计</w:t>
            </w:r>
          </w:p>
        </w:tc>
        <w:tc>
          <w:tcPr>
            <w:tcW w:w="1863" w:type="dxa"/>
            <w:vAlign w:val="top"/>
          </w:tcPr>
          <w:p>
            <w:pPr>
              <w:pStyle w:val="6"/>
              <w:spacing w:before="87" w:line="165" w:lineRule="auto"/>
              <w:jc w:val="right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4.201.17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242" w:type="dxa"/>
            <w:vAlign w:val="top"/>
          </w:tcPr>
          <w:p>
            <w:pPr>
              <w:pStyle w:val="6"/>
              <w:spacing w:before="46" w:line="212" w:lineRule="auto"/>
              <w:ind w:left="54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四、上年结转</w:t>
            </w:r>
          </w:p>
        </w:tc>
        <w:tc>
          <w:tcPr>
            <w:tcW w:w="1638" w:type="dxa"/>
            <w:vAlign w:val="top"/>
          </w:tcPr>
          <w:p>
            <w:pPr>
              <w:pStyle w:val="6"/>
              <w:spacing w:before="87" w:line="164" w:lineRule="auto"/>
              <w:jc w:val="right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6.53</w:t>
            </w:r>
          </w:p>
        </w:tc>
        <w:tc>
          <w:tcPr>
            <w:tcW w:w="3316" w:type="dxa"/>
            <w:vAlign w:val="top"/>
          </w:tcPr>
          <w:p>
            <w:pPr>
              <w:pStyle w:val="6"/>
              <w:spacing w:before="46" w:line="212" w:lineRule="auto"/>
              <w:ind w:left="84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二十九、结转下年</w:t>
            </w:r>
          </w:p>
        </w:tc>
        <w:tc>
          <w:tcPr>
            <w:tcW w:w="1863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3242" w:type="dxa"/>
            <w:vAlign w:val="top"/>
          </w:tcPr>
          <w:p>
            <w:pPr>
              <w:spacing w:line="210" w:lineRule="exact"/>
              <w:rPr>
                <w:rFonts w:ascii="Arial"/>
                <w:sz w:val="18"/>
              </w:rPr>
            </w:pPr>
          </w:p>
        </w:tc>
        <w:tc>
          <w:tcPr>
            <w:tcW w:w="1638" w:type="dxa"/>
            <w:vAlign w:val="top"/>
          </w:tcPr>
          <w:p>
            <w:pPr>
              <w:spacing w:line="210" w:lineRule="exact"/>
              <w:rPr>
                <w:rFonts w:ascii="Arial"/>
                <w:sz w:val="18"/>
              </w:rPr>
            </w:pPr>
          </w:p>
        </w:tc>
        <w:tc>
          <w:tcPr>
            <w:tcW w:w="3316" w:type="dxa"/>
            <w:vAlign w:val="top"/>
          </w:tcPr>
          <w:p>
            <w:pPr>
              <w:spacing w:line="210" w:lineRule="exact"/>
              <w:rPr>
                <w:rFonts w:ascii="Arial"/>
                <w:sz w:val="18"/>
              </w:rPr>
            </w:pPr>
          </w:p>
        </w:tc>
        <w:tc>
          <w:tcPr>
            <w:tcW w:w="1863" w:type="dxa"/>
            <w:vAlign w:val="top"/>
          </w:tcPr>
          <w:p>
            <w:pPr>
              <w:spacing w:line="210" w:lineRule="exact"/>
              <w:rPr>
                <w:rFonts w:ascii="Arial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3242" w:type="dxa"/>
            <w:vAlign w:val="top"/>
          </w:tcPr>
          <w:p>
            <w:pPr>
              <w:pStyle w:val="6"/>
              <w:spacing w:before="86" w:line="219" w:lineRule="auto"/>
              <w:ind w:left="1194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收入总计</w:t>
            </w:r>
          </w:p>
        </w:tc>
        <w:tc>
          <w:tcPr>
            <w:tcW w:w="1638" w:type="dxa"/>
            <w:vAlign w:val="top"/>
          </w:tcPr>
          <w:p>
            <w:pPr>
              <w:pStyle w:val="6"/>
              <w:spacing w:before="108" w:line="184" w:lineRule="auto"/>
              <w:jc w:val="right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4,201.17</w:t>
            </w:r>
          </w:p>
        </w:tc>
        <w:tc>
          <w:tcPr>
            <w:tcW w:w="3316" w:type="dxa"/>
            <w:vAlign w:val="top"/>
          </w:tcPr>
          <w:p>
            <w:pPr>
              <w:pStyle w:val="6"/>
              <w:spacing w:before="87" w:line="220" w:lineRule="auto"/>
              <w:ind w:left="1264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支出总计</w:t>
            </w:r>
          </w:p>
        </w:tc>
        <w:tc>
          <w:tcPr>
            <w:tcW w:w="1863" w:type="dxa"/>
            <w:vAlign w:val="top"/>
          </w:tcPr>
          <w:p>
            <w:pPr>
              <w:pStyle w:val="6"/>
              <w:spacing w:before="108" w:line="184" w:lineRule="auto"/>
              <w:jc w:val="right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4,201.17</w:t>
            </w:r>
          </w:p>
        </w:tc>
      </w:tr>
    </w:tbl>
    <w:p>
      <w:pPr>
        <w:pStyle w:val="2"/>
      </w:pPr>
    </w:p>
    <w:p>
      <w:pPr>
        <w:sectPr>
          <w:pgSz w:w="16860" w:h="11920"/>
          <w:pgMar w:top="219" w:right="2529" w:bottom="400" w:left="2529" w:header="0" w:footer="0" w:gutter="0"/>
          <w:cols w:space="720" w:num="1"/>
        </w:sectPr>
      </w:pPr>
    </w:p>
    <w:p>
      <w:pPr>
        <w:spacing w:before="64" w:line="223" w:lineRule="auto"/>
        <w:ind w:left="9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</w:rPr>
        <w:t>表5</w:t>
      </w:r>
    </w:p>
    <w:p>
      <w:pPr>
        <w:spacing w:before="19" w:line="221" w:lineRule="auto"/>
        <w:ind w:left="497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5"/>
          <w:sz w:val="32"/>
          <w:szCs w:val="32"/>
        </w:rPr>
        <w:t>2021年一般公共预算支出表</w:t>
      </w:r>
    </w:p>
    <w:p>
      <w:pPr>
        <w:spacing w:before="29" w:line="183" w:lineRule="auto"/>
        <w:ind w:left="1273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-2"/>
          <w:sz w:val="19"/>
          <w:szCs w:val="19"/>
        </w:rPr>
        <w:t>单位：万元</w:t>
      </w:r>
    </w:p>
    <w:tbl>
      <w:tblPr>
        <w:tblStyle w:val="5"/>
        <w:tblW w:w="137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4"/>
        <w:gridCol w:w="3088"/>
        <w:gridCol w:w="1429"/>
        <w:gridCol w:w="1389"/>
        <w:gridCol w:w="1399"/>
        <w:gridCol w:w="1409"/>
        <w:gridCol w:w="1399"/>
        <w:gridCol w:w="1379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182" w:type="dxa"/>
            <w:gridSpan w:val="2"/>
            <w:vAlign w:val="top"/>
          </w:tcPr>
          <w:p>
            <w:pPr>
              <w:pStyle w:val="6"/>
              <w:spacing w:before="140" w:line="219" w:lineRule="auto"/>
              <w:ind w:left="1515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功能分类科目</w:t>
            </w:r>
          </w:p>
        </w:tc>
        <w:tc>
          <w:tcPr>
            <w:tcW w:w="1429" w:type="dxa"/>
            <w:vMerge w:val="restart"/>
            <w:tcBorders>
              <w:bottom w:val="nil"/>
            </w:tcBorders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1" w:lineRule="auto"/>
              <w:ind w:left="513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总计</w:t>
            </w:r>
          </w:p>
        </w:tc>
        <w:tc>
          <w:tcPr>
            <w:tcW w:w="4197" w:type="dxa"/>
            <w:gridSpan w:val="3"/>
            <w:vAlign w:val="top"/>
          </w:tcPr>
          <w:p>
            <w:pPr>
              <w:pStyle w:val="6"/>
              <w:spacing w:before="140" w:line="219" w:lineRule="auto"/>
              <w:ind w:left="1674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基本支出</w:t>
            </w:r>
          </w:p>
        </w:tc>
        <w:tc>
          <w:tcPr>
            <w:tcW w:w="3912" w:type="dxa"/>
            <w:gridSpan w:val="3"/>
            <w:vAlign w:val="top"/>
          </w:tcPr>
          <w:p>
            <w:pPr>
              <w:pStyle w:val="6"/>
              <w:spacing w:before="141" w:line="220" w:lineRule="auto"/>
              <w:ind w:left="1567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项目支出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156" w:line="219" w:lineRule="auto"/>
              <w:ind w:left="33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编码</w:t>
            </w:r>
          </w:p>
        </w:tc>
        <w:tc>
          <w:tcPr>
            <w:tcW w:w="3088" w:type="dxa"/>
            <w:vAlign w:val="top"/>
          </w:tcPr>
          <w:p>
            <w:pPr>
              <w:pStyle w:val="6"/>
              <w:spacing w:before="155" w:line="219" w:lineRule="auto"/>
              <w:ind w:left="1151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科目名称</w:t>
            </w:r>
          </w:p>
        </w:tc>
        <w:tc>
          <w:tcPr>
            <w:tcW w:w="142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vAlign w:val="top"/>
          </w:tcPr>
          <w:p>
            <w:pPr>
              <w:pStyle w:val="6"/>
              <w:spacing w:before="157" w:line="221" w:lineRule="auto"/>
              <w:ind w:left="514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小计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156" w:line="220" w:lineRule="auto"/>
              <w:ind w:left="295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人员经费</w:t>
            </w:r>
          </w:p>
        </w:tc>
        <w:tc>
          <w:tcPr>
            <w:tcW w:w="1409" w:type="dxa"/>
            <w:vAlign w:val="top"/>
          </w:tcPr>
          <w:p>
            <w:pPr>
              <w:pStyle w:val="6"/>
              <w:spacing w:before="156" w:line="220" w:lineRule="auto"/>
              <w:ind w:left="316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公用经费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157" w:line="221" w:lineRule="auto"/>
              <w:ind w:left="517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小计</w:t>
            </w:r>
          </w:p>
        </w:tc>
        <w:tc>
          <w:tcPr>
            <w:tcW w:w="1379" w:type="dxa"/>
            <w:vAlign w:val="top"/>
          </w:tcPr>
          <w:p>
            <w:pPr>
              <w:pStyle w:val="6"/>
              <w:spacing w:before="15" w:line="235" w:lineRule="auto"/>
              <w:ind w:left="407" w:right="259" w:hanging="239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本级资金项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目支出</w:t>
            </w:r>
          </w:p>
        </w:tc>
        <w:tc>
          <w:tcPr>
            <w:tcW w:w="1134" w:type="dxa"/>
            <w:vAlign w:val="top"/>
          </w:tcPr>
          <w:p>
            <w:pPr>
              <w:pStyle w:val="6"/>
              <w:spacing w:before="37" w:line="224" w:lineRule="auto"/>
              <w:ind w:left="159" w:right="181" w:firstLine="20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上级资金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项目支出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196" w:line="183" w:lineRule="auto"/>
              <w:ind w:left="7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205</w:t>
            </w:r>
          </w:p>
        </w:tc>
        <w:tc>
          <w:tcPr>
            <w:tcW w:w="3088" w:type="dxa"/>
            <w:vAlign w:val="top"/>
          </w:tcPr>
          <w:p>
            <w:pPr>
              <w:pStyle w:val="6"/>
              <w:spacing w:before="147" w:line="219" w:lineRule="auto"/>
              <w:ind w:left="41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教育支出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174" w:line="183" w:lineRule="auto"/>
              <w:ind w:right="7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3,090.72</w:t>
            </w:r>
          </w:p>
        </w:tc>
        <w:tc>
          <w:tcPr>
            <w:tcW w:w="1389" w:type="dxa"/>
            <w:vAlign w:val="top"/>
          </w:tcPr>
          <w:p>
            <w:pPr>
              <w:pStyle w:val="6"/>
              <w:spacing w:before="173" w:line="184" w:lineRule="auto"/>
              <w:ind w:left="604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1,787.06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173" w:line="184" w:lineRule="auto"/>
              <w:ind w:left="58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1,589.00</w:t>
            </w:r>
          </w:p>
        </w:tc>
        <w:tc>
          <w:tcPr>
            <w:tcW w:w="1409" w:type="dxa"/>
            <w:vAlign w:val="top"/>
          </w:tcPr>
          <w:p>
            <w:pPr>
              <w:pStyle w:val="6"/>
              <w:spacing w:before="195" w:line="184" w:lineRule="auto"/>
              <w:ind w:left="786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198.06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173" w:line="184" w:lineRule="auto"/>
              <w:ind w:right="23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1,303.66</w:t>
            </w:r>
          </w:p>
        </w:tc>
        <w:tc>
          <w:tcPr>
            <w:tcW w:w="1379" w:type="dxa"/>
            <w:vAlign w:val="top"/>
          </w:tcPr>
          <w:p>
            <w:pPr>
              <w:pStyle w:val="6"/>
              <w:spacing w:before="173" w:line="184" w:lineRule="auto"/>
              <w:ind w:left="568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1,297.13</w:t>
            </w:r>
          </w:p>
        </w:tc>
        <w:tc>
          <w:tcPr>
            <w:tcW w:w="1134" w:type="dxa"/>
            <w:vAlign w:val="top"/>
          </w:tcPr>
          <w:p>
            <w:pPr>
              <w:pStyle w:val="6"/>
              <w:spacing w:before="196" w:line="183" w:lineRule="auto"/>
              <w:ind w:left="669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6.53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197" w:line="183" w:lineRule="auto"/>
              <w:ind w:left="13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20502</w:t>
            </w:r>
          </w:p>
        </w:tc>
        <w:tc>
          <w:tcPr>
            <w:tcW w:w="3088" w:type="dxa"/>
            <w:vAlign w:val="top"/>
          </w:tcPr>
          <w:p>
            <w:pPr>
              <w:pStyle w:val="6"/>
              <w:spacing w:before="148" w:line="219" w:lineRule="auto"/>
              <w:ind w:left="4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普通教育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175" w:line="183" w:lineRule="auto"/>
              <w:ind w:right="7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3,090.72</w:t>
            </w:r>
          </w:p>
        </w:tc>
        <w:tc>
          <w:tcPr>
            <w:tcW w:w="1389" w:type="dxa"/>
            <w:vAlign w:val="top"/>
          </w:tcPr>
          <w:p>
            <w:pPr>
              <w:pStyle w:val="6"/>
              <w:spacing w:before="173" w:line="184" w:lineRule="auto"/>
              <w:ind w:left="604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1,787.06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173" w:line="184" w:lineRule="auto"/>
              <w:ind w:left="58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1,589.00</w:t>
            </w:r>
          </w:p>
        </w:tc>
        <w:tc>
          <w:tcPr>
            <w:tcW w:w="1409" w:type="dxa"/>
            <w:vAlign w:val="top"/>
          </w:tcPr>
          <w:p>
            <w:pPr>
              <w:pStyle w:val="6"/>
              <w:spacing w:before="196" w:line="184" w:lineRule="auto"/>
              <w:ind w:left="786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198.06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173" w:line="184" w:lineRule="auto"/>
              <w:ind w:right="23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1,303.66</w:t>
            </w:r>
          </w:p>
        </w:tc>
        <w:tc>
          <w:tcPr>
            <w:tcW w:w="1379" w:type="dxa"/>
            <w:vAlign w:val="top"/>
          </w:tcPr>
          <w:p>
            <w:pPr>
              <w:pStyle w:val="6"/>
              <w:spacing w:before="173" w:line="184" w:lineRule="auto"/>
              <w:ind w:left="568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1,297.13</w:t>
            </w:r>
          </w:p>
        </w:tc>
        <w:tc>
          <w:tcPr>
            <w:tcW w:w="1134" w:type="dxa"/>
            <w:vAlign w:val="top"/>
          </w:tcPr>
          <w:p>
            <w:pPr>
              <w:pStyle w:val="6"/>
              <w:spacing w:before="197" w:line="183" w:lineRule="auto"/>
              <w:ind w:left="669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6.53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198" w:line="183" w:lineRule="auto"/>
              <w:ind w:left="24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2050204</w:t>
            </w:r>
          </w:p>
        </w:tc>
        <w:tc>
          <w:tcPr>
            <w:tcW w:w="3088" w:type="dxa"/>
            <w:vAlign w:val="top"/>
          </w:tcPr>
          <w:p>
            <w:pPr>
              <w:pStyle w:val="6"/>
              <w:spacing w:before="149" w:line="219" w:lineRule="auto"/>
              <w:ind w:left="47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高中教育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176" w:line="183" w:lineRule="auto"/>
              <w:ind w:right="7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3,035.22</w:t>
            </w:r>
          </w:p>
        </w:tc>
        <w:tc>
          <w:tcPr>
            <w:tcW w:w="1389" w:type="dxa"/>
            <w:vAlign w:val="top"/>
          </w:tcPr>
          <w:p>
            <w:pPr>
              <w:pStyle w:val="6"/>
              <w:spacing w:before="176" w:line="183" w:lineRule="auto"/>
              <w:ind w:left="694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,787.06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175" w:line="184" w:lineRule="auto"/>
              <w:ind w:left="58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1,589.00</w:t>
            </w:r>
          </w:p>
        </w:tc>
        <w:tc>
          <w:tcPr>
            <w:tcW w:w="1409" w:type="dxa"/>
            <w:vAlign w:val="top"/>
          </w:tcPr>
          <w:p>
            <w:pPr>
              <w:pStyle w:val="6"/>
              <w:spacing w:before="197" w:line="184" w:lineRule="auto"/>
              <w:ind w:left="786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198.06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175" w:line="184" w:lineRule="auto"/>
              <w:ind w:right="23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1,248.16</w:t>
            </w:r>
          </w:p>
        </w:tc>
        <w:tc>
          <w:tcPr>
            <w:tcW w:w="1379" w:type="dxa"/>
            <w:vAlign w:val="top"/>
          </w:tcPr>
          <w:p>
            <w:pPr>
              <w:pStyle w:val="6"/>
              <w:spacing w:before="175" w:line="184" w:lineRule="auto"/>
              <w:ind w:left="568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1,247.13</w:t>
            </w:r>
          </w:p>
        </w:tc>
        <w:tc>
          <w:tcPr>
            <w:tcW w:w="1134" w:type="dxa"/>
            <w:vAlign w:val="top"/>
          </w:tcPr>
          <w:p>
            <w:pPr>
              <w:pStyle w:val="6"/>
              <w:spacing w:before="197" w:line="184" w:lineRule="auto"/>
              <w:ind w:left="669"/>
              <w:rPr>
                <w:sz w:val="19"/>
                <w:szCs w:val="19"/>
              </w:rPr>
            </w:pPr>
            <w:r>
              <w:rPr>
                <w:spacing w:val="-5"/>
                <w:sz w:val="19"/>
                <w:szCs w:val="19"/>
              </w:rPr>
              <w:t>1.03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199" w:line="183" w:lineRule="auto"/>
              <w:ind w:left="24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2050299</w:t>
            </w:r>
          </w:p>
        </w:tc>
        <w:tc>
          <w:tcPr>
            <w:tcW w:w="3088" w:type="dxa"/>
            <w:vAlign w:val="top"/>
          </w:tcPr>
          <w:p>
            <w:pPr>
              <w:pStyle w:val="6"/>
              <w:spacing w:before="150" w:line="219" w:lineRule="auto"/>
              <w:ind w:left="501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其他普通教育支出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199" w:line="183" w:lineRule="auto"/>
              <w:ind w:right="9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55.50</w:t>
            </w:r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pStyle w:val="6"/>
              <w:spacing w:before="199" w:line="183" w:lineRule="auto"/>
              <w:ind w:right="15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55.50</w:t>
            </w:r>
          </w:p>
        </w:tc>
        <w:tc>
          <w:tcPr>
            <w:tcW w:w="1379" w:type="dxa"/>
            <w:vAlign w:val="top"/>
          </w:tcPr>
          <w:p>
            <w:pPr>
              <w:pStyle w:val="6"/>
              <w:spacing w:before="199" w:line="183" w:lineRule="auto"/>
              <w:ind w:left="848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50.00</w:t>
            </w:r>
          </w:p>
        </w:tc>
        <w:tc>
          <w:tcPr>
            <w:tcW w:w="1134" w:type="dxa"/>
            <w:vAlign w:val="top"/>
          </w:tcPr>
          <w:p>
            <w:pPr>
              <w:pStyle w:val="6"/>
              <w:spacing w:before="199" w:line="183" w:lineRule="auto"/>
              <w:ind w:left="669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5.50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200" w:line="183" w:lineRule="auto"/>
              <w:ind w:left="2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208</w:t>
            </w:r>
          </w:p>
        </w:tc>
        <w:tc>
          <w:tcPr>
            <w:tcW w:w="3088" w:type="dxa"/>
            <w:vAlign w:val="top"/>
          </w:tcPr>
          <w:p>
            <w:pPr>
              <w:pStyle w:val="6"/>
              <w:spacing w:before="150" w:line="219" w:lineRule="auto"/>
              <w:ind w:left="41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社会保障和就业支出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200" w:line="183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642.40</w:t>
            </w:r>
          </w:p>
        </w:tc>
        <w:tc>
          <w:tcPr>
            <w:tcW w:w="1389" w:type="dxa"/>
            <w:vAlign w:val="top"/>
          </w:tcPr>
          <w:p>
            <w:pPr>
              <w:pStyle w:val="6"/>
              <w:spacing w:before="200" w:line="183" w:lineRule="auto"/>
              <w:ind w:right="22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642.40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200" w:line="183" w:lineRule="auto"/>
              <w:ind w:left="77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642.40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201" w:line="183" w:lineRule="auto"/>
              <w:ind w:left="24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2080502</w:t>
            </w:r>
          </w:p>
        </w:tc>
        <w:tc>
          <w:tcPr>
            <w:tcW w:w="3088" w:type="dxa"/>
            <w:vAlign w:val="top"/>
          </w:tcPr>
          <w:p>
            <w:pPr>
              <w:pStyle w:val="6"/>
              <w:spacing w:before="152" w:line="219" w:lineRule="auto"/>
              <w:ind w:left="471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事业单位离退休费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201" w:line="183" w:lineRule="auto"/>
              <w:ind w:right="1"/>
              <w:jc w:val="right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407.04</w:t>
            </w:r>
          </w:p>
        </w:tc>
        <w:tc>
          <w:tcPr>
            <w:tcW w:w="1389" w:type="dxa"/>
            <w:vAlign w:val="top"/>
          </w:tcPr>
          <w:p>
            <w:pPr>
              <w:pStyle w:val="6"/>
              <w:spacing w:before="201" w:line="183" w:lineRule="auto"/>
              <w:ind w:right="20"/>
              <w:jc w:val="right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407.04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201" w:line="183" w:lineRule="auto"/>
              <w:ind w:left="775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407.04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202" w:line="183" w:lineRule="auto"/>
              <w:ind w:left="25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2080505</w:t>
            </w:r>
          </w:p>
        </w:tc>
        <w:tc>
          <w:tcPr>
            <w:tcW w:w="3088" w:type="dxa"/>
            <w:vAlign w:val="top"/>
          </w:tcPr>
          <w:p>
            <w:pPr>
              <w:pStyle w:val="6"/>
              <w:spacing w:before="42" w:line="207" w:lineRule="auto"/>
              <w:ind w:left="41" w:right="333" w:firstLine="429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机关事业单位基本养老保险</w:t>
            </w:r>
            <w:r>
              <w:rPr>
                <w:spacing w:val="4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缴费支出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201" w:line="184" w:lineRule="auto"/>
              <w:ind w:right="13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188.05</w:t>
            </w:r>
          </w:p>
        </w:tc>
        <w:tc>
          <w:tcPr>
            <w:tcW w:w="1389" w:type="dxa"/>
            <w:vAlign w:val="top"/>
          </w:tcPr>
          <w:p>
            <w:pPr>
              <w:pStyle w:val="6"/>
              <w:spacing w:before="201" w:line="184" w:lineRule="auto"/>
              <w:ind w:left="794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188.05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201" w:line="184" w:lineRule="auto"/>
              <w:ind w:left="77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188.05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203" w:line="183" w:lineRule="auto"/>
              <w:ind w:left="3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2080506</w:t>
            </w:r>
          </w:p>
        </w:tc>
        <w:tc>
          <w:tcPr>
            <w:tcW w:w="3088" w:type="dxa"/>
            <w:vAlign w:val="top"/>
          </w:tcPr>
          <w:p>
            <w:pPr>
              <w:pStyle w:val="6"/>
              <w:spacing w:before="153" w:line="219" w:lineRule="auto"/>
              <w:ind w:left="41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机关事业单位职业年金缴费支出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202" w:line="184" w:lineRule="auto"/>
              <w:ind w:right="9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35.21</w:t>
            </w:r>
          </w:p>
        </w:tc>
        <w:tc>
          <w:tcPr>
            <w:tcW w:w="1389" w:type="dxa"/>
            <w:vAlign w:val="top"/>
          </w:tcPr>
          <w:p>
            <w:pPr>
              <w:pStyle w:val="6"/>
              <w:spacing w:before="202" w:line="184" w:lineRule="auto"/>
              <w:ind w:left="884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35.21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202" w:line="184" w:lineRule="auto"/>
              <w:ind w:left="86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35.21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203" w:line="183" w:lineRule="auto"/>
              <w:ind w:left="12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20899</w:t>
            </w:r>
          </w:p>
        </w:tc>
        <w:tc>
          <w:tcPr>
            <w:tcW w:w="3088" w:type="dxa"/>
            <w:vAlign w:val="top"/>
          </w:tcPr>
          <w:p>
            <w:pPr>
              <w:pStyle w:val="6"/>
              <w:spacing w:before="153" w:line="219" w:lineRule="auto"/>
              <w:ind w:left="41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其他社会保障和就业支出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202" w:line="184" w:lineRule="auto"/>
              <w:ind w:right="18"/>
              <w:jc w:val="right"/>
              <w:rPr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>12.10</w:t>
            </w:r>
          </w:p>
        </w:tc>
        <w:tc>
          <w:tcPr>
            <w:tcW w:w="1389" w:type="dxa"/>
            <w:vAlign w:val="top"/>
          </w:tcPr>
          <w:p>
            <w:pPr>
              <w:pStyle w:val="6"/>
              <w:spacing w:before="202" w:line="184" w:lineRule="auto"/>
              <w:ind w:left="884"/>
              <w:rPr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>12.10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202" w:line="184" w:lineRule="auto"/>
              <w:ind w:left="865"/>
              <w:rPr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>12.10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204" w:line="183" w:lineRule="auto"/>
              <w:ind w:left="23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2089999</w:t>
            </w:r>
          </w:p>
        </w:tc>
        <w:tc>
          <w:tcPr>
            <w:tcW w:w="3088" w:type="dxa"/>
            <w:vAlign w:val="top"/>
          </w:tcPr>
          <w:p>
            <w:pPr>
              <w:pStyle w:val="6"/>
              <w:spacing w:before="154" w:line="219" w:lineRule="auto"/>
              <w:ind w:left="531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其他社会保障和就业支出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203" w:line="184" w:lineRule="auto"/>
              <w:ind w:right="18"/>
              <w:jc w:val="right"/>
              <w:rPr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>12.10</w:t>
            </w:r>
          </w:p>
        </w:tc>
        <w:tc>
          <w:tcPr>
            <w:tcW w:w="1389" w:type="dxa"/>
            <w:vAlign w:val="top"/>
          </w:tcPr>
          <w:p>
            <w:pPr>
              <w:pStyle w:val="6"/>
              <w:spacing w:before="203" w:line="184" w:lineRule="auto"/>
              <w:ind w:left="884"/>
              <w:rPr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>12.10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203" w:line="184" w:lineRule="auto"/>
              <w:ind w:left="865"/>
              <w:rPr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>12.10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204" w:line="184" w:lineRule="auto"/>
              <w:ind w:left="1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210</w:t>
            </w:r>
          </w:p>
        </w:tc>
        <w:tc>
          <w:tcPr>
            <w:tcW w:w="3088" w:type="dxa"/>
            <w:vAlign w:val="top"/>
          </w:tcPr>
          <w:p>
            <w:pPr>
              <w:pStyle w:val="6"/>
              <w:spacing w:before="156" w:line="219" w:lineRule="auto"/>
              <w:ind w:left="4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卫生健康支出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204" w:line="184" w:lineRule="auto"/>
              <w:ind w:right="13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193.75</w:t>
            </w:r>
          </w:p>
        </w:tc>
        <w:tc>
          <w:tcPr>
            <w:tcW w:w="1389" w:type="dxa"/>
            <w:vAlign w:val="top"/>
          </w:tcPr>
          <w:p>
            <w:pPr>
              <w:pStyle w:val="6"/>
              <w:spacing w:before="204" w:line="184" w:lineRule="auto"/>
              <w:ind w:left="794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193.75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204" w:line="184" w:lineRule="auto"/>
              <w:ind w:left="77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193.75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215" w:line="184" w:lineRule="auto"/>
              <w:ind w:left="23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2101102</w:t>
            </w:r>
          </w:p>
        </w:tc>
        <w:tc>
          <w:tcPr>
            <w:tcW w:w="3088" w:type="dxa"/>
            <w:vAlign w:val="top"/>
          </w:tcPr>
          <w:p>
            <w:pPr>
              <w:pStyle w:val="6"/>
              <w:spacing w:before="167" w:line="220" w:lineRule="auto"/>
              <w:ind w:left="471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事业单位医疗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215" w:line="184" w:lineRule="auto"/>
              <w:ind w:right="13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118.13</w:t>
            </w:r>
          </w:p>
        </w:tc>
        <w:tc>
          <w:tcPr>
            <w:tcW w:w="1389" w:type="dxa"/>
            <w:vAlign w:val="top"/>
          </w:tcPr>
          <w:p>
            <w:pPr>
              <w:pStyle w:val="6"/>
              <w:spacing w:before="215" w:line="184" w:lineRule="auto"/>
              <w:ind w:left="794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118.13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215" w:line="184" w:lineRule="auto"/>
              <w:ind w:left="77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118.13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146" w:line="184" w:lineRule="auto"/>
              <w:ind w:left="24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2101103</w:t>
            </w:r>
          </w:p>
        </w:tc>
        <w:tc>
          <w:tcPr>
            <w:tcW w:w="3088" w:type="dxa"/>
            <w:vAlign w:val="top"/>
          </w:tcPr>
          <w:p>
            <w:pPr>
              <w:pStyle w:val="6"/>
              <w:spacing w:before="98" w:line="219" w:lineRule="auto"/>
              <w:ind w:left="471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公务员医疗补助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147" w:line="183" w:lineRule="auto"/>
              <w:ind w:right="10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75.62</w:t>
            </w:r>
          </w:p>
        </w:tc>
        <w:tc>
          <w:tcPr>
            <w:tcW w:w="1389" w:type="dxa"/>
            <w:vAlign w:val="top"/>
          </w:tcPr>
          <w:p>
            <w:pPr>
              <w:pStyle w:val="6"/>
              <w:spacing w:before="147" w:line="183" w:lineRule="auto"/>
              <w:ind w:left="884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75.62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147" w:line="183" w:lineRule="auto"/>
              <w:ind w:left="86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75.62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146" w:line="184" w:lineRule="auto"/>
              <w:ind w:left="1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221</w:t>
            </w:r>
          </w:p>
        </w:tc>
        <w:tc>
          <w:tcPr>
            <w:tcW w:w="3088" w:type="dxa"/>
            <w:vAlign w:val="top"/>
          </w:tcPr>
          <w:p>
            <w:pPr>
              <w:pStyle w:val="6"/>
              <w:spacing w:before="98" w:line="219" w:lineRule="auto"/>
              <w:ind w:left="4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住房保障支出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147" w:line="183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274.30</w:t>
            </w:r>
          </w:p>
        </w:tc>
        <w:tc>
          <w:tcPr>
            <w:tcW w:w="1389" w:type="dxa"/>
            <w:vAlign w:val="top"/>
          </w:tcPr>
          <w:p>
            <w:pPr>
              <w:pStyle w:val="6"/>
              <w:spacing w:before="147" w:line="183" w:lineRule="auto"/>
              <w:ind w:right="23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274.30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147" w:line="183" w:lineRule="auto"/>
              <w:ind w:left="77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274.30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146" w:line="184" w:lineRule="auto"/>
              <w:ind w:left="26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2210201</w:t>
            </w:r>
          </w:p>
        </w:tc>
        <w:tc>
          <w:tcPr>
            <w:tcW w:w="3088" w:type="dxa"/>
            <w:vAlign w:val="top"/>
          </w:tcPr>
          <w:p>
            <w:pPr>
              <w:pStyle w:val="6"/>
              <w:spacing w:before="98" w:line="220" w:lineRule="auto"/>
              <w:ind w:left="481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住房公积金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147" w:line="183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274.30</w:t>
            </w:r>
          </w:p>
        </w:tc>
        <w:tc>
          <w:tcPr>
            <w:tcW w:w="1389" w:type="dxa"/>
            <w:vAlign w:val="top"/>
          </w:tcPr>
          <w:p>
            <w:pPr>
              <w:pStyle w:val="6"/>
              <w:spacing w:before="147" w:line="183" w:lineRule="auto"/>
              <w:ind w:right="23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274.30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147" w:line="183" w:lineRule="auto"/>
              <w:ind w:left="77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274.30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182" w:type="dxa"/>
            <w:gridSpan w:val="2"/>
            <w:vAlign w:val="top"/>
          </w:tcPr>
          <w:p>
            <w:pPr>
              <w:pStyle w:val="6"/>
              <w:spacing w:before="88" w:line="220" w:lineRule="auto"/>
              <w:ind w:left="1155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其他支出</w:t>
            </w: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182" w:type="dxa"/>
            <w:gridSpan w:val="2"/>
            <w:vAlign w:val="top"/>
          </w:tcPr>
          <w:p>
            <w:pPr>
              <w:pStyle w:val="6"/>
              <w:spacing w:before="99" w:line="221" w:lineRule="auto"/>
              <w:ind w:left="189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合计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123" w:line="184" w:lineRule="auto"/>
              <w:ind w:right="2"/>
              <w:jc w:val="right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4,201.17</w:t>
            </w:r>
          </w:p>
        </w:tc>
        <w:tc>
          <w:tcPr>
            <w:tcW w:w="1389" w:type="dxa"/>
            <w:vAlign w:val="top"/>
          </w:tcPr>
          <w:p>
            <w:pPr>
              <w:pStyle w:val="6"/>
              <w:spacing w:before="146" w:line="184" w:lineRule="auto"/>
              <w:ind w:right="23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2.897.51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147" w:line="183" w:lineRule="auto"/>
              <w:ind w:left="58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2.085.88</w:t>
            </w:r>
          </w:p>
        </w:tc>
        <w:tc>
          <w:tcPr>
            <w:tcW w:w="1409" w:type="dxa"/>
            <w:vAlign w:val="top"/>
          </w:tcPr>
          <w:p>
            <w:pPr>
              <w:pStyle w:val="6"/>
              <w:spacing w:before="146" w:line="184" w:lineRule="auto"/>
              <w:ind w:left="786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198.06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147" w:line="183" w:lineRule="auto"/>
              <w:ind w:right="17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.303.66</w:t>
            </w:r>
          </w:p>
        </w:tc>
        <w:tc>
          <w:tcPr>
            <w:tcW w:w="1379" w:type="dxa"/>
            <w:vAlign w:val="top"/>
          </w:tcPr>
          <w:p>
            <w:pPr>
              <w:pStyle w:val="6"/>
              <w:spacing w:before="146" w:line="184" w:lineRule="auto"/>
              <w:ind w:left="568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1.297.13</w:t>
            </w:r>
          </w:p>
        </w:tc>
        <w:tc>
          <w:tcPr>
            <w:tcW w:w="1134" w:type="dxa"/>
            <w:vAlign w:val="top"/>
          </w:tcPr>
          <w:p>
            <w:pPr>
              <w:pStyle w:val="6"/>
              <w:spacing w:before="147" w:line="183" w:lineRule="auto"/>
              <w:ind w:left="669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6.53</w:t>
            </w:r>
          </w:p>
        </w:tc>
      </w:tr>
    </w:tbl>
    <w:p>
      <w:pPr>
        <w:pStyle w:val="2"/>
      </w:pPr>
    </w:p>
    <w:p>
      <w:pPr>
        <w:sectPr>
          <w:pgSz w:w="16860" w:h="11900"/>
          <w:pgMar w:top="414" w:right="1644" w:bottom="400" w:left="1484" w:header="0" w:footer="0" w:gutter="0"/>
          <w:cols w:space="720" w:num="1"/>
        </w:sectPr>
      </w:pPr>
    </w:p>
    <w:p>
      <w:pPr>
        <w:spacing w:before="56" w:line="223" w:lineRule="auto"/>
        <w:ind w:left="8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1"/>
          <w:sz w:val="28"/>
          <w:szCs w:val="28"/>
        </w:rPr>
        <w:t>表6</w:t>
      </w:r>
    </w:p>
    <w:p>
      <w:pPr>
        <w:spacing w:before="8" w:line="221" w:lineRule="auto"/>
        <w:ind w:left="267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2"/>
          <w:sz w:val="28"/>
          <w:szCs w:val="28"/>
        </w:rPr>
        <w:t>2021年一般公共预算基本支出表(按部门预算经济科目)</w:t>
      </w:r>
    </w:p>
    <w:p>
      <w:pPr>
        <w:spacing w:before="47" w:line="220" w:lineRule="auto"/>
        <w:jc w:val="right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-2"/>
          <w:sz w:val="17"/>
          <w:szCs w:val="17"/>
        </w:rPr>
        <w:t>单位：万元</w:t>
      </w:r>
    </w:p>
    <w:p>
      <w:pPr>
        <w:spacing w:line="14" w:lineRule="exact"/>
      </w:pPr>
    </w:p>
    <w:tbl>
      <w:tblPr>
        <w:tblStyle w:val="5"/>
        <w:tblW w:w="121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4"/>
        <w:gridCol w:w="939"/>
        <w:gridCol w:w="4886"/>
        <w:gridCol w:w="1808"/>
        <w:gridCol w:w="1799"/>
        <w:gridCol w:w="17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893" w:type="dxa"/>
            <w:gridSpan w:val="2"/>
            <w:vAlign w:val="top"/>
          </w:tcPr>
          <w:p>
            <w:pPr>
              <w:pStyle w:val="6"/>
              <w:spacing w:before="41" w:line="209" w:lineRule="auto"/>
              <w:ind w:left="59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科目编码</w:t>
            </w:r>
          </w:p>
        </w:tc>
        <w:tc>
          <w:tcPr>
            <w:tcW w:w="4886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81" w:line="219" w:lineRule="auto"/>
              <w:ind w:left="207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科目名称</w:t>
            </w:r>
          </w:p>
        </w:tc>
        <w:tc>
          <w:tcPr>
            <w:tcW w:w="5401" w:type="dxa"/>
            <w:gridSpan w:val="3"/>
            <w:vAlign w:val="top"/>
          </w:tcPr>
          <w:p>
            <w:pPr>
              <w:pStyle w:val="6"/>
              <w:spacing w:before="41" w:line="209" w:lineRule="auto"/>
              <w:ind w:right="3"/>
              <w:jc w:val="right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954" w:type="dxa"/>
            <w:vAlign w:val="top"/>
          </w:tcPr>
          <w:p>
            <w:pPr>
              <w:pStyle w:val="6"/>
              <w:spacing w:before="47" w:line="219" w:lineRule="auto"/>
              <w:ind w:left="3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类</w:t>
            </w:r>
          </w:p>
        </w:tc>
        <w:tc>
          <w:tcPr>
            <w:tcW w:w="939" w:type="dxa"/>
            <w:vAlign w:val="top"/>
          </w:tcPr>
          <w:p>
            <w:pPr>
              <w:pStyle w:val="6"/>
              <w:spacing w:before="48" w:line="221" w:lineRule="auto"/>
              <w:ind w:left="37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款</w:t>
            </w:r>
          </w:p>
        </w:tc>
        <w:tc>
          <w:tcPr>
            <w:tcW w:w="48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8" w:type="dxa"/>
            <w:vAlign w:val="top"/>
          </w:tcPr>
          <w:p>
            <w:pPr>
              <w:pStyle w:val="6"/>
              <w:spacing w:before="48" w:line="221" w:lineRule="auto"/>
              <w:ind w:left="1346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小计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47" w:line="220" w:lineRule="auto"/>
              <w:ind w:left="98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人员经费</w:t>
            </w:r>
          </w:p>
        </w:tc>
        <w:tc>
          <w:tcPr>
            <w:tcW w:w="1794" w:type="dxa"/>
            <w:vAlign w:val="top"/>
          </w:tcPr>
          <w:p>
            <w:pPr>
              <w:pStyle w:val="6"/>
              <w:spacing w:before="47" w:line="220" w:lineRule="auto"/>
              <w:ind w:left="979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公用经费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4" w:type="dxa"/>
            <w:vAlign w:val="top"/>
          </w:tcPr>
          <w:p>
            <w:pPr>
              <w:pStyle w:val="6"/>
              <w:spacing w:before="93" w:line="171" w:lineRule="auto"/>
              <w:ind w:left="33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301</w:t>
            </w:r>
          </w:p>
        </w:tc>
        <w:tc>
          <w:tcPr>
            <w:tcW w:w="9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86" w:type="dxa"/>
            <w:vAlign w:val="top"/>
          </w:tcPr>
          <w:p>
            <w:pPr>
              <w:pStyle w:val="6"/>
              <w:spacing w:before="47" w:line="218" w:lineRule="auto"/>
              <w:ind w:left="161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工资福利支出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94" w:line="170" w:lineRule="auto"/>
              <w:ind w:left="107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2289.79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94" w:line="170" w:lineRule="auto"/>
              <w:ind w:left="107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2289.79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93" w:line="171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01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46" w:line="219" w:lineRule="auto"/>
              <w:ind w:left="161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基本工资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93" w:line="171" w:lineRule="auto"/>
              <w:ind w:left="116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795.81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93" w:line="171" w:lineRule="auto"/>
              <w:ind w:left="116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795.81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93" w:line="180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02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47" w:line="219" w:lineRule="auto"/>
              <w:ind w:left="16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津贴补贴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93" w:line="180" w:lineRule="auto"/>
              <w:ind w:left="116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311.98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93" w:line="180" w:lineRule="auto"/>
              <w:ind w:left="116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311.98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85" w:line="169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07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39" w:line="216" w:lineRule="auto"/>
              <w:ind w:left="161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绩效工资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85" w:line="169" w:lineRule="auto"/>
              <w:ind w:left="116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478.59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85" w:line="169" w:lineRule="auto"/>
              <w:ind w:left="1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478.59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94" w:line="179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08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47" w:line="219" w:lineRule="auto"/>
              <w:ind w:left="16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机关事业单位基本养老保险缴费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94" w:line="179" w:lineRule="auto"/>
              <w:ind w:left="116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188.05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94" w:line="179" w:lineRule="auto"/>
              <w:ind w:left="116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188.05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95" w:line="178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09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49" w:line="219" w:lineRule="auto"/>
              <w:ind w:left="16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职业年金缴费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95" w:line="178" w:lineRule="auto"/>
              <w:ind w:left="125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35.21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95" w:line="178" w:lineRule="auto"/>
              <w:ind w:left="125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35.21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96" w:line="168" w:lineRule="auto"/>
              <w:ind w:left="371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49" w:line="216" w:lineRule="auto"/>
              <w:ind w:left="16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职工基本医疗保险缴费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96" w:line="168" w:lineRule="auto"/>
              <w:ind w:left="1256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18.13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96" w:line="168" w:lineRule="auto"/>
              <w:ind w:left="116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118.13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96" w:line="177" w:lineRule="auto"/>
              <w:ind w:left="371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50" w:line="219" w:lineRule="auto"/>
              <w:ind w:left="161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公务员医疗补助缴费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96" w:line="177" w:lineRule="auto"/>
              <w:ind w:left="125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75.62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96" w:line="177" w:lineRule="auto"/>
              <w:ind w:left="125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75.62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87" w:line="167" w:lineRule="auto"/>
              <w:ind w:left="371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40" w:line="215" w:lineRule="auto"/>
              <w:ind w:left="16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其他社会保障缴费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87" w:line="167" w:lineRule="auto"/>
              <w:ind w:left="1256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12.10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87" w:line="167" w:lineRule="auto"/>
              <w:ind w:left="1257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12.10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137" w:line="142" w:lineRule="exact"/>
              <w:ind w:left="371"/>
              <w:rPr>
                <w:sz w:val="18"/>
                <w:szCs w:val="18"/>
              </w:rPr>
            </w:pPr>
            <w:r>
              <w:rPr>
                <w:spacing w:val="-6"/>
                <w:position w:val="-2"/>
                <w:sz w:val="18"/>
                <w:szCs w:val="18"/>
              </w:rPr>
              <w:t>13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61" w:line="220" w:lineRule="auto"/>
              <w:ind w:left="16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住房公积金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147" w:line="132" w:lineRule="exact"/>
              <w:ind w:left="1165"/>
              <w:rPr>
                <w:sz w:val="18"/>
                <w:szCs w:val="18"/>
              </w:rPr>
            </w:pPr>
            <w:r>
              <w:rPr>
                <w:spacing w:val="-2"/>
                <w:position w:val="-2"/>
                <w:sz w:val="18"/>
                <w:szCs w:val="18"/>
              </w:rPr>
              <w:t>274.30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147" w:line="132" w:lineRule="exact"/>
              <w:ind w:left="1168"/>
              <w:rPr>
                <w:sz w:val="18"/>
                <w:szCs w:val="18"/>
              </w:rPr>
            </w:pPr>
            <w:r>
              <w:rPr>
                <w:spacing w:val="-2"/>
                <w:position w:val="-2"/>
                <w:sz w:val="18"/>
                <w:szCs w:val="18"/>
              </w:rPr>
              <w:t>274.30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54" w:type="dxa"/>
            <w:vAlign w:val="top"/>
          </w:tcPr>
          <w:p>
            <w:pPr>
              <w:pStyle w:val="6"/>
              <w:spacing w:before="89" w:line="165" w:lineRule="auto"/>
              <w:ind w:left="33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302</w:t>
            </w:r>
          </w:p>
        </w:tc>
        <w:tc>
          <w:tcPr>
            <w:tcW w:w="9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86" w:type="dxa"/>
            <w:vAlign w:val="top"/>
          </w:tcPr>
          <w:p>
            <w:pPr>
              <w:pStyle w:val="6"/>
              <w:spacing w:before="42" w:line="213" w:lineRule="auto"/>
              <w:ind w:left="161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商品和服务支出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88" w:line="166" w:lineRule="auto"/>
              <w:ind w:left="116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195.06</w:t>
            </w: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pStyle w:val="6"/>
              <w:spacing w:before="88" w:line="166" w:lineRule="auto"/>
              <w:ind w:left="115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195.06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98" w:line="175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01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52" w:line="219" w:lineRule="auto"/>
              <w:ind w:left="161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办公费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98" w:line="175" w:lineRule="auto"/>
              <w:ind w:left="125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48.00</w:t>
            </w: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pStyle w:val="6"/>
              <w:spacing w:before="98" w:line="175" w:lineRule="auto"/>
              <w:ind w:left="124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48.00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90" w:line="164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02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43" w:line="212" w:lineRule="auto"/>
              <w:ind w:left="161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印刷费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90" w:line="164" w:lineRule="auto"/>
              <w:ind w:left="1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3.00</w:t>
            </w: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pStyle w:val="6"/>
              <w:spacing w:before="90" w:line="164" w:lineRule="auto"/>
              <w:ind w:left="133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109" w:line="174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03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63" w:line="220" w:lineRule="auto"/>
              <w:ind w:left="161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咨询费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109" w:line="174" w:lineRule="auto"/>
              <w:ind w:left="1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5.00</w:t>
            </w: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pStyle w:val="6"/>
              <w:spacing w:before="109" w:line="174" w:lineRule="auto"/>
              <w:ind w:left="133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91" w:line="163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05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44" w:line="211" w:lineRule="auto"/>
              <w:ind w:left="161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水费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91" w:line="163" w:lineRule="auto"/>
              <w:ind w:left="1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5.00</w:t>
            </w: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pStyle w:val="6"/>
              <w:spacing w:before="91" w:line="163" w:lineRule="auto"/>
              <w:ind w:left="133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101" w:line="163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06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55" w:line="210" w:lineRule="auto"/>
              <w:ind w:left="161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电费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101" w:line="163" w:lineRule="auto"/>
              <w:ind w:left="1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8.00</w:t>
            </w: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pStyle w:val="6"/>
              <w:spacing w:before="101" w:line="163" w:lineRule="auto"/>
              <w:ind w:left="133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101" w:line="163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07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55" w:line="210" w:lineRule="auto"/>
              <w:ind w:left="161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邮电费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101" w:line="163" w:lineRule="auto"/>
              <w:ind w:left="125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28.95</w:t>
            </w: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pStyle w:val="6"/>
              <w:spacing w:before="101" w:line="163" w:lineRule="auto"/>
              <w:ind w:left="124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28.95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101" w:line="163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09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54" w:line="211" w:lineRule="auto"/>
              <w:ind w:left="16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物业管理费</w:t>
            </w:r>
          </w:p>
        </w:tc>
        <w:tc>
          <w:tcPr>
            <w:tcW w:w="1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100" w:line="173" w:lineRule="auto"/>
              <w:ind w:left="371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54" w:line="219" w:lineRule="auto"/>
              <w:ind w:left="161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维修费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100" w:line="173" w:lineRule="auto"/>
              <w:ind w:left="1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2.00</w:t>
            </w: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pStyle w:val="6"/>
              <w:spacing w:before="100" w:line="173" w:lineRule="auto"/>
              <w:ind w:left="133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101" w:line="163" w:lineRule="auto"/>
              <w:ind w:left="371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18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56" w:line="209" w:lineRule="auto"/>
              <w:ind w:left="16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培训费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102" w:line="162" w:lineRule="auto"/>
              <w:ind w:left="125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28.00</w:t>
            </w: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pStyle w:val="6"/>
              <w:spacing w:before="102" w:line="162" w:lineRule="auto"/>
              <w:ind w:left="124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28.00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102" w:line="162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28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54" w:line="211" w:lineRule="auto"/>
              <w:ind w:left="161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工会经费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102" w:line="162" w:lineRule="auto"/>
              <w:ind w:left="125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27.43</w:t>
            </w: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pStyle w:val="6"/>
              <w:spacing w:before="102" w:line="162" w:lineRule="auto"/>
              <w:ind w:left="124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27.43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111" w:line="172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31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65" w:line="219" w:lineRule="auto"/>
              <w:ind w:left="161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公务用车运行维护费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112" w:line="171" w:lineRule="auto"/>
              <w:ind w:left="1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6.90</w:t>
            </w: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pStyle w:val="6"/>
              <w:spacing w:before="112" w:line="171" w:lineRule="auto"/>
              <w:ind w:left="133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93" w:line="161" w:lineRule="auto"/>
              <w:ind w:left="37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99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46" w:line="209" w:lineRule="auto"/>
              <w:ind w:left="161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其他商品和服务支出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93" w:line="161" w:lineRule="auto"/>
              <w:ind w:left="125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32.78</w:t>
            </w: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pStyle w:val="6"/>
              <w:spacing w:before="93" w:line="161" w:lineRule="auto"/>
              <w:ind w:left="124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32.78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954" w:type="dxa"/>
            <w:vAlign w:val="top"/>
          </w:tcPr>
          <w:p>
            <w:pPr>
              <w:pStyle w:val="6"/>
              <w:spacing w:before="103" w:line="170" w:lineRule="auto"/>
              <w:ind w:left="33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303</w:t>
            </w:r>
          </w:p>
        </w:tc>
        <w:tc>
          <w:tcPr>
            <w:tcW w:w="9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86" w:type="dxa"/>
            <w:vAlign w:val="top"/>
          </w:tcPr>
          <w:p>
            <w:pPr>
              <w:pStyle w:val="6"/>
              <w:spacing w:before="56" w:line="218" w:lineRule="auto"/>
              <w:ind w:left="16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对个人和家庭的补助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103" w:line="170" w:lineRule="auto"/>
              <w:ind w:left="116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409.66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103" w:line="170" w:lineRule="auto"/>
              <w:ind w:left="1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409.66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93" w:line="161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01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47" w:line="208" w:lineRule="auto"/>
              <w:ind w:left="161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离休费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93" w:line="161" w:lineRule="auto"/>
              <w:ind w:left="1256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15.26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93" w:line="161" w:lineRule="auto"/>
              <w:ind w:left="1257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15.26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114" w:line="169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02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67" w:line="217" w:lineRule="auto"/>
              <w:ind w:left="16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退休费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113" w:line="170" w:lineRule="auto"/>
              <w:ind w:left="116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391.77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113" w:line="170" w:lineRule="auto"/>
              <w:ind w:left="116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391.77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94" w:line="159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04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48" w:line="207" w:lineRule="auto"/>
              <w:ind w:left="16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抚恤金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94" w:line="159" w:lineRule="auto"/>
              <w:ind w:left="1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0.40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94" w:line="159" w:lineRule="auto"/>
              <w:ind w:left="134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0.40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104" w:line="159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05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59" w:line="206" w:lineRule="auto"/>
              <w:ind w:left="16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生活补助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104" w:line="159" w:lineRule="auto"/>
              <w:ind w:left="1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2.02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104" w:line="159" w:lineRule="auto"/>
              <w:ind w:left="134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2.02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104" w:line="159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09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58" w:line="207" w:lineRule="auto"/>
              <w:ind w:left="16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奖励金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103" w:line="160" w:lineRule="auto"/>
              <w:ind w:left="1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0.21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103" w:line="160" w:lineRule="auto"/>
              <w:ind w:left="134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0.21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4" w:type="dxa"/>
            <w:vAlign w:val="top"/>
          </w:tcPr>
          <w:p>
            <w:pPr>
              <w:pStyle w:val="6"/>
              <w:spacing w:before="103" w:line="160" w:lineRule="auto"/>
              <w:ind w:left="33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310</w:t>
            </w:r>
          </w:p>
        </w:tc>
        <w:tc>
          <w:tcPr>
            <w:tcW w:w="9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86" w:type="dxa"/>
            <w:vAlign w:val="top"/>
          </w:tcPr>
          <w:p>
            <w:pPr>
              <w:pStyle w:val="6"/>
              <w:spacing w:before="57" w:line="208" w:lineRule="auto"/>
              <w:ind w:left="161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资本性支出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104" w:line="159" w:lineRule="auto"/>
              <w:ind w:left="1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3.00</w:t>
            </w: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pStyle w:val="6"/>
              <w:spacing w:before="104" w:line="159" w:lineRule="auto"/>
              <w:ind w:left="133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6"/>
              <w:spacing w:before="104" w:line="159" w:lineRule="auto"/>
              <w:ind w:left="37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07</w:t>
            </w:r>
          </w:p>
        </w:tc>
        <w:tc>
          <w:tcPr>
            <w:tcW w:w="4886" w:type="dxa"/>
            <w:vAlign w:val="top"/>
          </w:tcPr>
          <w:p>
            <w:pPr>
              <w:pStyle w:val="6"/>
              <w:spacing w:before="58" w:line="207" w:lineRule="auto"/>
              <w:ind w:left="16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信息网络及软件购置更新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104" w:line="159" w:lineRule="auto"/>
              <w:ind w:left="1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3.00</w:t>
            </w: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pStyle w:val="6"/>
              <w:spacing w:before="104" w:line="159" w:lineRule="auto"/>
              <w:ind w:left="133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86" w:type="dxa"/>
            <w:vAlign w:val="top"/>
          </w:tcPr>
          <w:p>
            <w:pPr>
              <w:pStyle w:val="6"/>
              <w:spacing w:before="59" w:line="211" w:lineRule="auto"/>
              <w:ind w:left="226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合计</w:t>
            </w:r>
          </w:p>
        </w:tc>
        <w:tc>
          <w:tcPr>
            <w:tcW w:w="1808" w:type="dxa"/>
            <w:vAlign w:val="top"/>
          </w:tcPr>
          <w:p>
            <w:pPr>
              <w:pStyle w:val="6"/>
              <w:spacing w:before="104" w:line="165" w:lineRule="auto"/>
              <w:ind w:left="107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2897.51</w:t>
            </w:r>
          </w:p>
        </w:tc>
        <w:tc>
          <w:tcPr>
            <w:tcW w:w="1799" w:type="dxa"/>
            <w:vAlign w:val="top"/>
          </w:tcPr>
          <w:p>
            <w:pPr>
              <w:pStyle w:val="6"/>
              <w:spacing w:before="105" w:line="164" w:lineRule="auto"/>
              <w:ind w:left="107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2699.45</w:t>
            </w:r>
          </w:p>
        </w:tc>
        <w:tc>
          <w:tcPr>
            <w:tcW w:w="1794" w:type="dxa"/>
            <w:vAlign w:val="top"/>
          </w:tcPr>
          <w:p>
            <w:pPr>
              <w:pStyle w:val="6"/>
              <w:spacing w:before="104" w:line="165" w:lineRule="auto"/>
              <w:ind w:left="115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198.06</w:t>
            </w:r>
          </w:p>
        </w:tc>
      </w:tr>
    </w:tbl>
    <w:p>
      <w:pPr>
        <w:pStyle w:val="2"/>
      </w:pPr>
    </w:p>
    <w:p>
      <w:pPr>
        <w:sectPr>
          <w:pgSz w:w="16860" w:h="11910"/>
          <w:pgMar w:top="431" w:right="2418" w:bottom="400" w:left="2244" w:header="0" w:footer="0" w:gutter="0"/>
          <w:cols w:space="720" w:num="1"/>
        </w:sectPr>
      </w:pPr>
    </w:p>
    <w:p>
      <w:pPr>
        <w:spacing w:before="64" w:line="223" w:lineRule="auto"/>
        <w:ind w:left="9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3"/>
          <w:sz w:val="32"/>
          <w:szCs w:val="32"/>
        </w:rPr>
        <w:t>表7</w:t>
      </w:r>
    </w:p>
    <w:p>
      <w:pPr>
        <w:spacing w:before="49" w:line="221" w:lineRule="auto"/>
        <w:ind w:left="277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5"/>
          <w:sz w:val="32"/>
          <w:szCs w:val="32"/>
        </w:rPr>
        <w:t>2021年一般公共预算基本支出表(按政府预算经济分类科目)</w:t>
      </w:r>
    </w:p>
    <w:p>
      <w:pPr>
        <w:spacing w:before="69" w:line="220" w:lineRule="auto"/>
        <w:ind w:right="22"/>
        <w:jc w:val="right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-2"/>
          <w:sz w:val="19"/>
          <w:szCs w:val="19"/>
        </w:rPr>
        <w:t>单位：万元</w:t>
      </w:r>
    </w:p>
    <w:tbl>
      <w:tblPr>
        <w:tblStyle w:val="5"/>
        <w:tblW w:w="141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4"/>
        <w:gridCol w:w="1089"/>
        <w:gridCol w:w="5676"/>
        <w:gridCol w:w="2118"/>
        <w:gridCol w:w="2088"/>
        <w:gridCol w:w="20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2183" w:type="dxa"/>
            <w:gridSpan w:val="2"/>
            <w:vAlign w:val="top"/>
          </w:tcPr>
          <w:p>
            <w:pPr>
              <w:pStyle w:val="6"/>
              <w:spacing w:before="141" w:line="219" w:lineRule="auto"/>
              <w:ind w:left="66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科目编码</w:t>
            </w:r>
          </w:p>
        </w:tc>
        <w:tc>
          <w:tcPr>
            <w:tcW w:w="5676" w:type="dxa"/>
            <w:vMerge w:val="restart"/>
            <w:tcBorders>
              <w:bottom w:val="nil"/>
            </w:tcBorders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ind w:left="2422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科目名称</w:t>
            </w:r>
          </w:p>
        </w:tc>
        <w:tc>
          <w:tcPr>
            <w:tcW w:w="6280" w:type="dxa"/>
            <w:gridSpan w:val="3"/>
            <w:vAlign w:val="top"/>
          </w:tcPr>
          <w:p>
            <w:pPr>
              <w:pStyle w:val="6"/>
              <w:spacing w:before="141" w:line="219" w:lineRule="auto"/>
              <w:ind w:left="5415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147" w:line="219" w:lineRule="auto"/>
              <w:ind w:left="44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类</w:t>
            </w:r>
          </w:p>
        </w:tc>
        <w:tc>
          <w:tcPr>
            <w:tcW w:w="1089" w:type="dxa"/>
            <w:vAlign w:val="top"/>
          </w:tcPr>
          <w:p>
            <w:pPr>
              <w:pStyle w:val="6"/>
              <w:spacing w:before="148" w:line="221" w:lineRule="auto"/>
              <w:ind w:left="4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款</w:t>
            </w:r>
          </w:p>
        </w:tc>
        <w:tc>
          <w:tcPr>
            <w:tcW w:w="567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8" w:type="dxa"/>
            <w:vAlign w:val="top"/>
          </w:tcPr>
          <w:p>
            <w:pPr>
              <w:pStyle w:val="6"/>
              <w:spacing w:before="148" w:line="221" w:lineRule="auto"/>
              <w:ind w:left="855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小计</w:t>
            </w:r>
          </w:p>
        </w:tc>
        <w:tc>
          <w:tcPr>
            <w:tcW w:w="2088" w:type="dxa"/>
            <w:vAlign w:val="top"/>
          </w:tcPr>
          <w:p>
            <w:pPr>
              <w:pStyle w:val="6"/>
              <w:spacing w:before="148" w:line="220" w:lineRule="auto"/>
              <w:ind w:left="637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人员经费</w:t>
            </w:r>
          </w:p>
        </w:tc>
        <w:tc>
          <w:tcPr>
            <w:tcW w:w="2074" w:type="dxa"/>
            <w:vAlign w:val="top"/>
          </w:tcPr>
          <w:p>
            <w:pPr>
              <w:pStyle w:val="6"/>
              <w:spacing w:before="148" w:line="220" w:lineRule="auto"/>
              <w:ind w:left="650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公用经费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296" w:line="183" w:lineRule="auto"/>
              <w:ind w:left="394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505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6" w:type="dxa"/>
            <w:vAlign w:val="top"/>
          </w:tcPr>
          <w:p>
            <w:pPr>
              <w:pStyle w:val="6"/>
              <w:spacing w:before="248" w:line="220" w:lineRule="auto"/>
              <w:ind w:left="71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对事业单位经常性补助</w:t>
            </w:r>
          </w:p>
        </w:tc>
        <w:tc>
          <w:tcPr>
            <w:tcW w:w="2118" w:type="dxa"/>
            <w:vAlign w:val="top"/>
          </w:tcPr>
          <w:p>
            <w:pPr>
              <w:pStyle w:val="6"/>
              <w:spacing w:before="296" w:line="183" w:lineRule="auto"/>
              <w:ind w:left="1326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2484.85</w:t>
            </w:r>
          </w:p>
        </w:tc>
        <w:tc>
          <w:tcPr>
            <w:tcW w:w="2088" w:type="dxa"/>
            <w:vAlign w:val="top"/>
          </w:tcPr>
          <w:p>
            <w:pPr>
              <w:pStyle w:val="6"/>
              <w:spacing w:before="274" w:line="183" w:lineRule="auto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2,289.79</w:t>
            </w:r>
          </w:p>
        </w:tc>
        <w:tc>
          <w:tcPr>
            <w:tcW w:w="2074" w:type="dxa"/>
            <w:vAlign w:val="top"/>
          </w:tcPr>
          <w:p>
            <w:pPr>
              <w:pStyle w:val="6"/>
              <w:spacing w:before="296" w:line="183" w:lineRule="auto"/>
              <w:ind w:right="5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95.06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vAlign w:val="top"/>
          </w:tcPr>
          <w:p>
            <w:pPr>
              <w:pStyle w:val="6"/>
              <w:spacing w:before="296" w:line="184" w:lineRule="auto"/>
              <w:ind w:left="440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01</w:t>
            </w:r>
          </w:p>
        </w:tc>
        <w:tc>
          <w:tcPr>
            <w:tcW w:w="5676" w:type="dxa"/>
            <w:vAlign w:val="top"/>
          </w:tcPr>
          <w:p>
            <w:pPr>
              <w:pStyle w:val="6"/>
              <w:spacing w:before="249" w:line="220" w:lineRule="auto"/>
              <w:ind w:left="7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工资福利支出</w:t>
            </w:r>
          </w:p>
        </w:tc>
        <w:tc>
          <w:tcPr>
            <w:tcW w:w="2118" w:type="dxa"/>
            <w:vAlign w:val="top"/>
          </w:tcPr>
          <w:p>
            <w:pPr>
              <w:pStyle w:val="6"/>
              <w:spacing w:before="297" w:line="183" w:lineRule="auto"/>
              <w:ind w:left="1326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2289.79</w:t>
            </w:r>
          </w:p>
        </w:tc>
        <w:tc>
          <w:tcPr>
            <w:tcW w:w="2088" w:type="dxa"/>
            <w:vAlign w:val="top"/>
          </w:tcPr>
          <w:p>
            <w:pPr>
              <w:pStyle w:val="6"/>
              <w:spacing w:before="275" w:line="183" w:lineRule="auto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2,289.79</w:t>
            </w:r>
          </w:p>
        </w:tc>
        <w:tc>
          <w:tcPr>
            <w:tcW w:w="20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3" w:lineRule="auto"/>
              <w:ind w:left="440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02</w:t>
            </w:r>
          </w:p>
        </w:tc>
        <w:tc>
          <w:tcPr>
            <w:tcW w:w="5676" w:type="dxa"/>
            <w:vAlign w:val="top"/>
          </w:tcPr>
          <w:p>
            <w:pPr>
              <w:pStyle w:val="6"/>
              <w:spacing w:before="259" w:line="219" w:lineRule="auto"/>
              <w:ind w:left="7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商品和服务支出</w:t>
            </w:r>
          </w:p>
        </w:tc>
        <w:tc>
          <w:tcPr>
            <w:tcW w:w="2118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4" w:lineRule="auto"/>
              <w:ind w:left="1426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195.06</w:t>
            </w:r>
          </w:p>
        </w:tc>
        <w:tc>
          <w:tcPr>
            <w:tcW w:w="20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74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4" w:lineRule="auto"/>
              <w:ind w:right="11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195.06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094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3" w:lineRule="auto"/>
              <w:ind w:left="394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506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6" w:type="dxa"/>
            <w:vAlign w:val="top"/>
          </w:tcPr>
          <w:p>
            <w:pPr>
              <w:pStyle w:val="6"/>
              <w:spacing w:before="259" w:line="219" w:lineRule="auto"/>
              <w:ind w:left="71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对事业单位资本性补助</w:t>
            </w:r>
          </w:p>
        </w:tc>
        <w:tc>
          <w:tcPr>
            <w:tcW w:w="2118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3" w:lineRule="auto"/>
              <w:ind w:left="1616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3.00</w:t>
            </w:r>
          </w:p>
        </w:tc>
        <w:tc>
          <w:tcPr>
            <w:tcW w:w="20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74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3" w:lineRule="auto"/>
              <w:ind w:right="2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3.00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vAlign w:val="top"/>
          </w:tcPr>
          <w:p>
            <w:pPr>
              <w:pStyle w:val="6"/>
              <w:spacing w:before="299" w:line="184" w:lineRule="auto"/>
              <w:ind w:left="440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01</w:t>
            </w:r>
          </w:p>
        </w:tc>
        <w:tc>
          <w:tcPr>
            <w:tcW w:w="5676" w:type="dxa"/>
            <w:vAlign w:val="top"/>
          </w:tcPr>
          <w:p>
            <w:pPr>
              <w:pStyle w:val="6"/>
              <w:spacing w:before="250" w:line="219" w:lineRule="auto"/>
              <w:ind w:left="7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资本性支出</w:t>
            </w:r>
          </w:p>
        </w:tc>
        <w:tc>
          <w:tcPr>
            <w:tcW w:w="2118" w:type="dxa"/>
            <w:vAlign w:val="top"/>
          </w:tcPr>
          <w:p>
            <w:pPr>
              <w:pStyle w:val="6"/>
              <w:spacing w:before="300" w:line="183" w:lineRule="auto"/>
              <w:ind w:left="1616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3.00</w:t>
            </w:r>
          </w:p>
        </w:tc>
        <w:tc>
          <w:tcPr>
            <w:tcW w:w="20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74" w:type="dxa"/>
            <w:vAlign w:val="top"/>
          </w:tcPr>
          <w:p>
            <w:pPr>
              <w:pStyle w:val="6"/>
              <w:spacing w:before="300" w:line="183" w:lineRule="auto"/>
              <w:ind w:right="2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3.00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301" w:line="183" w:lineRule="auto"/>
              <w:ind w:left="394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509</w:t>
            </w: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6" w:type="dxa"/>
            <w:vAlign w:val="top"/>
          </w:tcPr>
          <w:p>
            <w:pPr>
              <w:pStyle w:val="6"/>
              <w:spacing w:before="252" w:line="219" w:lineRule="auto"/>
              <w:ind w:left="71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对个人和家庭的补助</w:t>
            </w:r>
          </w:p>
        </w:tc>
        <w:tc>
          <w:tcPr>
            <w:tcW w:w="2118" w:type="dxa"/>
            <w:vAlign w:val="top"/>
          </w:tcPr>
          <w:p>
            <w:pPr>
              <w:pStyle w:val="6"/>
              <w:spacing w:before="301" w:line="183" w:lineRule="auto"/>
              <w:ind w:left="1426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409.66</w:t>
            </w:r>
          </w:p>
        </w:tc>
        <w:tc>
          <w:tcPr>
            <w:tcW w:w="2088" w:type="dxa"/>
            <w:vAlign w:val="top"/>
          </w:tcPr>
          <w:p>
            <w:pPr>
              <w:pStyle w:val="6"/>
              <w:spacing w:before="301" w:line="183" w:lineRule="auto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409.66</w:t>
            </w:r>
          </w:p>
        </w:tc>
        <w:tc>
          <w:tcPr>
            <w:tcW w:w="20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vAlign w:val="top"/>
          </w:tcPr>
          <w:p>
            <w:pPr>
              <w:pStyle w:val="6"/>
              <w:spacing w:before="301" w:line="184" w:lineRule="auto"/>
              <w:ind w:left="440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01</w:t>
            </w:r>
          </w:p>
        </w:tc>
        <w:tc>
          <w:tcPr>
            <w:tcW w:w="5676" w:type="dxa"/>
            <w:vAlign w:val="top"/>
          </w:tcPr>
          <w:p>
            <w:pPr>
              <w:pStyle w:val="6"/>
              <w:spacing w:before="252" w:line="219" w:lineRule="auto"/>
              <w:ind w:left="71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社会福利和救助</w:t>
            </w:r>
          </w:p>
        </w:tc>
        <w:tc>
          <w:tcPr>
            <w:tcW w:w="2118" w:type="dxa"/>
            <w:vAlign w:val="top"/>
          </w:tcPr>
          <w:p>
            <w:pPr>
              <w:pStyle w:val="6"/>
              <w:spacing w:before="302" w:line="183" w:lineRule="auto"/>
              <w:ind w:left="1616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2.62</w:t>
            </w:r>
          </w:p>
        </w:tc>
        <w:tc>
          <w:tcPr>
            <w:tcW w:w="2088" w:type="dxa"/>
            <w:vAlign w:val="top"/>
          </w:tcPr>
          <w:p>
            <w:pPr>
              <w:pStyle w:val="6"/>
              <w:spacing w:before="302" w:line="183" w:lineRule="auto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2.62</w:t>
            </w:r>
          </w:p>
        </w:tc>
        <w:tc>
          <w:tcPr>
            <w:tcW w:w="20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3" w:lineRule="auto"/>
              <w:ind w:left="440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05</w:t>
            </w:r>
          </w:p>
        </w:tc>
        <w:tc>
          <w:tcPr>
            <w:tcW w:w="5676" w:type="dxa"/>
            <w:vAlign w:val="top"/>
          </w:tcPr>
          <w:p>
            <w:pPr>
              <w:pStyle w:val="6"/>
              <w:spacing w:before="264" w:line="219" w:lineRule="auto"/>
              <w:ind w:left="71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离退休费</w:t>
            </w:r>
          </w:p>
        </w:tc>
        <w:tc>
          <w:tcPr>
            <w:tcW w:w="2118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3" w:lineRule="auto"/>
              <w:ind w:left="1426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407.04</w:t>
            </w:r>
          </w:p>
        </w:tc>
        <w:tc>
          <w:tcPr>
            <w:tcW w:w="2088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3" w:lineRule="auto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407.04</w:t>
            </w:r>
          </w:p>
        </w:tc>
        <w:tc>
          <w:tcPr>
            <w:tcW w:w="20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3" w:lineRule="auto"/>
              <w:ind w:left="440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99</w:t>
            </w:r>
          </w:p>
        </w:tc>
        <w:tc>
          <w:tcPr>
            <w:tcW w:w="5676" w:type="dxa"/>
            <w:vAlign w:val="top"/>
          </w:tcPr>
          <w:p>
            <w:pPr>
              <w:pStyle w:val="6"/>
              <w:spacing w:before="266" w:line="219" w:lineRule="auto"/>
              <w:ind w:left="71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其他对个人和家庭补助</w:t>
            </w:r>
          </w:p>
        </w:tc>
        <w:tc>
          <w:tcPr>
            <w:tcW w:w="21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6" w:type="dxa"/>
            <w:vAlign w:val="top"/>
          </w:tcPr>
          <w:p>
            <w:pPr>
              <w:pStyle w:val="6"/>
              <w:spacing w:before="257" w:line="221" w:lineRule="auto"/>
              <w:ind w:left="2672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合计</w:t>
            </w:r>
          </w:p>
        </w:tc>
        <w:tc>
          <w:tcPr>
            <w:tcW w:w="2118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4" w:lineRule="auto"/>
              <w:ind w:left="1326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2897.51</w:t>
            </w:r>
          </w:p>
        </w:tc>
        <w:tc>
          <w:tcPr>
            <w:tcW w:w="2088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3" w:lineRule="auto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2.699.45</w:t>
            </w:r>
          </w:p>
        </w:tc>
        <w:tc>
          <w:tcPr>
            <w:tcW w:w="2074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4" w:lineRule="auto"/>
              <w:ind w:right="11"/>
              <w:jc w:val="right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198.06</w:t>
            </w:r>
          </w:p>
        </w:tc>
      </w:tr>
    </w:tbl>
    <w:p>
      <w:pPr>
        <w:pStyle w:val="2"/>
      </w:pPr>
    </w:p>
    <w:p>
      <w:pPr>
        <w:sectPr>
          <w:pgSz w:w="16860" w:h="11940"/>
          <w:pgMar w:top="414" w:right="1435" w:bottom="400" w:left="1275" w:header="0" w:footer="0" w:gutter="0"/>
          <w:cols w:space="720" w:num="1"/>
        </w:sectPr>
      </w:pPr>
    </w:p>
    <w:p>
      <w:pPr>
        <w:spacing w:before="67" w:line="223" w:lineRule="auto"/>
        <w:ind w:left="59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10"/>
          <w:sz w:val="33"/>
          <w:szCs w:val="33"/>
        </w:rPr>
        <w:t>表8</w:t>
      </w:r>
    </w:p>
    <w:p>
      <w:pPr>
        <w:spacing w:before="69" w:line="202" w:lineRule="auto"/>
        <w:ind w:left="4809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b/>
          <w:bCs/>
          <w:spacing w:val="-3"/>
          <w:sz w:val="29"/>
          <w:szCs w:val="29"/>
        </w:rPr>
        <w:t>2021年一般公共预算“三公”经费支出表</w:t>
      </w:r>
    </w:p>
    <w:tbl>
      <w:tblPr>
        <w:tblStyle w:val="5"/>
        <w:tblW w:w="153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03"/>
        <w:gridCol w:w="1609"/>
        <w:gridCol w:w="1619"/>
        <w:gridCol w:w="1599"/>
        <w:gridCol w:w="3627"/>
        <w:gridCol w:w="1878"/>
        <w:gridCol w:w="15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3" w:hRule="atLeast"/>
        </w:trPr>
        <w:tc>
          <w:tcPr>
            <w:tcW w:w="3403" w:type="dxa"/>
            <w:vAlign w:val="top"/>
          </w:tcPr>
          <w:p>
            <w:pPr>
              <w:spacing w:line="42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1485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项 目</w:t>
            </w:r>
          </w:p>
        </w:tc>
        <w:tc>
          <w:tcPr>
            <w:tcW w:w="1609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9" w:lineRule="auto"/>
              <w:ind w:left="261" w:right="277" w:hanging="12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2021年初预算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spacing w:val="-14"/>
                <w:sz w:val="20"/>
                <w:szCs w:val="20"/>
              </w:rPr>
              <w:t>数 (</w:t>
            </w:r>
            <w:r>
              <w:rPr>
                <w:spacing w:val="-30"/>
                <w:sz w:val="20"/>
                <w:szCs w:val="20"/>
              </w:rPr>
              <w:t xml:space="preserve"> </w:t>
            </w:r>
            <w:r>
              <w:rPr>
                <w:spacing w:val="-14"/>
                <w:sz w:val="20"/>
                <w:szCs w:val="20"/>
              </w:rPr>
              <w:t>万</w:t>
            </w:r>
            <w:r>
              <w:rPr>
                <w:spacing w:val="-37"/>
                <w:sz w:val="20"/>
                <w:szCs w:val="20"/>
              </w:rPr>
              <w:t xml:space="preserve"> </w:t>
            </w:r>
            <w:r>
              <w:rPr>
                <w:spacing w:val="-14"/>
                <w:sz w:val="20"/>
                <w:szCs w:val="20"/>
              </w:rPr>
              <w:t>元</w:t>
            </w:r>
            <w:r>
              <w:rPr>
                <w:spacing w:val="-38"/>
                <w:sz w:val="20"/>
                <w:szCs w:val="20"/>
              </w:rPr>
              <w:t xml:space="preserve"> </w:t>
            </w:r>
            <w:r>
              <w:rPr>
                <w:spacing w:val="-14"/>
                <w:sz w:val="20"/>
                <w:szCs w:val="20"/>
              </w:rPr>
              <w:t>)</w:t>
            </w:r>
          </w:p>
        </w:tc>
        <w:tc>
          <w:tcPr>
            <w:tcW w:w="1619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53" w:lineRule="auto"/>
              <w:ind w:left="262" w:right="286" w:hanging="12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2020年初预算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spacing w:val="-15"/>
                <w:sz w:val="20"/>
                <w:szCs w:val="20"/>
              </w:rPr>
              <w:t>数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15"/>
                <w:sz w:val="20"/>
                <w:szCs w:val="20"/>
              </w:rPr>
              <w:t>(</w:t>
            </w:r>
            <w:r>
              <w:rPr>
                <w:spacing w:val="-30"/>
                <w:sz w:val="20"/>
                <w:szCs w:val="20"/>
              </w:rPr>
              <w:t xml:space="preserve"> </w:t>
            </w:r>
            <w:r>
              <w:rPr>
                <w:spacing w:val="-15"/>
                <w:sz w:val="20"/>
                <w:szCs w:val="20"/>
              </w:rPr>
              <w:t>万</w:t>
            </w:r>
            <w:r>
              <w:rPr>
                <w:spacing w:val="-32"/>
                <w:sz w:val="20"/>
                <w:szCs w:val="20"/>
              </w:rPr>
              <w:t xml:space="preserve"> </w:t>
            </w:r>
            <w:r>
              <w:rPr>
                <w:spacing w:val="-15"/>
                <w:sz w:val="20"/>
                <w:szCs w:val="20"/>
              </w:rPr>
              <w:t>元</w:t>
            </w:r>
            <w:r>
              <w:rPr>
                <w:spacing w:val="-33"/>
                <w:sz w:val="20"/>
                <w:szCs w:val="20"/>
              </w:rPr>
              <w:t xml:space="preserve"> </w:t>
            </w:r>
            <w:r>
              <w:rPr>
                <w:spacing w:val="-15"/>
                <w:sz w:val="20"/>
                <w:szCs w:val="20"/>
              </w:rPr>
              <w:t>)</w:t>
            </w:r>
          </w:p>
        </w:tc>
        <w:tc>
          <w:tcPr>
            <w:tcW w:w="1599" w:type="dxa"/>
            <w:vAlign w:val="top"/>
          </w:tcPr>
          <w:p>
            <w:pPr>
              <w:pStyle w:val="6"/>
              <w:spacing w:before="73" w:line="219" w:lineRule="auto"/>
              <w:ind w:left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2021年与上年</w:t>
            </w:r>
          </w:p>
          <w:p>
            <w:pPr>
              <w:pStyle w:val="6"/>
              <w:spacing w:before="62" w:line="219" w:lineRule="auto"/>
              <w:ind w:left="193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预算数相比增</w:t>
            </w:r>
          </w:p>
          <w:p>
            <w:pPr>
              <w:pStyle w:val="6"/>
              <w:spacing w:before="32" w:line="219" w:lineRule="auto"/>
              <w:ind w:left="29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减变化比率</w:t>
            </w:r>
          </w:p>
          <w:p>
            <w:pPr>
              <w:pStyle w:val="6"/>
              <w:spacing w:before="45" w:line="219" w:lineRule="auto"/>
              <w:ind w:left="644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(%)</w:t>
            </w:r>
          </w:p>
        </w:tc>
        <w:tc>
          <w:tcPr>
            <w:tcW w:w="3627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46" w:lineRule="auto"/>
              <w:ind w:left="1694" w:right="355" w:hanging="16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2021年与上年预算数相比增减变化原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因</w:t>
            </w:r>
          </w:p>
        </w:tc>
        <w:tc>
          <w:tcPr>
            <w:tcW w:w="1878" w:type="dxa"/>
            <w:vAlign w:val="top"/>
          </w:tcPr>
          <w:p>
            <w:pPr>
              <w:pStyle w:val="6"/>
              <w:spacing w:before="92" w:line="239" w:lineRule="auto"/>
              <w:ind w:left="137" w:right="17" w:hanging="100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2021年“三公”经费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支出占一般公共预</w:t>
            </w:r>
          </w:p>
          <w:p>
            <w:pPr>
              <w:pStyle w:val="6"/>
              <w:spacing w:before="32" w:line="219" w:lineRule="auto"/>
              <w:ind w:left="33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算支出的比重</w:t>
            </w:r>
          </w:p>
          <w:p>
            <w:pPr>
              <w:pStyle w:val="6"/>
              <w:spacing w:before="5" w:line="222" w:lineRule="auto"/>
              <w:ind w:left="787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(%)</w:t>
            </w:r>
          </w:p>
        </w:tc>
        <w:tc>
          <w:tcPr>
            <w:tcW w:w="1574" w:type="dxa"/>
            <w:vAlign w:val="top"/>
          </w:tcPr>
          <w:p>
            <w:pPr>
              <w:spacing w:line="42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1" w:lineRule="auto"/>
              <w:ind w:left="600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3403" w:type="dxa"/>
            <w:vAlign w:val="top"/>
          </w:tcPr>
          <w:p>
            <w:pPr>
              <w:pStyle w:val="6"/>
              <w:spacing w:before="291" w:line="221" w:lineRule="auto"/>
              <w:ind w:left="149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合计</w:t>
            </w:r>
          </w:p>
        </w:tc>
        <w:tc>
          <w:tcPr>
            <w:tcW w:w="1609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3" w:lineRule="auto"/>
              <w:ind w:left="1112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6.90</w:t>
            </w:r>
          </w:p>
        </w:tc>
        <w:tc>
          <w:tcPr>
            <w:tcW w:w="1619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3" w:lineRule="auto"/>
              <w:ind w:right="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4" w:lineRule="auto"/>
              <w:ind w:right="27"/>
              <w:jc w:val="right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100.00%</w:t>
            </w:r>
          </w:p>
        </w:tc>
        <w:tc>
          <w:tcPr>
            <w:tcW w:w="3627" w:type="dxa"/>
            <w:vAlign w:val="top"/>
          </w:tcPr>
          <w:p>
            <w:pPr>
              <w:pStyle w:val="6"/>
              <w:spacing w:before="69" w:line="215" w:lineRule="auto"/>
              <w:ind w:left="55" w:right="1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公务用车运行维护费预算2020年纳入学</w:t>
            </w:r>
            <w:r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校公用经费，2021年按照财政要求单独</w:t>
            </w:r>
            <w:r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预算</w:t>
            </w:r>
          </w:p>
        </w:tc>
        <w:tc>
          <w:tcPr>
            <w:tcW w:w="1878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4" w:lineRule="auto"/>
              <w:ind w:left="130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0.16%</w:t>
            </w:r>
          </w:p>
        </w:tc>
        <w:tc>
          <w:tcPr>
            <w:tcW w:w="15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3403" w:type="dxa"/>
            <w:vAlign w:val="top"/>
          </w:tcPr>
          <w:p>
            <w:pPr>
              <w:pStyle w:val="6"/>
              <w:spacing w:before="292" w:line="220" w:lineRule="auto"/>
              <w:ind w:left="2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一、因公出国(境)费</w:t>
            </w:r>
          </w:p>
        </w:tc>
        <w:tc>
          <w:tcPr>
            <w:tcW w:w="1609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3" w:lineRule="auto"/>
              <w:ind w:left="14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19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3" w:lineRule="auto"/>
              <w:ind w:right="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7" w:type="dxa"/>
            <w:vAlign w:val="top"/>
          </w:tcPr>
          <w:p>
            <w:pPr>
              <w:pStyle w:val="6"/>
              <w:spacing w:before="290" w:line="219" w:lineRule="auto"/>
              <w:ind w:left="3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上年及本年均无因公出国(境)费</w:t>
            </w:r>
          </w:p>
        </w:tc>
        <w:tc>
          <w:tcPr>
            <w:tcW w:w="18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3403" w:type="dxa"/>
            <w:vAlign w:val="top"/>
          </w:tcPr>
          <w:p>
            <w:pPr>
              <w:pStyle w:val="6"/>
              <w:spacing w:before="303" w:line="219" w:lineRule="auto"/>
              <w:ind w:left="24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二、公务接待费</w:t>
            </w:r>
          </w:p>
        </w:tc>
        <w:tc>
          <w:tcPr>
            <w:tcW w:w="1609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3" w:lineRule="auto"/>
              <w:ind w:left="14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19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3" w:lineRule="auto"/>
              <w:ind w:right="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7" w:type="dxa"/>
            <w:vAlign w:val="top"/>
          </w:tcPr>
          <w:p>
            <w:pPr>
              <w:pStyle w:val="6"/>
              <w:spacing w:before="301" w:line="219" w:lineRule="auto"/>
              <w:ind w:left="55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上年及本年均无公务接待费</w:t>
            </w:r>
          </w:p>
        </w:tc>
        <w:tc>
          <w:tcPr>
            <w:tcW w:w="18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3403" w:type="dxa"/>
            <w:vAlign w:val="top"/>
          </w:tcPr>
          <w:p>
            <w:pPr>
              <w:pStyle w:val="6"/>
              <w:spacing w:before="304" w:line="219" w:lineRule="auto"/>
              <w:ind w:left="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三、公务车购置及运行维护费</w:t>
            </w:r>
          </w:p>
        </w:tc>
        <w:tc>
          <w:tcPr>
            <w:tcW w:w="1609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3" w:lineRule="auto"/>
              <w:ind w:left="1112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6.90</w:t>
            </w:r>
          </w:p>
        </w:tc>
        <w:tc>
          <w:tcPr>
            <w:tcW w:w="1619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3" w:lineRule="auto"/>
              <w:ind w:right="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4" w:lineRule="auto"/>
              <w:ind w:left="863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100.00%</w:t>
            </w:r>
          </w:p>
        </w:tc>
        <w:tc>
          <w:tcPr>
            <w:tcW w:w="3627" w:type="dxa"/>
            <w:vAlign w:val="top"/>
          </w:tcPr>
          <w:p>
            <w:pPr>
              <w:pStyle w:val="6"/>
              <w:spacing w:before="62" w:line="220" w:lineRule="auto"/>
              <w:ind w:left="55" w:right="1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公务用车运行维护费预算2020年纳入学</w:t>
            </w:r>
            <w:r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校公用经费，2021年按照财政要求单独</w:t>
            </w:r>
            <w:r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预算</w:t>
            </w:r>
          </w:p>
        </w:tc>
        <w:tc>
          <w:tcPr>
            <w:tcW w:w="1878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4" w:lineRule="auto"/>
              <w:ind w:right="29"/>
              <w:jc w:val="right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0.16%</w:t>
            </w:r>
          </w:p>
        </w:tc>
        <w:tc>
          <w:tcPr>
            <w:tcW w:w="15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3403" w:type="dxa"/>
            <w:vAlign w:val="top"/>
          </w:tcPr>
          <w:p>
            <w:pPr>
              <w:pStyle w:val="6"/>
              <w:spacing w:before="296" w:line="219" w:lineRule="auto"/>
              <w:ind w:left="24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1、公务用车运行维护费</w:t>
            </w:r>
          </w:p>
        </w:tc>
        <w:tc>
          <w:tcPr>
            <w:tcW w:w="1609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3" w:lineRule="auto"/>
              <w:ind w:left="1112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6.90</w:t>
            </w:r>
          </w:p>
        </w:tc>
        <w:tc>
          <w:tcPr>
            <w:tcW w:w="1619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3" w:lineRule="auto"/>
              <w:ind w:right="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3" w:lineRule="auto"/>
              <w:ind w:left="94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00.00%</w:t>
            </w:r>
          </w:p>
        </w:tc>
        <w:tc>
          <w:tcPr>
            <w:tcW w:w="3627" w:type="dxa"/>
            <w:vAlign w:val="top"/>
          </w:tcPr>
          <w:p>
            <w:pPr>
              <w:pStyle w:val="6"/>
              <w:spacing w:before="57" w:line="219" w:lineRule="auto"/>
              <w:ind w:left="55" w:right="1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公务用车运行维护费预算2020年纳入学</w:t>
            </w:r>
            <w:r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校公用经费，2021年按照财政要求单独</w:t>
            </w:r>
            <w:r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预算</w:t>
            </w:r>
          </w:p>
        </w:tc>
        <w:tc>
          <w:tcPr>
            <w:tcW w:w="1878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4" w:lineRule="auto"/>
              <w:ind w:left="130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0.16%</w:t>
            </w:r>
          </w:p>
        </w:tc>
        <w:tc>
          <w:tcPr>
            <w:tcW w:w="15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3403" w:type="dxa"/>
            <w:vAlign w:val="top"/>
          </w:tcPr>
          <w:p>
            <w:pPr>
              <w:pStyle w:val="6"/>
              <w:spacing w:before="297" w:line="219" w:lineRule="auto"/>
              <w:ind w:left="24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2、公务用车购置费</w:t>
            </w:r>
          </w:p>
        </w:tc>
        <w:tc>
          <w:tcPr>
            <w:tcW w:w="1609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3" w:lineRule="auto"/>
              <w:ind w:left="14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19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3" w:lineRule="auto"/>
              <w:ind w:right="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7" w:type="dxa"/>
            <w:vAlign w:val="top"/>
          </w:tcPr>
          <w:p>
            <w:pPr>
              <w:pStyle w:val="6"/>
              <w:spacing w:before="296" w:line="219" w:lineRule="auto"/>
              <w:ind w:left="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上年及本年均无公务用车购置费</w:t>
            </w:r>
          </w:p>
        </w:tc>
        <w:tc>
          <w:tcPr>
            <w:tcW w:w="18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line="261" w:lineRule="auto"/>
      </w:pPr>
    </w:p>
    <w:p>
      <w:pPr>
        <w:spacing w:before="71" w:line="219" w:lineRule="auto"/>
        <w:ind w:left="2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8"/>
          <w:sz w:val="22"/>
          <w:szCs w:val="22"/>
        </w:rPr>
        <w:t>说明：  1、因公出国(境)费，指单位公务出国(境)的国</w:t>
      </w:r>
      <w:r>
        <w:rPr>
          <w:rFonts w:ascii="宋体" w:hAnsi="宋体" w:eastAsia="宋体" w:cs="宋体"/>
          <w:spacing w:val="7"/>
          <w:sz w:val="22"/>
          <w:szCs w:val="22"/>
        </w:rPr>
        <w:t>际旅费、国外城市间交通费、住宿费、伙食费、培训费、公杂费等支出。</w:t>
      </w:r>
    </w:p>
    <w:p>
      <w:pPr>
        <w:spacing w:before="139" w:line="219" w:lineRule="auto"/>
        <w:ind w:left="7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9"/>
          <w:sz w:val="22"/>
          <w:szCs w:val="22"/>
        </w:rPr>
        <w:t>2、公务用车购置费指公务用车车辆购置支出(含车辆购置税)。</w:t>
      </w:r>
    </w:p>
    <w:p>
      <w:pPr>
        <w:spacing w:before="98" w:line="235" w:lineRule="auto"/>
        <w:ind w:left="764" w:right="2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1"/>
          <w:sz w:val="22"/>
          <w:szCs w:val="22"/>
        </w:rPr>
        <w:t>3、</w:t>
      </w:r>
      <w:r>
        <w:rPr>
          <w:rFonts w:ascii="宋体" w:hAnsi="宋体" w:eastAsia="宋体" w:cs="宋体"/>
          <w:spacing w:val="-5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"/>
          <w:sz w:val="22"/>
          <w:szCs w:val="22"/>
        </w:rPr>
        <w:t>公务用车运行维护费指单位按规定保留的公务用车租用费、燃料费、维修费、过桥过路费、保险费、安全奖励费用等支出。公务用车指用于履行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"/>
          <w:sz w:val="22"/>
          <w:szCs w:val="22"/>
        </w:rPr>
        <w:t>公务的机动车辆，包括一般公务用车和执法执勤用车等。</w:t>
      </w:r>
    </w:p>
    <w:p>
      <w:pPr>
        <w:spacing w:before="80" w:line="219" w:lineRule="auto"/>
        <w:ind w:left="7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7"/>
          <w:sz w:val="22"/>
          <w:szCs w:val="22"/>
        </w:rPr>
        <w:t>4、</w:t>
      </w:r>
      <w:r>
        <w:rPr>
          <w:rFonts w:ascii="宋体" w:hAnsi="宋体" w:eastAsia="宋体" w:cs="宋体"/>
          <w:spacing w:val="-4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7"/>
          <w:sz w:val="22"/>
          <w:szCs w:val="22"/>
        </w:rPr>
        <w:t>公务接待费，指单位按规定开支的各类公务接待(含外宾接待)费用。</w:t>
      </w:r>
    </w:p>
    <w:p>
      <w:pPr>
        <w:spacing w:before="138" w:line="219" w:lineRule="auto"/>
        <w:ind w:left="7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5、“三公”经费一般公共财政拨款预算数是指当年年初预算安排的财政拨款数，不含执行中追加预算安排。</w:t>
      </w:r>
    </w:p>
    <w:p>
      <w:pPr>
        <w:spacing w:before="99" w:line="227" w:lineRule="auto"/>
        <w:ind w:left="764" w:right="7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6、为加强“三公经费”管理，按照国家和省市“厉行节约”的相关要求，贵阳市市本级因公出国(境)费、公务车购</w:t>
      </w:r>
      <w:r>
        <w:rPr>
          <w:rFonts w:ascii="宋体" w:hAnsi="宋体" w:eastAsia="宋体" w:cs="宋体"/>
          <w:spacing w:val="-3"/>
          <w:sz w:val="22"/>
          <w:szCs w:val="22"/>
        </w:rPr>
        <w:t>置费实行总额控制，年初未分配，年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"/>
          <w:sz w:val="22"/>
          <w:szCs w:val="22"/>
        </w:rPr>
        <w:t>度间根据实际情况按程序审批后分配到具体部门。</w:t>
      </w:r>
    </w:p>
    <w:p>
      <w:pPr>
        <w:spacing w:line="227" w:lineRule="auto"/>
        <w:rPr>
          <w:rFonts w:ascii="宋体" w:hAnsi="宋体" w:eastAsia="宋体" w:cs="宋体"/>
          <w:sz w:val="22"/>
          <w:szCs w:val="22"/>
        </w:rPr>
        <w:sectPr>
          <w:pgSz w:w="16850" w:h="11930"/>
          <w:pgMar w:top="392" w:right="845" w:bottom="400" w:left="685" w:header="0" w:footer="0" w:gutter="0"/>
          <w:cols w:space="720" w:num="1"/>
        </w:sectPr>
      </w:pPr>
    </w:p>
    <w:p>
      <w:pPr>
        <w:spacing w:before="65" w:line="217" w:lineRule="auto"/>
        <w:ind w:left="4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</w:rPr>
        <w:t>表9</w:t>
      </w:r>
    </w:p>
    <w:p>
      <w:pPr>
        <w:spacing w:before="1" w:line="220" w:lineRule="auto"/>
        <w:ind w:left="451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2021年市级对下专项转移支付预算支出表</w:t>
      </w:r>
    </w:p>
    <w:p>
      <w:pPr>
        <w:spacing w:before="29" w:line="201" w:lineRule="auto"/>
        <w:ind w:left="1375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-2"/>
          <w:sz w:val="19"/>
          <w:szCs w:val="19"/>
        </w:rPr>
        <w:t>单位：万元</w:t>
      </w:r>
    </w:p>
    <w:tbl>
      <w:tblPr>
        <w:tblStyle w:val="5"/>
        <w:tblW w:w="1474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3967"/>
        <w:gridCol w:w="2099"/>
        <w:gridCol w:w="1918"/>
        <w:gridCol w:w="1909"/>
        <w:gridCol w:w="1889"/>
        <w:gridCol w:w="18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051" w:type="dxa"/>
            <w:gridSpan w:val="2"/>
            <w:vAlign w:val="top"/>
          </w:tcPr>
          <w:p>
            <w:pPr>
              <w:pStyle w:val="6"/>
              <w:spacing w:before="132" w:line="219" w:lineRule="auto"/>
              <w:ind w:left="1855"/>
              <w:rPr>
                <w:sz w:val="22"/>
                <w:szCs w:val="22"/>
              </w:rPr>
            </w:pPr>
            <w:r>
              <w:rPr>
                <w:spacing w:val="7"/>
                <w:sz w:val="22"/>
                <w:szCs w:val="22"/>
              </w:rPr>
              <w:t>功能分类科目</w:t>
            </w:r>
          </w:p>
        </w:tc>
        <w:tc>
          <w:tcPr>
            <w:tcW w:w="2099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21" w:lineRule="auto"/>
              <w:ind w:left="933" w:right="136" w:hanging="769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下达区(县、市)名</w:t>
            </w:r>
            <w:r>
              <w:rPr>
                <w:sz w:val="22"/>
                <w:szCs w:val="22"/>
              </w:rPr>
              <w:t xml:space="preserve"> 称</w:t>
            </w:r>
          </w:p>
        </w:tc>
        <w:tc>
          <w:tcPr>
            <w:tcW w:w="7590" w:type="dxa"/>
            <w:gridSpan w:val="4"/>
            <w:vAlign w:val="top"/>
          </w:tcPr>
          <w:p>
            <w:pPr>
              <w:pStyle w:val="6"/>
              <w:spacing w:before="134" w:line="219" w:lineRule="auto"/>
              <w:ind w:left="220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市级资金下区(县、市)项目支出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180" w:line="219" w:lineRule="auto"/>
              <w:ind w:left="314"/>
              <w:rPr>
                <w:sz w:val="22"/>
                <w:szCs w:val="22"/>
              </w:rPr>
            </w:pPr>
            <w:r>
              <w:rPr>
                <w:spacing w:val="5"/>
                <w:sz w:val="22"/>
                <w:szCs w:val="22"/>
              </w:rPr>
              <w:t>编码</w:t>
            </w:r>
          </w:p>
        </w:tc>
        <w:tc>
          <w:tcPr>
            <w:tcW w:w="3967" w:type="dxa"/>
            <w:vAlign w:val="top"/>
          </w:tcPr>
          <w:p>
            <w:pPr>
              <w:pStyle w:val="6"/>
              <w:spacing w:before="178" w:line="219" w:lineRule="auto"/>
              <w:ind w:left="1531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科目名称</w:t>
            </w:r>
          </w:p>
        </w:tc>
        <w:tc>
          <w:tcPr>
            <w:tcW w:w="209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8" w:type="dxa"/>
            <w:vAlign w:val="top"/>
          </w:tcPr>
          <w:p>
            <w:pPr>
              <w:pStyle w:val="6"/>
              <w:spacing w:before="181" w:line="221" w:lineRule="auto"/>
              <w:ind w:left="735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合计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180" w:line="219" w:lineRule="auto"/>
              <w:ind w:left="77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一般公共预算支出</w:t>
            </w:r>
          </w:p>
        </w:tc>
        <w:tc>
          <w:tcPr>
            <w:tcW w:w="1889" w:type="dxa"/>
            <w:vAlign w:val="top"/>
          </w:tcPr>
          <w:p>
            <w:pPr>
              <w:pStyle w:val="6"/>
              <w:spacing w:before="58" w:line="214" w:lineRule="auto"/>
              <w:ind w:left="827" w:right="68" w:hanging="769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政府性基金预算支</w:t>
            </w:r>
            <w:r>
              <w:rPr>
                <w:sz w:val="22"/>
                <w:szCs w:val="22"/>
              </w:rPr>
              <w:t xml:space="preserve"> 出</w:t>
            </w:r>
          </w:p>
        </w:tc>
        <w:tc>
          <w:tcPr>
            <w:tcW w:w="1874" w:type="dxa"/>
            <w:vAlign w:val="top"/>
          </w:tcPr>
          <w:p>
            <w:pPr>
              <w:pStyle w:val="6"/>
              <w:spacing w:before="89" w:line="201" w:lineRule="auto"/>
              <w:ind w:left="709" w:right="44" w:hanging="66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 xml:space="preserve">国有资本经营预算 </w:t>
            </w:r>
            <w:r>
              <w:rPr>
                <w:spacing w:val="13"/>
                <w:sz w:val="22"/>
                <w:szCs w:val="22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67" w:type="dxa"/>
            <w:vAlign w:val="top"/>
          </w:tcPr>
          <w:p>
            <w:pPr>
              <w:pStyle w:val="6"/>
              <w:spacing w:before="131" w:line="219" w:lineRule="auto"/>
              <w:ind w:left="1420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此表无数据</w:t>
            </w:r>
          </w:p>
        </w:tc>
        <w:tc>
          <w:tcPr>
            <w:tcW w:w="2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5051" w:type="dxa"/>
            <w:gridSpan w:val="2"/>
            <w:vAlign w:val="top"/>
          </w:tcPr>
          <w:p>
            <w:pPr>
              <w:pStyle w:val="6"/>
              <w:spacing w:before="139" w:line="221" w:lineRule="auto"/>
              <w:ind w:left="2295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合计</w:t>
            </w:r>
          </w:p>
        </w:tc>
        <w:tc>
          <w:tcPr>
            <w:tcW w:w="20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50" w:h="11940"/>
          <w:pgMar w:top="494" w:right="1145" w:bottom="400" w:left="954" w:header="0" w:footer="0" w:gutter="0"/>
          <w:cols w:space="720" w:num="1"/>
        </w:sectPr>
      </w:pPr>
    </w:p>
    <w:p>
      <w:pPr>
        <w:spacing w:before="64" w:line="223" w:lineRule="auto"/>
        <w:ind w:left="5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表10</w:t>
      </w:r>
    </w:p>
    <w:p>
      <w:pPr>
        <w:spacing w:line="222" w:lineRule="auto"/>
        <w:ind w:left="537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3"/>
          <w:sz w:val="32"/>
          <w:szCs w:val="32"/>
        </w:rPr>
        <w:t>2021年政府性基金预算支出表</w:t>
      </w:r>
    </w:p>
    <w:p>
      <w:pPr>
        <w:spacing w:before="6" w:line="201" w:lineRule="auto"/>
        <w:ind w:left="13834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-2"/>
          <w:sz w:val="19"/>
          <w:szCs w:val="19"/>
        </w:rPr>
        <w:t>单位：万元</w:t>
      </w:r>
    </w:p>
    <w:tbl>
      <w:tblPr>
        <w:tblStyle w:val="5"/>
        <w:tblW w:w="14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4"/>
        <w:gridCol w:w="3947"/>
        <w:gridCol w:w="1399"/>
        <w:gridCol w:w="1419"/>
        <w:gridCol w:w="1379"/>
        <w:gridCol w:w="1419"/>
        <w:gridCol w:w="1399"/>
        <w:gridCol w:w="1379"/>
        <w:gridCol w:w="13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051" w:type="dxa"/>
            <w:gridSpan w:val="2"/>
            <w:vAlign w:val="top"/>
          </w:tcPr>
          <w:p>
            <w:pPr>
              <w:pStyle w:val="6"/>
              <w:spacing w:before="132" w:line="219" w:lineRule="auto"/>
              <w:ind w:left="1885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功能分类科目</w:t>
            </w:r>
          </w:p>
        </w:tc>
        <w:tc>
          <w:tcPr>
            <w:tcW w:w="1399" w:type="dxa"/>
            <w:vMerge w:val="restart"/>
            <w:tcBorders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1" w:lineRule="auto"/>
              <w:ind w:left="513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总计</w:t>
            </w:r>
          </w:p>
        </w:tc>
        <w:tc>
          <w:tcPr>
            <w:tcW w:w="4217" w:type="dxa"/>
            <w:gridSpan w:val="3"/>
            <w:vAlign w:val="top"/>
          </w:tcPr>
          <w:p>
            <w:pPr>
              <w:pStyle w:val="6"/>
              <w:spacing w:before="132" w:line="219" w:lineRule="auto"/>
              <w:ind w:left="1685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基本支出</w:t>
            </w:r>
          </w:p>
        </w:tc>
        <w:tc>
          <w:tcPr>
            <w:tcW w:w="4142" w:type="dxa"/>
            <w:gridSpan w:val="3"/>
            <w:vAlign w:val="top"/>
          </w:tcPr>
          <w:p>
            <w:pPr>
              <w:pStyle w:val="6"/>
              <w:spacing w:before="134" w:line="220" w:lineRule="auto"/>
              <w:ind w:left="1677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项目支出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104" w:type="dxa"/>
            <w:vAlign w:val="top"/>
          </w:tcPr>
          <w:p>
            <w:pPr>
              <w:pStyle w:val="6"/>
              <w:spacing w:before="158" w:line="219" w:lineRule="auto"/>
              <w:ind w:left="334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编码</w:t>
            </w:r>
          </w:p>
        </w:tc>
        <w:tc>
          <w:tcPr>
            <w:tcW w:w="3947" w:type="dxa"/>
            <w:vAlign w:val="top"/>
          </w:tcPr>
          <w:p>
            <w:pPr>
              <w:pStyle w:val="6"/>
              <w:spacing w:before="157" w:line="219" w:lineRule="auto"/>
              <w:ind w:left="1540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科目名称</w:t>
            </w:r>
          </w:p>
        </w:tc>
        <w:tc>
          <w:tcPr>
            <w:tcW w:w="139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pStyle w:val="6"/>
              <w:spacing w:before="159" w:line="221" w:lineRule="auto"/>
              <w:ind w:left="504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小计</w:t>
            </w:r>
          </w:p>
        </w:tc>
        <w:tc>
          <w:tcPr>
            <w:tcW w:w="1379" w:type="dxa"/>
            <w:vAlign w:val="top"/>
          </w:tcPr>
          <w:p>
            <w:pPr>
              <w:pStyle w:val="6"/>
              <w:spacing w:before="159" w:line="220" w:lineRule="auto"/>
              <w:ind w:left="285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人员经费</w:t>
            </w:r>
          </w:p>
        </w:tc>
        <w:tc>
          <w:tcPr>
            <w:tcW w:w="1419" w:type="dxa"/>
            <w:vAlign w:val="top"/>
          </w:tcPr>
          <w:p>
            <w:pPr>
              <w:pStyle w:val="6"/>
              <w:spacing w:before="159" w:line="220" w:lineRule="auto"/>
              <w:ind w:left="306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公用经费</w:t>
            </w:r>
          </w:p>
        </w:tc>
        <w:tc>
          <w:tcPr>
            <w:tcW w:w="1399" w:type="dxa"/>
            <w:vAlign w:val="top"/>
          </w:tcPr>
          <w:p>
            <w:pPr>
              <w:pStyle w:val="6"/>
              <w:spacing w:before="159" w:line="221" w:lineRule="auto"/>
              <w:ind w:left="497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小计</w:t>
            </w:r>
          </w:p>
        </w:tc>
        <w:tc>
          <w:tcPr>
            <w:tcW w:w="1379" w:type="dxa"/>
            <w:vAlign w:val="top"/>
          </w:tcPr>
          <w:p>
            <w:pPr>
              <w:pStyle w:val="6"/>
              <w:spacing w:before="38" w:line="207" w:lineRule="auto"/>
              <w:ind w:left="368" w:right="147" w:hanging="210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 xml:space="preserve">本级资金项 </w:t>
            </w:r>
            <w:r>
              <w:rPr>
                <w:spacing w:val="8"/>
                <w:sz w:val="21"/>
                <w:szCs w:val="21"/>
              </w:rPr>
              <w:t>目支出</w:t>
            </w:r>
          </w:p>
        </w:tc>
        <w:tc>
          <w:tcPr>
            <w:tcW w:w="1364" w:type="dxa"/>
            <w:vAlign w:val="top"/>
          </w:tcPr>
          <w:p>
            <w:pPr>
              <w:pStyle w:val="6"/>
              <w:spacing w:before="49" w:line="202" w:lineRule="auto"/>
              <w:ind w:left="359" w:right="140" w:hanging="210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 xml:space="preserve">上级资金项 </w:t>
            </w:r>
            <w:r>
              <w:rPr>
                <w:spacing w:val="8"/>
                <w:sz w:val="21"/>
                <w:szCs w:val="21"/>
              </w:rPr>
              <w:t>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7" w:type="dxa"/>
            <w:vAlign w:val="top"/>
          </w:tcPr>
          <w:p>
            <w:pPr>
              <w:pStyle w:val="6"/>
              <w:spacing w:before="149" w:line="219" w:lineRule="auto"/>
              <w:ind w:left="1440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此表无数据</w:t>
            </w: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5051" w:type="dxa"/>
            <w:gridSpan w:val="2"/>
            <w:vAlign w:val="top"/>
          </w:tcPr>
          <w:p>
            <w:pPr>
              <w:pStyle w:val="6"/>
              <w:spacing w:before="149" w:line="221" w:lineRule="auto"/>
              <w:ind w:left="2304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合计</w:t>
            </w: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60" w:h="11900"/>
          <w:pgMar w:top="434" w:right="1124" w:bottom="400" w:left="915" w:header="0" w:footer="0" w:gutter="0"/>
          <w:cols w:space="720" w:num="1"/>
        </w:sectPr>
      </w:pPr>
    </w:p>
    <w:p>
      <w:pPr>
        <w:spacing w:before="56" w:line="223" w:lineRule="auto"/>
        <w:ind w:left="5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23"/>
          <w:sz w:val="28"/>
          <w:szCs w:val="28"/>
        </w:rPr>
        <w:t>表11</w:t>
      </w:r>
    </w:p>
    <w:p>
      <w:pPr>
        <w:spacing w:before="21" w:line="214" w:lineRule="auto"/>
        <w:ind w:left="522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4"/>
          <w:sz w:val="32"/>
          <w:szCs w:val="32"/>
        </w:rPr>
        <w:t>2021年国有资本经营预算支出表</w:t>
      </w:r>
    </w:p>
    <w:p>
      <w:pPr>
        <w:spacing w:line="218" w:lineRule="auto"/>
        <w:jc w:val="righ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单位：万元</w:t>
      </w:r>
    </w:p>
    <w:tbl>
      <w:tblPr>
        <w:tblStyle w:val="5"/>
        <w:tblW w:w="147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4"/>
        <w:gridCol w:w="3948"/>
        <w:gridCol w:w="1399"/>
        <w:gridCol w:w="1399"/>
        <w:gridCol w:w="1429"/>
        <w:gridCol w:w="1359"/>
        <w:gridCol w:w="1429"/>
        <w:gridCol w:w="1369"/>
        <w:gridCol w:w="13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5" w:hRule="atLeast"/>
        </w:trPr>
        <w:tc>
          <w:tcPr>
            <w:tcW w:w="5042" w:type="dxa"/>
            <w:gridSpan w:val="2"/>
            <w:vAlign w:val="top"/>
          </w:tcPr>
          <w:p>
            <w:pPr>
              <w:pStyle w:val="6"/>
              <w:spacing w:before="132" w:line="219" w:lineRule="auto"/>
              <w:ind w:left="1885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功能分类科目</w:t>
            </w:r>
          </w:p>
        </w:tc>
        <w:tc>
          <w:tcPr>
            <w:tcW w:w="1399" w:type="dxa"/>
            <w:vMerge w:val="restart"/>
            <w:tcBorders>
              <w:bottom w:val="nil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1" w:lineRule="auto"/>
              <w:ind w:left="493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总计</w:t>
            </w:r>
          </w:p>
        </w:tc>
        <w:tc>
          <w:tcPr>
            <w:tcW w:w="4187" w:type="dxa"/>
            <w:gridSpan w:val="3"/>
            <w:vAlign w:val="top"/>
          </w:tcPr>
          <w:p>
            <w:pPr>
              <w:pStyle w:val="6"/>
              <w:spacing w:before="132" w:line="219" w:lineRule="auto"/>
              <w:ind w:left="1694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基本支出</w:t>
            </w:r>
          </w:p>
        </w:tc>
        <w:tc>
          <w:tcPr>
            <w:tcW w:w="4162" w:type="dxa"/>
            <w:gridSpan w:val="3"/>
            <w:vAlign w:val="top"/>
          </w:tcPr>
          <w:p>
            <w:pPr>
              <w:pStyle w:val="6"/>
              <w:spacing w:before="134" w:line="220" w:lineRule="auto"/>
              <w:ind w:left="1707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项目支出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158" w:line="219" w:lineRule="auto"/>
              <w:ind w:left="325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编码</w:t>
            </w:r>
          </w:p>
        </w:tc>
        <w:tc>
          <w:tcPr>
            <w:tcW w:w="3948" w:type="dxa"/>
            <w:vAlign w:val="top"/>
          </w:tcPr>
          <w:p>
            <w:pPr>
              <w:pStyle w:val="6"/>
              <w:spacing w:before="157" w:line="219" w:lineRule="auto"/>
              <w:ind w:left="1541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科目名称</w:t>
            </w:r>
          </w:p>
        </w:tc>
        <w:tc>
          <w:tcPr>
            <w:tcW w:w="139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pStyle w:val="6"/>
              <w:spacing w:before="159" w:line="221" w:lineRule="auto"/>
              <w:ind w:left="494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小计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159" w:line="220" w:lineRule="auto"/>
              <w:ind w:left="315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人员经费</w:t>
            </w:r>
          </w:p>
        </w:tc>
        <w:tc>
          <w:tcPr>
            <w:tcW w:w="1359" w:type="dxa"/>
            <w:vAlign w:val="top"/>
          </w:tcPr>
          <w:p>
            <w:pPr>
              <w:pStyle w:val="6"/>
              <w:spacing w:before="159" w:line="220" w:lineRule="auto"/>
              <w:ind w:left="276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公用经费</w:t>
            </w:r>
          </w:p>
        </w:tc>
        <w:tc>
          <w:tcPr>
            <w:tcW w:w="1429" w:type="dxa"/>
            <w:vAlign w:val="top"/>
          </w:tcPr>
          <w:p>
            <w:pPr>
              <w:pStyle w:val="6"/>
              <w:spacing w:before="159" w:line="221" w:lineRule="auto"/>
              <w:ind w:left="537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小计</w:t>
            </w:r>
          </w:p>
        </w:tc>
        <w:tc>
          <w:tcPr>
            <w:tcW w:w="1369" w:type="dxa"/>
            <w:vAlign w:val="top"/>
          </w:tcPr>
          <w:p>
            <w:pPr>
              <w:pStyle w:val="6"/>
              <w:spacing w:before="17" w:line="216" w:lineRule="auto"/>
              <w:ind w:left="367" w:right="137" w:hanging="209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本级资金项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8"/>
                <w:sz w:val="21"/>
                <w:szCs w:val="21"/>
              </w:rPr>
              <w:t>目支出</w:t>
            </w:r>
          </w:p>
        </w:tc>
        <w:tc>
          <w:tcPr>
            <w:tcW w:w="1364" w:type="dxa"/>
            <w:vAlign w:val="top"/>
          </w:tcPr>
          <w:p>
            <w:pPr>
              <w:pStyle w:val="6"/>
              <w:spacing w:before="28" w:line="211" w:lineRule="auto"/>
              <w:ind w:left="359" w:right="141" w:hanging="210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 xml:space="preserve">上级资金项 </w:t>
            </w:r>
            <w:r>
              <w:rPr>
                <w:spacing w:val="8"/>
                <w:sz w:val="21"/>
                <w:szCs w:val="21"/>
              </w:rPr>
              <w:t>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8" w:type="dxa"/>
            <w:vAlign w:val="top"/>
          </w:tcPr>
          <w:p>
            <w:pPr>
              <w:pStyle w:val="6"/>
              <w:spacing w:before="128" w:line="219" w:lineRule="auto"/>
              <w:ind w:left="117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本表没有发生数。</w:t>
            </w: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5042" w:type="dxa"/>
            <w:gridSpan w:val="2"/>
            <w:vAlign w:val="top"/>
          </w:tcPr>
          <w:p>
            <w:pPr>
              <w:pStyle w:val="6"/>
              <w:spacing w:before="149" w:line="221" w:lineRule="auto"/>
              <w:ind w:left="2304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合计</w:t>
            </w: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60" w:h="11900"/>
          <w:pgMar w:top="491" w:right="1089" w:bottom="400" w:left="934" w:header="0" w:footer="0" w:gutter="0"/>
          <w:cols w:space="720" w:num="1"/>
        </w:sectPr>
      </w:pPr>
    </w:p>
    <w:p>
      <w:pPr>
        <w:spacing w:before="60" w:line="223" w:lineRule="auto"/>
        <w:ind w:left="8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6"/>
          <w:sz w:val="30"/>
          <w:szCs w:val="30"/>
        </w:rPr>
        <w:t>表12</w:t>
      </w:r>
    </w:p>
    <w:p>
      <w:pPr>
        <w:spacing w:before="104" w:line="221" w:lineRule="auto"/>
        <w:ind w:left="255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12"/>
          <w:sz w:val="30"/>
          <w:szCs w:val="30"/>
        </w:rPr>
        <w:t>2021年部门整体支出绩效目标批复表</w:t>
      </w:r>
    </w:p>
    <w:p>
      <w:pPr>
        <w:spacing w:line="80" w:lineRule="exact"/>
      </w:pPr>
    </w:p>
    <w:tbl>
      <w:tblPr>
        <w:tblStyle w:val="5"/>
        <w:tblW w:w="1013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4"/>
        <w:gridCol w:w="1778"/>
        <w:gridCol w:w="1658"/>
        <w:gridCol w:w="2008"/>
        <w:gridCol w:w="1019"/>
        <w:gridCol w:w="959"/>
        <w:gridCol w:w="11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302" w:type="dxa"/>
            <w:gridSpan w:val="2"/>
            <w:vAlign w:val="top"/>
          </w:tcPr>
          <w:p>
            <w:pPr>
              <w:pStyle w:val="6"/>
              <w:spacing w:before="133" w:line="219" w:lineRule="auto"/>
              <w:ind w:left="944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部门(单位)名称</w:t>
            </w:r>
          </w:p>
        </w:tc>
        <w:tc>
          <w:tcPr>
            <w:tcW w:w="468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43" w:type="dxa"/>
            <w:gridSpan w:val="2"/>
            <w:vAlign w:val="top"/>
          </w:tcPr>
          <w:p>
            <w:pPr>
              <w:pStyle w:val="6"/>
              <w:spacing w:before="133" w:line="219" w:lineRule="auto"/>
              <w:ind w:left="18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填报日期：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524" w:type="dxa"/>
            <w:vMerge w:val="restart"/>
            <w:tcBorders>
              <w:bottom w:val="nil"/>
            </w:tcBorders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154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部门(单位)总</w:t>
            </w:r>
          </w:p>
          <w:p>
            <w:pPr>
              <w:pStyle w:val="6"/>
              <w:spacing w:before="3" w:line="220" w:lineRule="auto"/>
              <w:ind w:left="104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体资金情况(万</w:t>
            </w:r>
          </w:p>
          <w:p>
            <w:pPr>
              <w:pStyle w:val="6"/>
              <w:spacing w:before="1" w:line="220" w:lineRule="auto"/>
              <w:ind w:left="554"/>
              <w:rPr>
                <w:sz w:val="20"/>
                <w:szCs w:val="20"/>
              </w:rPr>
            </w:pPr>
            <w:r>
              <w:rPr>
                <w:spacing w:val="13"/>
                <w:sz w:val="20"/>
                <w:szCs w:val="20"/>
              </w:rPr>
              <w:t>元):</w:t>
            </w:r>
          </w:p>
        </w:tc>
        <w:tc>
          <w:tcPr>
            <w:tcW w:w="1778" w:type="dxa"/>
            <w:vAlign w:val="top"/>
          </w:tcPr>
          <w:p>
            <w:pPr>
              <w:pStyle w:val="6"/>
              <w:spacing w:before="169" w:line="219" w:lineRule="auto"/>
              <w:ind w:left="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资金总额：</w:t>
            </w:r>
          </w:p>
        </w:tc>
        <w:tc>
          <w:tcPr>
            <w:tcW w:w="6828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Align w:val="top"/>
          </w:tcPr>
          <w:p>
            <w:pPr>
              <w:pStyle w:val="6"/>
              <w:spacing w:before="138" w:line="219" w:lineRule="auto"/>
              <w:ind w:left="480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基本支出</w:t>
            </w:r>
          </w:p>
        </w:tc>
        <w:tc>
          <w:tcPr>
            <w:tcW w:w="6828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Align w:val="top"/>
          </w:tcPr>
          <w:p>
            <w:pPr>
              <w:pStyle w:val="6"/>
              <w:spacing w:before="131" w:line="220" w:lineRule="auto"/>
              <w:ind w:left="480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项目支出</w:t>
            </w:r>
          </w:p>
        </w:tc>
        <w:tc>
          <w:tcPr>
            <w:tcW w:w="6828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52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Align w:val="top"/>
          </w:tcPr>
          <w:p>
            <w:pPr>
              <w:pStyle w:val="6"/>
              <w:spacing w:before="141" w:line="220" w:lineRule="auto"/>
              <w:ind w:left="681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其他</w:t>
            </w:r>
          </w:p>
        </w:tc>
        <w:tc>
          <w:tcPr>
            <w:tcW w:w="6828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3302" w:type="dxa"/>
            <w:gridSpan w:val="2"/>
            <w:vAlign w:val="top"/>
          </w:tcPr>
          <w:p>
            <w:pPr>
              <w:pStyle w:val="6"/>
              <w:spacing w:before="142" w:line="219" w:lineRule="auto"/>
              <w:ind w:left="104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部门职能概述</w:t>
            </w:r>
          </w:p>
        </w:tc>
        <w:tc>
          <w:tcPr>
            <w:tcW w:w="6828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302" w:type="dxa"/>
            <w:gridSpan w:val="2"/>
            <w:vAlign w:val="top"/>
          </w:tcPr>
          <w:p>
            <w:pPr>
              <w:pStyle w:val="6"/>
              <w:spacing w:before="143" w:line="219" w:lineRule="auto"/>
              <w:ind w:left="104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部门绩效目标</w:t>
            </w:r>
          </w:p>
        </w:tc>
        <w:tc>
          <w:tcPr>
            <w:tcW w:w="6828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3302" w:type="dxa"/>
            <w:gridSpan w:val="2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94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部门绩效分目标</w:t>
            </w:r>
          </w:p>
        </w:tc>
        <w:tc>
          <w:tcPr>
            <w:tcW w:w="6828" w:type="dxa"/>
            <w:gridSpan w:val="5"/>
            <w:vAlign w:val="top"/>
          </w:tcPr>
          <w:p>
            <w:pPr>
              <w:pStyle w:val="6"/>
              <w:spacing w:before="34" w:line="231" w:lineRule="auto"/>
              <w:ind w:left="43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目标1:</w:t>
            </w:r>
          </w:p>
          <w:p>
            <w:pPr>
              <w:pStyle w:val="6"/>
              <w:spacing w:line="220" w:lineRule="auto"/>
              <w:ind w:left="43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目标2:</w:t>
            </w:r>
          </w:p>
          <w:p>
            <w:pPr>
              <w:pStyle w:val="6"/>
              <w:spacing w:before="11" w:line="220" w:lineRule="auto"/>
              <w:ind w:left="43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目标3:</w:t>
            </w:r>
          </w:p>
          <w:p>
            <w:pPr>
              <w:pStyle w:val="6"/>
              <w:spacing w:before="71" w:line="199" w:lineRule="auto"/>
              <w:ind w:left="43"/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  <w:t>*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3302" w:type="dxa"/>
            <w:gridSpan w:val="2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544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部门绩效目标阶段性计划</w:t>
            </w:r>
          </w:p>
        </w:tc>
        <w:tc>
          <w:tcPr>
            <w:tcW w:w="6828" w:type="dxa"/>
            <w:gridSpan w:val="5"/>
            <w:vAlign w:val="top"/>
          </w:tcPr>
          <w:p>
            <w:pPr>
              <w:spacing w:line="64" w:lineRule="exact"/>
            </w:pPr>
          </w:p>
          <w:tbl>
            <w:tblPr>
              <w:tblStyle w:val="5"/>
              <w:tblW w:w="1740" w:type="dxa"/>
              <w:tblInd w:w="43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6"/>
              <w:gridCol w:w="1048"/>
              <w:gridCol w:w="416"/>
            </w:tblGrid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9" w:hRule="atLeast"/>
              </w:trPr>
              <w:tc>
                <w:tcPr>
                  <w:tcW w:w="276" w:type="dxa"/>
                  <w:vAlign w:val="top"/>
                </w:tcPr>
                <w:p>
                  <w:pPr>
                    <w:pStyle w:val="6"/>
                    <w:spacing w:before="1" w:line="192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</w:t>
                  </w:r>
                </w:p>
              </w:tc>
              <w:tc>
                <w:tcPr>
                  <w:tcW w:w="1048" w:type="dxa"/>
                  <w:vAlign w:val="top"/>
                </w:tcPr>
                <w:p>
                  <w:pPr>
                    <w:pStyle w:val="6"/>
                    <w:spacing w:before="1" w:line="192" w:lineRule="auto"/>
                    <w:ind w:left="219"/>
                    <w:rPr>
                      <w:sz w:val="20"/>
                      <w:szCs w:val="20"/>
                    </w:rPr>
                  </w:pPr>
                  <w:r>
                    <w:rPr>
                      <w:spacing w:val="2"/>
                      <w:sz w:val="20"/>
                      <w:szCs w:val="20"/>
                    </w:rPr>
                    <w:t>)月至(</w:t>
                  </w:r>
                </w:p>
              </w:tc>
              <w:tc>
                <w:tcPr>
                  <w:tcW w:w="416" w:type="dxa"/>
                  <w:vAlign w:val="top"/>
                </w:tcPr>
                <w:p>
                  <w:pPr>
                    <w:pStyle w:val="6"/>
                    <w:spacing w:before="1" w:line="192" w:lineRule="auto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pacing w:val="-2"/>
                      <w:sz w:val="20"/>
                      <w:szCs w:val="20"/>
                    </w:rPr>
                    <w:t>):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5" w:hRule="atLeast"/>
              </w:trPr>
              <w:tc>
                <w:tcPr>
                  <w:tcW w:w="276" w:type="dxa"/>
                  <w:vAlign w:val="top"/>
                </w:tcPr>
                <w:p>
                  <w:pPr>
                    <w:pStyle w:val="6"/>
                    <w:spacing w:before="21" w:line="188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</w:t>
                  </w:r>
                </w:p>
              </w:tc>
              <w:tc>
                <w:tcPr>
                  <w:tcW w:w="1048" w:type="dxa"/>
                  <w:vAlign w:val="top"/>
                </w:tcPr>
                <w:p>
                  <w:pPr>
                    <w:pStyle w:val="6"/>
                    <w:spacing w:before="21" w:line="188" w:lineRule="auto"/>
                    <w:ind w:left="219"/>
                    <w:rPr>
                      <w:sz w:val="20"/>
                      <w:szCs w:val="20"/>
                    </w:rPr>
                  </w:pPr>
                  <w:r>
                    <w:rPr>
                      <w:spacing w:val="2"/>
                      <w:sz w:val="20"/>
                      <w:szCs w:val="20"/>
                    </w:rPr>
                    <w:t>)月至(</w:t>
                  </w:r>
                </w:p>
              </w:tc>
              <w:tc>
                <w:tcPr>
                  <w:tcW w:w="416" w:type="dxa"/>
                  <w:vAlign w:val="top"/>
                </w:tcPr>
                <w:p>
                  <w:pPr>
                    <w:pStyle w:val="6"/>
                    <w:spacing w:before="21" w:line="188" w:lineRule="auto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pacing w:val="-2"/>
                      <w:sz w:val="20"/>
                      <w:szCs w:val="20"/>
                    </w:rPr>
                    <w:t>):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5" w:hRule="atLeast"/>
              </w:trPr>
              <w:tc>
                <w:tcPr>
                  <w:tcW w:w="276" w:type="dxa"/>
                  <w:vAlign w:val="top"/>
                </w:tcPr>
                <w:p>
                  <w:pPr>
                    <w:pStyle w:val="6"/>
                    <w:spacing w:before="16" w:line="174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</w:t>
                  </w:r>
                </w:p>
              </w:tc>
              <w:tc>
                <w:tcPr>
                  <w:tcW w:w="1048" w:type="dxa"/>
                  <w:vAlign w:val="top"/>
                </w:tcPr>
                <w:p>
                  <w:pPr>
                    <w:pStyle w:val="6"/>
                    <w:spacing w:before="16" w:line="174" w:lineRule="auto"/>
                    <w:ind w:left="219"/>
                    <w:rPr>
                      <w:sz w:val="20"/>
                      <w:szCs w:val="20"/>
                    </w:rPr>
                  </w:pPr>
                  <w:r>
                    <w:rPr>
                      <w:spacing w:val="2"/>
                      <w:sz w:val="20"/>
                      <w:szCs w:val="20"/>
                    </w:rPr>
                    <w:t>)月至(</w:t>
                  </w:r>
                </w:p>
              </w:tc>
              <w:tc>
                <w:tcPr>
                  <w:tcW w:w="416" w:type="dxa"/>
                  <w:vAlign w:val="top"/>
                </w:tcPr>
                <w:p>
                  <w:pPr>
                    <w:pStyle w:val="6"/>
                    <w:spacing w:before="16" w:line="174" w:lineRule="auto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pacing w:val="-2"/>
                      <w:sz w:val="20"/>
                      <w:szCs w:val="20"/>
                    </w:rPr>
                    <w:t>):</w:t>
                  </w:r>
                </w:p>
              </w:tc>
            </w:tr>
          </w:tbl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524" w:type="dxa"/>
            <w:vMerge w:val="restart"/>
            <w:tcBorders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355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绩效指标</w:t>
            </w:r>
          </w:p>
        </w:tc>
        <w:tc>
          <w:tcPr>
            <w:tcW w:w="1778" w:type="dxa"/>
            <w:vAlign w:val="top"/>
          </w:tcPr>
          <w:p>
            <w:pPr>
              <w:pStyle w:val="6"/>
              <w:spacing w:before="76" w:line="220" w:lineRule="auto"/>
              <w:ind w:left="480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1658" w:type="dxa"/>
            <w:vAlign w:val="top"/>
          </w:tcPr>
          <w:p>
            <w:pPr>
              <w:pStyle w:val="6"/>
              <w:spacing w:before="76" w:line="220" w:lineRule="auto"/>
              <w:ind w:left="42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2008" w:type="dxa"/>
            <w:vAlign w:val="top"/>
          </w:tcPr>
          <w:p>
            <w:pPr>
              <w:pStyle w:val="6"/>
              <w:spacing w:before="76" w:line="220" w:lineRule="auto"/>
              <w:ind w:left="62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pStyle w:val="6"/>
              <w:spacing w:before="76" w:line="219" w:lineRule="auto"/>
              <w:ind w:left="707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指标值</w:t>
            </w:r>
          </w:p>
        </w:tc>
        <w:tc>
          <w:tcPr>
            <w:tcW w:w="1184" w:type="dxa"/>
            <w:vAlign w:val="top"/>
          </w:tcPr>
          <w:p>
            <w:pPr>
              <w:pStyle w:val="6"/>
              <w:spacing w:before="76" w:line="219" w:lineRule="auto"/>
              <w:ind w:left="399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681"/>
              <w:rPr>
                <w:sz w:val="20"/>
                <w:szCs w:val="20"/>
              </w:rPr>
            </w:pPr>
            <w:r>
              <w:rPr>
                <w:spacing w:val="12"/>
                <w:sz w:val="20"/>
                <w:szCs w:val="20"/>
              </w:rPr>
              <w:t>产出</w:t>
            </w:r>
          </w:p>
        </w:tc>
        <w:tc>
          <w:tcPr>
            <w:tcW w:w="165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46" w:line="219" w:lineRule="auto"/>
              <w:ind w:left="622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数量</w:t>
            </w:r>
          </w:p>
        </w:tc>
        <w:tc>
          <w:tcPr>
            <w:tcW w:w="2008" w:type="dxa"/>
            <w:vAlign w:val="top"/>
          </w:tcPr>
          <w:p>
            <w:pPr>
              <w:pStyle w:val="6"/>
              <w:spacing w:before="76" w:line="219" w:lineRule="auto"/>
              <w:ind w:left="45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数量1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46" w:line="220" w:lineRule="auto"/>
              <w:ind w:left="622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质量</w:t>
            </w:r>
          </w:p>
        </w:tc>
        <w:tc>
          <w:tcPr>
            <w:tcW w:w="2008" w:type="dxa"/>
            <w:vAlign w:val="top"/>
          </w:tcPr>
          <w:p>
            <w:pPr>
              <w:pStyle w:val="6"/>
              <w:spacing w:before="76" w:line="220" w:lineRule="auto"/>
              <w:ind w:left="45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质量1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08" w:type="dxa"/>
            <w:vAlign w:val="top"/>
          </w:tcPr>
          <w:p>
            <w:pPr>
              <w:pStyle w:val="6"/>
              <w:spacing w:before="146" w:line="94" w:lineRule="exact"/>
              <w:ind w:left="45"/>
              <w:rPr>
                <w:sz w:val="6"/>
                <w:szCs w:val="6"/>
              </w:rPr>
            </w:pPr>
            <w:r>
              <w:rPr>
                <w:position w:val="1"/>
                <w:sz w:val="6"/>
                <w:szCs w:val="6"/>
              </w:rPr>
              <w:t>…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46" w:line="220" w:lineRule="auto"/>
              <w:ind w:left="622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时效</w:t>
            </w:r>
          </w:p>
        </w:tc>
        <w:tc>
          <w:tcPr>
            <w:tcW w:w="2008" w:type="dxa"/>
            <w:vAlign w:val="top"/>
          </w:tcPr>
          <w:p>
            <w:pPr>
              <w:pStyle w:val="6"/>
              <w:spacing w:before="76" w:line="220" w:lineRule="auto"/>
              <w:ind w:left="45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时效1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08" w:type="dxa"/>
            <w:vAlign w:val="top"/>
          </w:tcPr>
          <w:p>
            <w:pPr>
              <w:pStyle w:val="6"/>
              <w:spacing w:before="173" w:line="146" w:lineRule="exact"/>
              <w:ind w:left="45"/>
              <w:rPr>
                <w:sz w:val="11"/>
                <w:szCs w:val="11"/>
              </w:rPr>
            </w:pPr>
            <w:r>
              <w:rPr>
                <w:spacing w:val="-2"/>
                <w:sz w:val="11"/>
                <w:szCs w:val="11"/>
              </w:rPr>
              <w:t>*</w:t>
            </w:r>
            <w:r>
              <w:rPr>
                <w:sz w:val="11"/>
                <w:szCs w:val="11"/>
              </w:rPr>
              <w:t xml:space="preserve">    </w:t>
            </w:r>
            <w:r>
              <w:rPr>
                <w:spacing w:val="-2"/>
                <w:sz w:val="11"/>
                <w:szCs w:val="11"/>
              </w:rPr>
              <w:t>*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44" w:line="219" w:lineRule="auto"/>
              <w:ind w:left="622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成本</w:t>
            </w:r>
          </w:p>
        </w:tc>
        <w:tc>
          <w:tcPr>
            <w:tcW w:w="2008" w:type="dxa"/>
            <w:vAlign w:val="top"/>
          </w:tcPr>
          <w:p>
            <w:pPr>
              <w:pStyle w:val="6"/>
              <w:spacing w:before="115" w:line="198" w:lineRule="auto"/>
              <w:ind w:left="45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成本1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08" w:type="dxa"/>
            <w:vAlign w:val="top"/>
          </w:tcPr>
          <w:p>
            <w:pPr>
              <w:pStyle w:val="6"/>
              <w:spacing w:before="146" w:line="94" w:lineRule="exact"/>
              <w:ind w:left="45"/>
              <w:rPr>
                <w:sz w:val="6"/>
                <w:szCs w:val="6"/>
              </w:rPr>
            </w:pPr>
            <w:r>
              <w:rPr>
                <w:position w:val="1"/>
                <w:sz w:val="6"/>
                <w:szCs w:val="6"/>
              </w:rPr>
              <w:t>…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restart"/>
            <w:tcBorders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681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效益</w:t>
            </w:r>
          </w:p>
        </w:tc>
        <w:tc>
          <w:tcPr>
            <w:tcW w:w="165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6" w:line="220" w:lineRule="auto"/>
              <w:ind w:left="42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经济效益</w:t>
            </w:r>
          </w:p>
        </w:tc>
        <w:tc>
          <w:tcPr>
            <w:tcW w:w="2008" w:type="dxa"/>
            <w:vAlign w:val="top"/>
          </w:tcPr>
          <w:p>
            <w:pPr>
              <w:pStyle w:val="6"/>
              <w:spacing w:before="76" w:line="220" w:lineRule="auto"/>
              <w:ind w:left="45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经济效益1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08" w:type="dxa"/>
            <w:vAlign w:val="top"/>
          </w:tcPr>
          <w:p>
            <w:pPr>
              <w:pStyle w:val="6"/>
              <w:spacing w:before="156" w:line="94" w:lineRule="exact"/>
              <w:ind w:left="45"/>
              <w:rPr>
                <w:sz w:val="6"/>
                <w:szCs w:val="6"/>
              </w:rPr>
            </w:pPr>
            <w:r>
              <w:rPr>
                <w:spacing w:val="-2"/>
                <w:position w:val="1"/>
                <w:sz w:val="6"/>
                <w:szCs w:val="6"/>
              </w:rPr>
              <w:t>……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4" w:line="219" w:lineRule="auto"/>
              <w:ind w:left="42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社会效益</w:t>
            </w:r>
          </w:p>
        </w:tc>
        <w:tc>
          <w:tcPr>
            <w:tcW w:w="2008" w:type="dxa"/>
            <w:vAlign w:val="top"/>
          </w:tcPr>
          <w:p>
            <w:pPr>
              <w:pStyle w:val="6"/>
              <w:spacing w:before="84" w:line="219" w:lineRule="auto"/>
              <w:ind w:left="45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社会效益1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47" w:line="220" w:lineRule="auto"/>
              <w:ind w:left="42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生态效益</w:t>
            </w:r>
          </w:p>
        </w:tc>
        <w:tc>
          <w:tcPr>
            <w:tcW w:w="2008" w:type="dxa"/>
            <w:vAlign w:val="top"/>
          </w:tcPr>
          <w:p>
            <w:pPr>
              <w:pStyle w:val="6"/>
              <w:spacing w:before="77" w:line="220" w:lineRule="auto"/>
              <w:ind w:left="45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生态效益1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7" w:line="219" w:lineRule="auto"/>
              <w:ind w:left="323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可持续影响</w:t>
            </w:r>
          </w:p>
        </w:tc>
        <w:tc>
          <w:tcPr>
            <w:tcW w:w="2008" w:type="dxa"/>
            <w:vAlign w:val="top"/>
          </w:tcPr>
          <w:p>
            <w:pPr>
              <w:pStyle w:val="6"/>
              <w:spacing w:before="77" w:line="219" w:lineRule="auto"/>
              <w:ind w:left="45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可持续影响1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08" w:type="dxa"/>
            <w:vAlign w:val="top"/>
          </w:tcPr>
          <w:p>
            <w:pPr>
              <w:pStyle w:val="6"/>
              <w:spacing w:before="147" w:line="94" w:lineRule="exact"/>
              <w:ind w:left="814"/>
              <w:rPr>
                <w:sz w:val="6"/>
                <w:szCs w:val="6"/>
              </w:rPr>
            </w:pPr>
            <w:r>
              <w:rPr>
                <w:spacing w:val="-2"/>
                <w:position w:val="1"/>
                <w:sz w:val="6"/>
                <w:szCs w:val="6"/>
              </w:rPr>
              <w:t>……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47" w:line="219" w:lineRule="auto"/>
              <w:ind w:left="58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满意度</w:t>
            </w:r>
          </w:p>
        </w:tc>
        <w:tc>
          <w:tcPr>
            <w:tcW w:w="165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27" w:line="219" w:lineRule="auto"/>
              <w:ind w:left="42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服务对象</w:t>
            </w:r>
          </w:p>
          <w:p>
            <w:pPr>
              <w:pStyle w:val="6"/>
              <w:spacing w:before="12" w:line="219" w:lineRule="auto"/>
              <w:ind w:left="52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满意度</w:t>
            </w:r>
          </w:p>
        </w:tc>
        <w:tc>
          <w:tcPr>
            <w:tcW w:w="2008" w:type="dxa"/>
            <w:vAlign w:val="top"/>
          </w:tcPr>
          <w:p>
            <w:pPr>
              <w:pStyle w:val="6"/>
              <w:spacing w:before="127" w:line="187" w:lineRule="auto"/>
              <w:ind w:left="45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服务对象满意度1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47" w:line="220" w:lineRule="auto"/>
              <w:ind w:left="681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其他</w:t>
            </w:r>
          </w:p>
        </w:tc>
        <w:tc>
          <w:tcPr>
            <w:tcW w:w="1658" w:type="dxa"/>
            <w:vMerge w:val="restart"/>
            <w:tcBorders>
              <w:bottom w:val="nil"/>
            </w:tcBorders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9" w:line="95" w:lineRule="exact"/>
              <w:ind w:left="792"/>
              <w:rPr>
                <w:sz w:val="6"/>
                <w:szCs w:val="6"/>
              </w:rPr>
            </w:pPr>
            <w:r>
              <w:rPr>
                <w:position w:val="1"/>
                <w:sz w:val="6"/>
                <w:szCs w:val="6"/>
              </w:rPr>
              <w:t>…</w:t>
            </w:r>
          </w:p>
        </w:tc>
        <w:tc>
          <w:tcPr>
            <w:tcW w:w="2008" w:type="dxa"/>
            <w:vAlign w:val="top"/>
          </w:tcPr>
          <w:p>
            <w:pPr>
              <w:pStyle w:val="6"/>
              <w:spacing w:before="77" w:line="220" w:lineRule="auto"/>
              <w:ind w:left="45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其他1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2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08" w:type="dxa"/>
            <w:vAlign w:val="top"/>
          </w:tcPr>
          <w:p>
            <w:pPr>
              <w:pStyle w:val="6"/>
              <w:spacing w:before="147" w:line="94" w:lineRule="exact"/>
              <w:ind w:left="45"/>
              <w:rPr>
                <w:sz w:val="6"/>
                <w:szCs w:val="6"/>
              </w:rPr>
            </w:pPr>
            <w:r>
              <w:rPr>
                <w:spacing w:val="-2"/>
                <w:position w:val="1"/>
                <w:sz w:val="6"/>
                <w:szCs w:val="6"/>
              </w:rPr>
              <w:t>……</w:t>
            </w:r>
          </w:p>
        </w:tc>
        <w:tc>
          <w:tcPr>
            <w:tcW w:w="1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3302" w:type="dxa"/>
            <w:gridSpan w:val="2"/>
            <w:vAlign w:val="top"/>
          </w:tcPr>
          <w:p>
            <w:pPr>
              <w:pStyle w:val="6"/>
              <w:spacing w:before="277" w:line="219" w:lineRule="auto"/>
              <w:ind w:left="94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其他说明的问题</w:t>
            </w:r>
          </w:p>
        </w:tc>
        <w:tc>
          <w:tcPr>
            <w:tcW w:w="6828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1930" w:h="16890"/>
          <w:pgMar w:top="658" w:right="1355" w:bottom="400" w:left="434" w:header="0" w:footer="0" w:gutter="0"/>
          <w:cols w:space="720" w:num="1"/>
        </w:sectPr>
      </w:pPr>
    </w:p>
    <w:p>
      <w:pPr>
        <w:spacing w:before="60" w:line="223" w:lineRule="auto"/>
        <w:ind w:left="11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5"/>
          <w:sz w:val="30"/>
          <w:szCs w:val="30"/>
        </w:rPr>
        <w:t>表13</w:t>
      </w:r>
    </w:p>
    <w:p>
      <w:pPr>
        <w:spacing w:before="144" w:line="221" w:lineRule="auto"/>
        <w:ind w:left="213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23"/>
          <w:sz w:val="30"/>
          <w:szCs w:val="30"/>
        </w:rPr>
        <w:t>2021年项目支出绩效目标批复表(项目一)</w:t>
      </w:r>
    </w:p>
    <w:p>
      <w:pPr>
        <w:spacing w:line="50" w:lineRule="exact"/>
      </w:pPr>
    </w:p>
    <w:tbl>
      <w:tblPr>
        <w:tblStyle w:val="5"/>
        <w:tblW w:w="102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069"/>
        <w:gridCol w:w="2478"/>
        <w:gridCol w:w="1109"/>
        <w:gridCol w:w="1698"/>
        <w:gridCol w:w="1638"/>
        <w:gridCol w:w="11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153" w:type="dxa"/>
            <w:gridSpan w:val="2"/>
            <w:vAlign w:val="top"/>
          </w:tcPr>
          <w:p>
            <w:pPr>
              <w:pStyle w:val="6"/>
              <w:spacing w:before="103" w:line="220" w:lineRule="auto"/>
              <w:ind w:left="74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项目名称</w:t>
            </w:r>
          </w:p>
        </w:tc>
        <w:tc>
          <w:tcPr>
            <w:tcW w:w="809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153" w:type="dxa"/>
            <w:gridSpan w:val="2"/>
            <w:vAlign w:val="top"/>
          </w:tcPr>
          <w:p>
            <w:pPr>
              <w:pStyle w:val="6"/>
              <w:spacing w:before="98" w:line="219" w:lineRule="auto"/>
              <w:ind w:left="7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主管部门及代码</w:t>
            </w:r>
          </w:p>
        </w:tc>
        <w:tc>
          <w:tcPr>
            <w:tcW w:w="358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8" w:type="dxa"/>
            <w:vAlign w:val="top"/>
          </w:tcPr>
          <w:p>
            <w:pPr>
              <w:pStyle w:val="6"/>
              <w:spacing w:before="98" w:line="220" w:lineRule="auto"/>
              <w:ind w:left="484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实施单位</w:t>
            </w:r>
          </w:p>
        </w:tc>
        <w:tc>
          <w:tcPr>
            <w:tcW w:w="281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153" w:type="dxa"/>
            <w:gridSpan w:val="2"/>
            <w:vAlign w:val="top"/>
          </w:tcPr>
          <w:p>
            <w:pPr>
              <w:pStyle w:val="6"/>
              <w:spacing w:before="98" w:line="219" w:lineRule="auto"/>
              <w:ind w:left="74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资金来源</w:t>
            </w:r>
          </w:p>
        </w:tc>
        <w:tc>
          <w:tcPr>
            <w:tcW w:w="8097" w:type="dxa"/>
            <w:gridSpan w:val="5"/>
            <w:vAlign w:val="top"/>
          </w:tcPr>
          <w:p>
            <w:pPr>
              <w:pStyle w:val="6"/>
              <w:spacing w:before="98" w:line="219" w:lineRule="auto"/>
              <w:ind w:left="347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年度资金情况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153" w:type="dxa"/>
            <w:gridSpan w:val="2"/>
            <w:vAlign w:val="top"/>
          </w:tcPr>
          <w:p>
            <w:pPr>
              <w:pStyle w:val="6"/>
              <w:spacing w:before="98" w:line="219" w:lineRule="auto"/>
              <w:ind w:left="74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资金总额(万元)</w:t>
            </w:r>
          </w:p>
        </w:tc>
        <w:tc>
          <w:tcPr>
            <w:tcW w:w="809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153" w:type="dxa"/>
            <w:gridSpan w:val="2"/>
            <w:vAlign w:val="top"/>
          </w:tcPr>
          <w:p>
            <w:pPr>
              <w:pStyle w:val="6"/>
              <w:spacing w:before="99" w:line="221" w:lineRule="auto"/>
              <w:ind w:left="7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财政资金</w:t>
            </w:r>
          </w:p>
        </w:tc>
        <w:tc>
          <w:tcPr>
            <w:tcW w:w="809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153" w:type="dxa"/>
            <w:gridSpan w:val="2"/>
            <w:vAlign w:val="top"/>
          </w:tcPr>
          <w:p>
            <w:pPr>
              <w:pStyle w:val="6"/>
              <w:spacing w:before="106" w:line="219" w:lineRule="auto"/>
              <w:ind w:left="45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其中：本级安排</w:t>
            </w:r>
          </w:p>
        </w:tc>
        <w:tc>
          <w:tcPr>
            <w:tcW w:w="809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2153" w:type="dxa"/>
            <w:gridSpan w:val="2"/>
            <w:vAlign w:val="top"/>
          </w:tcPr>
          <w:p>
            <w:pPr>
              <w:pStyle w:val="6"/>
              <w:spacing w:before="109" w:line="220" w:lineRule="auto"/>
              <w:ind w:left="7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其他资金</w:t>
            </w:r>
          </w:p>
        </w:tc>
        <w:tc>
          <w:tcPr>
            <w:tcW w:w="809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7" w:lineRule="auto"/>
              <w:ind w:left="434" w:hanging="400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年度绩效目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标</w:t>
            </w:r>
          </w:p>
        </w:tc>
        <w:tc>
          <w:tcPr>
            <w:tcW w:w="1069" w:type="dxa"/>
            <w:vAlign w:val="top"/>
          </w:tcPr>
          <w:p>
            <w:pPr>
              <w:pStyle w:val="6"/>
              <w:spacing w:before="130" w:line="220" w:lineRule="auto"/>
              <w:ind w:left="221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总目标</w:t>
            </w:r>
          </w:p>
        </w:tc>
        <w:tc>
          <w:tcPr>
            <w:tcW w:w="8097" w:type="dxa"/>
            <w:gridSpan w:val="5"/>
            <w:vAlign w:val="top"/>
          </w:tcPr>
          <w:p>
            <w:pPr>
              <w:pStyle w:val="6"/>
              <w:spacing w:before="130" w:line="219" w:lineRule="auto"/>
              <w:ind w:left="8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目标概述：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221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分目标</w:t>
            </w:r>
          </w:p>
        </w:tc>
        <w:tc>
          <w:tcPr>
            <w:tcW w:w="8097" w:type="dxa"/>
            <w:gridSpan w:val="5"/>
            <w:vAlign w:val="top"/>
          </w:tcPr>
          <w:p>
            <w:pPr>
              <w:pStyle w:val="6"/>
              <w:spacing w:before="91" w:line="222" w:lineRule="auto"/>
              <w:ind w:left="82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目标1:</w:t>
            </w:r>
          </w:p>
          <w:p>
            <w:pPr>
              <w:pStyle w:val="6"/>
              <w:spacing w:line="220" w:lineRule="auto"/>
              <w:ind w:left="82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目标2:</w:t>
            </w:r>
          </w:p>
          <w:p>
            <w:pPr>
              <w:pStyle w:val="6"/>
              <w:spacing w:before="30" w:line="192" w:lineRule="auto"/>
              <w:ind w:left="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6"/>
              <w:spacing w:before="292" w:line="220" w:lineRule="auto"/>
              <w:ind w:left="20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阶段性目标</w:t>
            </w:r>
          </w:p>
        </w:tc>
        <w:tc>
          <w:tcPr>
            <w:tcW w:w="8097" w:type="dxa"/>
            <w:gridSpan w:val="5"/>
            <w:vAlign w:val="top"/>
          </w:tcPr>
          <w:p>
            <w:pPr>
              <w:pStyle w:val="6"/>
              <w:spacing w:before="32" w:line="299" w:lineRule="exact"/>
              <w:ind w:left="82"/>
              <w:rPr>
                <w:sz w:val="20"/>
                <w:szCs w:val="20"/>
              </w:rPr>
            </w:pPr>
            <w:r>
              <w:rPr>
                <w:spacing w:val="13"/>
                <w:position w:val="7"/>
                <w:sz w:val="20"/>
                <w:szCs w:val="20"/>
              </w:rPr>
              <w:t>(   )月至(   )月</w:t>
            </w:r>
          </w:p>
          <w:p>
            <w:pPr>
              <w:pStyle w:val="6"/>
              <w:spacing w:line="219" w:lineRule="auto"/>
              <w:ind w:left="82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(</w:t>
            </w:r>
            <w:r>
              <w:rPr>
                <w:spacing w:val="18"/>
                <w:sz w:val="20"/>
                <w:szCs w:val="20"/>
              </w:rPr>
              <w:t xml:space="preserve">  </w:t>
            </w:r>
            <w:r>
              <w:rPr>
                <w:spacing w:val="-7"/>
                <w:sz w:val="20"/>
                <w:szCs w:val="20"/>
              </w:rPr>
              <w:t>)月至(</w:t>
            </w:r>
            <w:r>
              <w:rPr>
                <w:spacing w:val="17"/>
                <w:sz w:val="20"/>
                <w:szCs w:val="20"/>
              </w:rPr>
              <w:t xml:space="preserve">  </w:t>
            </w:r>
            <w:r>
              <w:rPr>
                <w:spacing w:val="-7"/>
                <w:sz w:val="20"/>
                <w:szCs w:val="20"/>
              </w:rPr>
              <w:t>)月：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13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绩效指标</w:t>
            </w:r>
          </w:p>
        </w:tc>
        <w:tc>
          <w:tcPr>
            <w:tcW w:w="1069" w:type="dxa"/>
            <w:vAlign w:val="top"/>
          </w:tcPr>
          <w:p>
            <w:pPr>
              <w:pStyle w:val="6"/>
              <w:spacing w:before="63" w:line="218" w:lineRule="auto"/>
              <w:ind w:left="120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2478" w:type="dxa"/>
            <w:vAlign w:val="top"/>
          </w:tcPr>
          <w:p>
            <w:pPr>
              <w:pStyle w:val="6"/>
              <w:spacing w:before="63" w:line="218" w:lineRule="auto"/>
              <w:ind w:left="832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2807" w:type="dxa"/>
            <w:gridSpan w:val="2"/>
            <w:vAlign w:val="top"/>
          </w:tcPr>
          <w:p>
            <w:pPr>
              <w:pStyle w:val="6"/>
              <w:spacing w:before="63" w:line="218" w:lineRule="auto"/>
              <w:ind w:left="9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638" w:type="dxa"/>
            <w:vAlign w:val="top"/>
          </w:tcPr>
          <w:p>
            <w:pPr>
              <w:pStyle w:val="6"/>
              <w:spacing w:before="62" w:line="219" w:lineRule="auto"/>
              <w:ind w:left="536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指标值</w:t>
            </w:r>
          </w:p>
        </w:tc>
        <w:tc>
          <w:tcPr>
            <w:tcW w:w="1174" w:type="dxa"/>
            <w:vAlign w:val="top"/>
          </w:tcPr>
          <w:p>
            <w:pPr>
              <w:pStyle w:val="6"/>
              <w:spacing w:before="62" w:line="219" w:lineRule="auto"/>
              <w:ind w:left="398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12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产出指标</w:t>
            </w:r>
          </w:p>
        </w:tc>
        <w:tc>
          <w:tcPr>
            <w:tcW w:w="2478" w:type="dxa"/>
            <w:vMerge w:val="restart"/>
            <w:tcBorders>
              <w:bottom w:val="nil"/>
            </w:tcBorders>
            <w:vAlign w:val="top"/>
          </w:tcPr>
          <w:p>
            <w:pPr>
              <w:spacing w:line="4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832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数量指标</w:t>
            </w:r>
          </w:p>
        </w:tc>
        <w:tc>
          <w:tcPr>
            <w:tcW w:w="2807" w:type="dxa"/>
            <w:gridSpan w:val="2"/>
            <w:vAlign w:val="top"/>
          </w:tcPr>
          <w:p>
            <w:pPr>
              <w:pStyle w:val="6"/>
              <w:spacing w:before="103" w:line="219" w:lineRule="auto"/>
              <w:ind w:left="114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数量1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gridSpan w:val="2"/>
            <w:vAlign w:val="top"/>
          </w:tcPr>
          <w:p>
            <w:pPr>
              <w:pStyle w:val="6"/>
              <w:spacing w:before="103" w:line="219" w:lineRule="auto"/>
              <w:ind w:left="1144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数量2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gridSpan w:val="2"/>
            <w:vAlign w:val="top"/>
          </w:tcPr>
          <w:p>
            <w:pPr>
              <w:pStyle w:val="6"/>
              <w:spacing w:before="180" w:line="56" w:lineRule="exact"/>
              <w:ind w:left="1313"/>
              <w:rPr>
                <w:sz w:val="4"/>
                <w:szCs w:val="4"/>
              </w:rPr>
            </w:pPr>
            <w:r>
              <w:rPr>
                <w:spacing w:val="-1"/>
                <w:sz w:val="4"/>
                <w:szCs w:val="4"/>
              </w:rPr>
              <w:t>*</w:t>
            </w:r>
            <w:r>
              <w:rPr>
                <w:sz w:val="4"/>
                <w:szCs w:val="4"/>
              </w:rPr>
              <w:t xml:space="preserve">      </w:t>
            </w:r>
            <w:r>
              <w:rPr>
                <w:spacing w:val="-1"/>
                <w:sz w:val="4"/>
                <w:szCs w:val="4"/>
              </w:rPr>
              <w:t>*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Merge w:val="restart"/>
            <w:tcBorders>
              <w:bottom w:val="nil"/>
            </w:tcBorders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832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质量指标</w:t>
            </w:r>
          </w:p>
        </w:tc>
        <w:tc>
          <w:tcPr>
            <w:tcW w:w="2807" w:type="dxa"/>
            <w:gridSpan w:val="2"/>
            <w:vAlign w:val="top"/>
          </w:tcPr>
          <w:p>
            <w:pPr>
              <w:pStyle w:val="6"/>
              <w:spacing w:before="104" w:line="220" w:lineRule="auto"/>
              <w:ind w:left="114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质量1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gridSpan w:val="2"/>
            <w:vAlign w:val="top"/>
          </w:tcPr>
          <w:p>
            <w:pPr>
              <w:pStyle w:val="6"/>
              <w:spacing w:before="104" w:line="220" w:lineRule="auto"/>
              <w:ind w:left="1144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质量2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Merge w:val="restart"/>
            <w:tcBorders>
              <w:bottom w:val="nil"/>
            </w:tcBorders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832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时效指标</w:t>
            </w:r>
          </w:p>
        </w:tc>
        <w:tc>
          <w:tcPr>
            <w:tcW w:w="2807" w:type="dxa"/>
            <w:gridSpan w:val="2"/>
            <w:vAlign w:val="top"/>
          </w:tcPr>
          <w:p>
            <w:pPr>
              <w:pStyle w:val="6"/>
              <w:spacing w:before="104" w:line="220" w:lineRule="auto"/>
              <w:ind w:left="114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时效1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gridSpan w:val="2"/>
            <w:vAlign w:val="top"/>
          </w:tcPr>
          <w:p>
            <w:pPr>
              <w:pStyle w:val="6"/>
              <w:spacing w:before="104" w:line="220" w:lineRule="auto"/>
              <w:ind w:left="1144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时效2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gridSpan w:val="2"/>
            <w:vAlign w:val="top"/>
          </w:tcPr>
          <w:p>
            <w:pPr>
              <w:pStyle w:val="6"/>
              <w:spacing w:before="184" w:line="84" w:lineRule="exact"/>
              <w:ind w:left="1363"/>
              <w:rPr>
                <w:sz w:val="6"/>
                <w:szCs w:val="6"/>
              </w:rPr>
            </w:pPr>
            <w:r>
              <w:rPr>
                <w:spacing w:val="-1"/>
                <w:sz w:val="6"/>
                <w:szCs w:val="6"/>
              </w:rPr>
              <w:t>**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Merge w:val="restart"/>
            <w:tcBorders>
              <w:bottom w:val="nil"/>
            </w:tcBorders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832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成本指标</w:t>
            </w:r>
          </w:p>
        </w:tc>
        <w:tc>
          <w:tcPr>
            <w:tcW w:w="2807" w:type="dxa"/>
            <w:gridSpan w:val="2"/>
            <w:vAlign w:val="top"/>
          </w:tcPr>
          <w:p>
            <w:pPr>
              <w:pStyle w:val="6"/>
              <w:spacing w:before="113" w:line="219" w:lineRule="auto"/>
              <w:ind w:left="114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成本1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gridSpan w:val="2"/>
            <w:vAlign w:val="top"/>
          </w:tcPr>
          <w:p>
            <w:pPr>
              <w:pStyle w:val="6"/>
              <w:spacing w:before="104" w:line="219" w:lineRule="auto"/>
              <w:ind w:left="1144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成本2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gridSpan w:val="2"/>
            <w:vAlign w:val="top"/>
          </w:tcPr>
          <w:p>
            <w:pPr>
              <w:pStyle w:val="6"/>
              <w:spacing w:before="176" w:line="94" w:lineRule="exact"/>
              <w:ind w:left="1363"/>
              <w:rPr>
                <w:sz w:val="6"/>
                <w:szCs w:val="6"/>
              </w:rPr>
            </w:pPr>
            <w:r>
              <w:rPr>
                <w:position w:val="1"/>
                <w:sz w:val="6"/>
                <w:szCs w:val="6"/>
              </w:rPr>
              <w:t>…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Align w:val="top"/>
          </w:tcPr>
          <w:p>
            <w:pPr>
              <w:pStyle w:val="6"/>
              <w:spacing w:before="176" w:line="94" w:lineRule="exact"/>
              <w:ind w:left="1202"/>
              <w:rPr>
                <w:sz w:val="6"/>
                <w:szCs w:val="6"/>
              </w:rPr>
            </w:pPr>
            <w:r>
              <w:rPr>
                <w:position w:val="1"/>
                <w:sz w:val="6"/>
                <w:szCs w:val="6"/>
              </w:rPr>
              <w:t>…</w:t>
            </w:r>
          </w:p>
        </w:tc>
        <w:tc>
          <w:tcPr>
            <w:tcW w:w="28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120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效益指标</w:t>
            </w:r>
          </w:p>
        </w:tc>
        <w:tc>
          <w:tcPr>
            <w:tcW w:w="2478" w:type="dxa"/>
            <w:vAlign w:val="top"/>
          </w:tcPr>
          <w:p>
            <w:pPr>
              <w:pStyle w:val="6"/>
              <w:spacing w:before="106" w:line="220" w:lineRule="auto"/>
              <w:ind w:left="63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经济效益指标</w:t>
            </w:r>
          </w:p>
        </w:tc>
        <w:tc>
          <w:tcPr>
            <w:tcW w:w="28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Align w:val="top"/>
          </w:tcPr>
          <w:p>
            <w:pPr>
              <w:pStyle w:val="6"/>
              <w:spacing w:before="105" w:line="219" w:lineRule="auto"/>
              <w:ind w:left="63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社会效益指标</w:t>
            </w:r>
          </w:p>
        </w:tc>
        <w:tc>
          <w:tcPr>
            <w:tcW w:w="28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Align w:val="top"/>
          </w:tcPr>
          <w:p>
            <w:pPr>
              <w:pStyle w:val="6"/>
              <w:spacing w:before="107" w:line="220" w:lineRule="auto"/>
              <w:ind w:left="63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生态效益指标</w:t>
            </w:r>
          </w:p>
        </w:tc>
        <w:tc>
          <w:tcPr>
            <w:tcW w:w="28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Align w:val="top"/>
          </w:tcPr>
          <w:p>
            <w:pPr>
              <w:pStyle w:val="6"/>
              <w:spacing w:before="107" w:line="219" w:lineRule="auto"/>
              <w:ind w:left="53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可持续影响指标</w:t>
            </w:r>
          </w:p>
        </w:tc>
        <w:tc>
          <w:tcPr>
            <w:tcW w:w="28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Align w:val="top"/>
          </w:tcPr>
          <w:p>
            <w:pPr>
              <w:pStyle w:val="6"/>
              <w:spacing w:before="177" w:line="94" w:lineRule="exact"/>
              <w:ind w:left="1202"/>
              <w:rPr>
                <w:sz w:val="6"/>
                <w:szCs w:val="6"/>
              </w:rPr>
            </w:pPr>
            <w:r>
              <w:rPr>
                <w:position w:val="1"/>
                <w:sz w:val="6"/>
                <w:szCs w:val="6"/>
              </w:rPr>
              <w:t>…</w:t>
            </w:r>
          </w:p>
        </w:tc>
        <w:tc>
          <w:tcPr>
            <w:tcW w:w="28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2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满意度指标</w:t>
            </w:r>
          </w:p>
        </w:tc>
        <w:tc>
          <w:tcPr>
            <w:tcW w:w="2478" w:type="dxa"/>
            <w:vAlign w:val="top"/>
          </w:tcPr>
          <w:p>
            <w:pPr>
              <w:pStyle w:val="6"/>
              <w:spacing w:before="158" w:line="219" w:lineRule="auto"/>
              <w:ind w:left="33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服务对象满意度指标</w:t>
            </w:r>
          </w:p>
        </w:tc>
        <w:tc>
          <w:tcPr>
            <w:tcW w:w="28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Align w:val="top"/>
          </w:tcPr>
          <w:p>
            <w:pPr>
              <w:pStyle w:val="6"/>
              <w:spacing w:before="178" w:line="94" w:lineRule="exact"/>
              <w:ind w:left="1202"/>
              <w:rPr>
                <w:sz w:val="6"/>
                <w:szCs w:val="6"/>
              </w:rPr>
            </w:pPr>
            <w:r>
              <w:rPr>
                <w:position w:val="1"/>
                <w:sz w:val="6"/>
                <w:szCs w:val="6"/>
              </w:rPr>
              <w:t>…</w:t>
            </w:r>
          </w:p>
        </w:tc>
        <w:tc>
          <w:tcPr>
            <w:tcW w:w="28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1920" w:h="16880"/>
          <w:pgMar w:top="678" w:right="1074" w:bottom="400" w:left="585" w:header="0" w:footer="0" w:gutter="0"/>
          <w:cols w:space="720" w:num="1"/>
        </w:sectPr>
      </w:pPr>
    </w:p>
    <w:p>
      <w:pPr>
        <w:spacing w:before="62" w:line="223" w:lineRule="auto"/>
        <w:ind w:left="9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8"/>
          <w:sz w:val="31"/>
          <w:szCs w:val="31"/>
        </w:rPr>
        <w:t>表14</w:t>
      </w:r>
    </w:p>
    <w:p>
      <w:pPr>
        <w:spacing w:before="111" w:line="221" w:lineRule="auto"/>
        <w:ind w:left="21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4"/>
          <w:sz w:val="31"/>
          <w:szCs w:val="31"/>
        </w:rPr>
        <w:t>2021年项目支出绩效目标批复表(项目二)</w:t>
      </w:r>
    </w:p>
    <w:p>
      <w:pPr>
        <w:spacing w:line="28" w:lineRule="exact"/>
      </w:pPr>
    </w:p>
    <w:tbl>
      <w:tblPr>
        <w:tblStyle w:val="5"/>
        <w:tblW w:w="102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079"/>
        <w:gridCol w:w="2477"/>
        <w:gridCol w:w="1089"/>
        <w:gridCol w:w="1708"/>
        <w:gridCol w:w="1638"/>
        <w:gridCol w:w="11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163" w:type="dxa"/>
            <w:gridSpan w:val="2"/>
            <w:vAlign w:val="top"/>
          </w:tcPr>
          <w:p>
            <w:pPr>
              <w:pStyle w:val="6"/>
              <w:spacing w:before="103" w:line="220" w:lineRule="auto"/>
              <w:ind w:left="64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项目名称</w:t>
            </w:r>
          </w:p>
        </w:tc>
        <w:tc>
          <w:tcPr>
            <w:tcW w:w="8086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2163" w:type="dxa"/>
            <w:gridSpan w:val="2"/>
            <w:vAlign w:val="top"/>
          </w:tcPr>
          <w:p>
            <w:pPr>
              <w:pStyle w:val="6"/>
              <w:spacing w:before="98" w:line="219" w:lineRule="auto"/>
              <w:ind w:left="6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主管部门及代码</w:t>
            </w:r>
          </w:p>
        </w:tc>
        <w:tc>
          <w:tcPr>
            <w:tcW w:w="356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pStyle w:val="6"/>
              <w:spacing w:before="98" w:line="220" w:lineRule="auto"/>
              <w:ind w:left="485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实施单位</w:t>
            </w:r>
          </w:p>
        </w:tc>
        <w:tc>
          <w:tcPr>
            <w:tcW w:w="281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163" w:type="dxa"/>
            <w:gridSpan w:val="2"/>
            <w:vAlign w:val="top"/>
          </w:tcPr>
          <w:p>
            <w:pPr>
              <w:pStyle w:val="6"/>
              <w:spacing w:before="109" w:line="219" w:lineRule="auto"/>
              <w:ind w:left="64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资金来源</w:t>
            </w:r>
          </w:p>
        </w:tc>
        <w:tc>
          <w:tcPr>
            <w:tcW w:w="8086" w:type="dxa"/>
            <w:gridSpan w:val="5"/>
            <w:vAlign w:val="top"/>
          </w:tcPr>
          <w:p>
            <w:pPr>
              <w:pStyle w:val="6"/>
              <w:spacing w:before="109" w:line="219" w:lineRule="auto"/>
              <w:ind w:left="349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年度资金情况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163" w:type="dxa"/>
            <w:gridSpan w:val="2"/>
            <w:vAlign w:val="top"/>
          </w:tcPr>
          <w:p>
            <w:pPr>
              <w:pStyle w:val="6"/>
              <w:spacing w:before="100" w:line="219" w:lineRule="auto"/>
              <w:ind w:left="64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资金总额(万元)</w:t>
            </w:r>
          </w:p>
        </w:tc>
        <w:tc>
          <w:tcPr>
            <w:tcW w:w="8086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2163" w:type="dxa"/>
            <w:gridSpan w:val="2"/>
            <w:vAlign w:val="top"/>
          </w:tcPr>
          <w:p>
            <w:pPr>
              <w:pStyle w:val="6"/>
              <w:spacing w:before="111" w:line="221" w:lineRule="auto"/>
              <w:ind w:left="6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财政资金</w:t>
            </w:r>
          </w:p>
        </w:tc>
        <w:tc>
          <w:tcPr>
            <w:tcW w:w="8086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163" w:type="dxa"/>
            <w:gridSpan w:val="2"/>
            <w:vAlign w:val="top"/>
          </w:tcPr>
          <w:p>
            <w:pPr>
              <w:pStyle w:val="6"/>
              <w:spacing w:before="108" w:line="219" w:lineRule="auto"/>
              <w:ind w:left="45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其中：本级安排</w:t>
            </w:r>
          </w:p>
        </w:tc>
        <w:tc>
          <w:tcPr>
            <w:tcW w:w="8086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63" w:type="dxa"/>
            <w:gridSpan w:val="2"/>
            <w:vAlign w:val="top"/>
          </w:tcPr>
          <w:p>
            <w:pPr>
              <w:pStyle w:val="6"/>
              <w:spacing w:before="100" w:line="220" w:lineRule="auto"/>
              <w:ind w:left="6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其他资金</w:t>
            </w:r>
          </w:p>
        </w:tc>
        <w:tc>
          <w:tcPr>
            <w:tcW w:w="8086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1" w:lineRule="auto"/>
              <w:ind w:left="434" w:hanging="400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年度绩效目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标</w:t>
            </w:r>
          </w:p>
        </w:tc>
        <w:tc>
          <w:tcPr>
            <w:tcW w:w="1079" w:type="dxa"/>
            <w:vAlign w:val="top"/>
          </w:tcPr>
          <w:p>
            <w:pPr>
              <w:pStyle w:val="6"/>
              <w:spacing w:before="131" w:line="220" w:lineRule="auto"/>
              <w:ind w:left="230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总目标</w:t>
            </w:r>
          </w:p>
        </w:tc>
        <w:tc>
          <w:tcPr>
            <w:tcW w:w="8086" w:type="dxa"/>
            <w:gridSpan w:val="5"/>
            <w:vAlign w:val="top"/>
          </w:tcPr>
          <w:p>
            <w:pPr>
              <w:pStyle w:val="6"/>
              <w:spacing w:before="131" w:line="219" w:lineRule="auto"/>
              <w:ind w:left="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目标概述：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230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分目标</w:t>
            </w:r>
          </w:p>
        </w:tc>
        <w:tc>
          <w:tcPr>
            <w:tcW w:w="8086" w:type="dxa"/>
            <w:gridSpan w:val="5"/>
            <w:vAlign w:val="top"/>
          </w:tcPr>
          <w:p>
            <w:pPr>
              <w:pStyle w:val="6"/>
              <w:spacing w:before="81" w:line="231" w:lineRule="auto"/>
              <w:ind w:left="61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目标1:</w:t>
            </w:r>
          </w:p>
          <w:p>
            <w:pPr>
              <w:pStyle w:val="6"/>
              <w:spacing w:line="220" w:lineRule="auto"/>
              <w:ind w:left="61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目标2:</w:t>
            </w:r>
          </w:p>
          <w:p>
            <w:pPr>
              <w:pStyle w:val="6"/>
              <w:spacing w:before="51" w:line="94" w:lineRule="exact"/>
              <w:ind w:left="61"/>
              <w:rPr>
                <w:sz w:val="6"/>
                <w:szCs w:val="6"/>
              </w:rPr>
            </w:pPr>
            <w:r>
              <w:rPr>
                <w:position w:val="1"/>
                <w:sz w:val="6"/>
                <w:szCs w:val="6"/>
              </w:rPr>
              <w:t>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pStyle w:val="6"/>
              <w:spacing w:before="292" w:line="220" w:lineRule="auto"/>
              <w:ind w:left="30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阶段性目标</w:t>
            </w:r>
          </w:p>
        </w:tc>
        <w:tc>
          <w:tcPr>
            <w:tcW w:w="8086" w:type="dxa"/>
            <w:gridSpan w:val="5"/>
            <w:vAlign w:val="top"/>
          </w:tcPr>
          <w:p>
            <w:pPr>
              <w:pStyle w:val="6"/>
              <w:spacing w:before="72" w:line="219" w:lineRule="auto"/>
              <w:ind w:left="61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(</w:t>
            </w:r>
            <w:r>
              <w:rPr>
                <w:spacing w:val="18"/>
                <w:sz w:val="20"/>
                <w:szCs w:val="20"/>
              </w:rPr>
              <w:t xml:space="preserve">  </w:t>
            </w:r>
            <w:r>
              <w:rPr>
                <w:spacing w:val="-7"/>
                <w:sz w:val="20"/>
                <w:szCs w:val="20"/>
              </w:rPr>
              <w:t>)月至(</w:t>
            </w:r>
            <w:r>
              <w:rPr>
                <w:spacing w:val="17"/>
                <w:sz w:val="20"/>
                <w:szCs w:val="20"/>
              </w:rPr>
              <w:t xml:space="preserve">  </w:t>
            </w:r>
            <w:r>
              <w:rPr>
                <w:spacing w:val="-7"/>
                <w:sz w:val="20"/>
                <w:szCs w:val="20"/>
              </w:rPr>
              <w:t>)月：</w:t>
            </w:r>
          </w:p>
          <w:p>
            <w:pPr>
              <w:pStyle w:val="6"/>
              <w:spacing w:before="12" w:line="219" w:lineRule="auto"/>
              <w:ind w:left="61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(</w:t>
            </w:r>
            <w:r>
              <w:rPr>
                <w:spacing w:val="18"/>
                <w:sz w:val="20"/>
                <w:szCs w:val="20"/>
              </w:rPr>
              <w:t xml:space="preserve">  </w:t>
            </w:r>
            <w:r>
              <w:rPr>
                <w:spacing w:val="-7"/>
                <w:sz w:val="20"/>
                <w:szCs w:val="20"/>
              </w:rPr>
              <w:t>)月至(</w:t>
            </w:r>
            <w:r>
              <w:rPr>
                <w:spacing w:val="17"/>
                <w:sz w:val="20"/>
                <w:szCs w:val="20"/>
              </w:rPr>
              <w:t xml:space="preserve">  </w:t>
            </w:r>
            <w:r>
              <w:rPr>
                <w:spacing w:val="-7"/>
                <w:sz w:val="20"/>
                <w:szCs w:val="20"/>
              </w:rPr>
              <w:t>)月：</w:t>
            </w:r>
          </w:p>
          <w:p>
            <w:pPr>
              <w:pStyle w:val="6"/>
              <w:spacing w:before="33" w:line="92" w:lineRule="exact"/>
              <w:ind w:left="801"/>
              <w:rPr>
                <w:sz w:val="6"/>
                <w:szCs w:val="6"/>
              </w:rPr>
            </w:pPr>
            <w:r>
              <w:rPr>
                <w:spacing w:val="-6"/>
                <w:position w:val="1"/>
                <w:sz w:val="6"/>
                <w:szCs w:val="6"/>
              </w:rPr>
              <w:t>··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13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绩效指标</w:t>
            </w:r>
          </w:p>
        </w:tc>
        <w:tc>
          <w:tcPr>
            <w:tcW w:w="1079" w:type="dxa"/>
            <w:vAlign w:val="top"/>
          </w:tcPr>
          <w:p>
            <w:pPr>
              <w:pStyle w:val="6"/>
              <w:spacing w:before="63" w:line="220" w:lineRule="auto"/>
              <w:ind w:left="130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63" w:line="220" w:lineRule="auto"/>
              <w:ind w:left="831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2797" w:type="dxa"/>
            <w:gridSpan w:val="2"/>
            <w:vAlign w:val="top"/>
          </w:tcPr>
          <w:p>
            <w:pPr>
              <w:pStyle w:val="6"/>
              <w:spacing w:before="63" w:line="220" w:lineRule="auto"/>
              <w:ind w:left="99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638" w:type="dxa"/>
            <w:vAlign w:val="top"/>
          </w:tcPr>
          <w:p>
            <w:pPr>
              <w:pStyle w:val="6"/>
              <w:spacing w:before="63" w:line="219" w:lineRule="auto"/>
              <w:ind w:left="547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指标值</w:t>
            </w:r>
          </w:p>
        </w:tc>
        <w:tc>
          <w:tcPr>
            <w:tcW w:w="1174" w:type="dxa"/>
            <w:vAlign w:val="top"/>
          </w:tcPr>
          <w:p>
            <w:pPr>
              <w:pStyle w:val="6"/>
              <w:spacing w:before="63" w:line="219" w:lineRule="auto"/>
              <w:ind w:left="400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restart"/>
            <w:tcBorders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13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产出指标</w:t>
            </w:r>
          </w:p>
        </w:tc>
        <w:tc>
          <w:tcPr>
            <w:tcW w:w="2477" w:type="dxa"/>
            <w:vMerge w:val="restart"/>
            <w:tcBorders>
              <w:bottom w:val="nil"/>
            </w:tcBorders>
            <w:vAlign w:val="top"/>
          </w:tcPr>
          <w:p>
            <w:pPr>
              <w:spacing w:line="4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83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数量指标</w:t>
            </w:r>
          </w:p>
        </w:tc>
        <w:tc>
          <w:tcPr>
            <w:tcW w:w="2797" w:type="dxa"/>
            <w:gridSpan w:val="2"/>
            <w:vAlign w:val="top"/>
          </w:tcPr>
          <w:p>
            <w:pPr>
              <w:pStyle w:val="6"/>
              <w:spacing w:before="103" w:line="219" w:lineRule="auto"/>
              <w:ind w:left="114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数量1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97" w:type="dxa"/>
            <w:gridSpan w:val="2"/>
            <w:vAlign w:val="top"/>
          </w:tcPr>
          <w:p>
            <w:pPr>
              <w:pStyle w:val="6"/>
              <w:spacing w:before="103" w:line="219" w:lineRule="auto"/>
              <w:ind w:left="1144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数量2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97" w:type="dxa"/>
            <w:gridSpan w:val="2"/>
            <w:vAlign w:val="top"/>
          </w:tcPr>
          <w:p>
            <w:pPr>
              <w:pStyle w:val="6"/>
              <w:spacing w:before="174" w:line="84" w:lineRule="exact"/>
              <w:ind w:left="1315"/>
              <w:rPr>
                <w:sz w:val="6"/>
                <w:szCs w:val="6"/>
              </w:rPr>
            </w:pPr>
            <w:r>
              <w:rPr>
                <w:spacing w:val="-2"/>
                <w:sz w:val="6"/>
                <w:szCs w:val="6"/>
              </w:rPr>
              <w:t>*</w:t>
            </w:r>
            <w:r>
              <w:rPr>
                <w:spacing w:val="5"/>
                <w:sz w:val="6"/>
                <w:szCs w:val="6"/>
              </w:rPr>
              <w:t xml:space="preserve">   </w:t>
            </w:r>
            <w:r>
              <w:rPr>
                <w:spacing w:val="-2"/>
                <w:sz w:val="6"/>
                <w:szCs w:val="6"/>
              </w:rPr>
              <w:t>*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Merge w:val="restart"/>
            <w:tcBorders>
              <w:bottom w:val="nil"/>
            </w:tcBorders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83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质量指标</w:t>
            </w:r>
          </w:p>
        </w:tc>
        <w:tc>
          <w:tcPr>
            <w:tcW w:w="2797" w:type="dxa"/>
            <w:gridSpan w:val="2"/>
            <w:vAlign w:val="top"/>
          </w:tcPr>
          <w:p>
            <w:pPr>
              <w:pStyle w:val="6"/>
              <w:spacing w:before="104" w:line="220" w:lineRule="auto"/>
              <w:ind w:left="114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质量1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97" w:type="dxa"/>
            <w:gridSpan w:val="2"/>
            <w:vAlign w:val="top"/>
          </w:tcPr>
          <w:p>
            <w:pPr>
              <w:pStyle w:val="6"/>
              <w:spacing w:before="105" w:line="220" w:lineRule="auto"/>
              <w:ind w:left="1144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质量2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9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Merge w:val="restart"/>
            <w:tcBorders>
              <w:bottom w:val="nil"/>
            </w:tcBorders>
            <w:vAlign w:val="top"/>
          </w:tcPr>
          <w:p>
            <w:pPr>
              <w:spacing w:line="4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831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时效指标</w:t>
            </w:r>
          </w:p>
        </w:tc>
        <w:tc>
          <w:tcPr>
            <w:tcW w:w="2797" w:type="dxa"/>
            <w:gridSpan w:val="2"/>
            <w:vAlign w:val="top"/>
          </w:tcPr>
          <w:p>
            <w:pPr>
              <w:pStyle w:val="6"/>
              <w:spacing w:before="105" w:line="220" w:lineRule="auto"/>
              <w:ind w:left="114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时效1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97" w:type="dxa"/>
            <w:gridSpan w:val="2"/>
            <w:vAlign w:val="top"/>
          </w:tcPr>
          <w:p>
            <w:pPr>
              <w:pStyle w:val="6"/>
              <w:spacing w:before="105" w:line="220" w:lineRule="auto"/>
              <w:ind w:left="1144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时效2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97" w:type="dxa"/>
            <w:gridSpan w:val="2"/>
            <w:vAlign w:val="top"/>
          </w:tcPr>
          <w:p>
            <w:pPr>
              <w:pStyle w:val="6"/>
              <w:spacing w:before="176" w:line="92" w:lineRule="exact"/>
              <w:ind w:left="1364"/>
              <w:rPr>
                <w:sz w:val="6"/>
                <w:szCs w:val="6"/>
              </w:rPr>
            </w:pPr>
            <w:r>
              <w:rPr>
                <w:position w:val="1"/>
                <w:sz w:val="6"/>
                <w:szCs w:val="6"/>
              </w:rPr>
              <w:t>·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Merge w:val="restart"/>
            <w:tcBorders>
              <w:bottom w:val="nil"/>
            </w:tcBorders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83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成本指标</w:t>
            </w:r>
          </w:p>
        </w:tc>
        <w:tc>
          <w:tcPr>
            <w:tcW w:w="2797" w:type="dxa"/>
            <w:gridSpan w:val="2"/>
            <w:vAlign w:val="top"/>
          </w:tcPr>
          <w:p>
            <w:pPr>
              <w:pStyle w:val="6"/>
              <w:spacing w:before="104" w:line="219" w:lineRule="auto"/>
              <w:ind w:left="114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成本1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97" w:type="dxa"/>
            <w:gridSpan w:val="2"/>
            <w:vAlign w:val="top"/>
          </w:tcPr>
          <w:p>
            <w:pPr>
              <w:pStyle w:val="6"/>
              <w:spacing w:before="104" w:line="219" w:lineRule="auto"/>
              <w:ind w:left="1144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成本2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97" w:type="dxa"/>
            <w:gridSpan w:val="2"/>
            <w:vAlign w:val="top"/>
          </w:tcPr>
          <w:p>
            <w:pPr>
              <w:pStyle w:val="6"/>
              <w:spacing w:before="184" w:line="56" w:lineRule="exact"/>
              <w:ind w:left="1315"/>
              <w:rPr>
                <w:sz w:val="4"/>
                <w:szCs w:val="4"/>
              </w:rPr>
            </w:pPr>
            <w:r>
              <w:rPr>
                <w:spacing w:val="-1"/>
                <w:sz w:val="4"/>
                <w:szCs w:val="4"/>
              </w:rPr>
              <w:t>*</w:t>
            </w:r>
            <w:r>
              <w:rPr>
                <w:sz w:val="4"/>
                <w:szCs w:val="4"/>
              </w:rPr>
              <w:t xml:space="preserve">      </w:t>
            </w:r>
            <w:r>
              <w:rPr>
                <w:spacing w:val="-1"/>
                <w:sz w:val="4"/>
                <w:szCs w:val="4"/>
              </w:rPr>
              <w:t>*</w:t>
            </w: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pStyle w:val="6"/>
              <w:spacing w:before="177" w:line="94" w:lineRule="exact"/>
              <w:ind w:left="1201"/>
              <w:rPr>
                <w:sz w:val="6"/>
                <w:szCs w:val="6"/>
              </w:rPr>
            </w:pPr>
            <w:r>
              <w:rPr>
                <w:position w:val="1"/>
                <w:sz w:val="6"/>
                <w:szCs w:val="6"/>
              </w:rPr>
              <w:t>…</w:t>
            </w:r>
          </w:p>
        </w:tc>
        <w:tc>
          <w:tcPr>
            <w:tcW w:w="279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restart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130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效益指标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07" w:line="220" w:lineRule="auto"/>
              <w:ind w:left="63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经济效益指标</w:t>
            </w:r>
          </w:p>
        </w:tc>
        <w:tc>
          <w:tcPr>
            <w:tcW w:w="279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pStyle w:val="6"/>
              <w:spacing w:before="106" w:line="219" w:lineRule="auto"/>
              <w:ind w:left="63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社会效益指标</w:t>
            </w:r>
          </w:p>
        </w:tc>
        <w:tc>
          <w:tcPr>
            <w:tcW w:w="279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pStyle w:val="6"/>
              <w:spacing w:before="108" w:line="220" w:lineRule="auto"/>
              <w:ind w:left="63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生态效益指标</w:t>
            </w:r>
          </w:p>
        </w:tc>
        <w:tc>
          <w:tcPr>
            <w:tcW w:w="279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pStyle w:val="6"/>
              <w:spacing w:before="108" w:line="219" w:lineRule="auto"/>
              <w:ind w:left="53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可持续影响指标</w:t>
            </w:r>
          </w:p>
        </w:tc>
        <w:tc>
          <w:tcPr>
            <w:tcW w:w="279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pStyle w:val="6"/>
              <w:spacing w:before="178" w:line="94" w:lineRule="exact"/>
              <w:ind w:left="1171"/>
              <w:rPr>
                <w:sz w:val="6"/>
                <w:szCs w:val="6"/>
              </w:rPr>
            </w:pPr>
            <w:r>
              <w:rPr>
                <w:spacing w:val="-2"/>
                <w:position w:val="1"/>
                <w:sz w:val="6"/>
                <w:szCs w:val="6"/>
              </w:rPr>
              <w:t>……</w:t>
            </w:r>
          </w:p>
        </w:tc>
        <w:tc>
          <w:tcPr>
            <w:tcW w:w="279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restart"/>
            <w:tcBorders>
              <w:bottom w:val="nil"/>
            </w:tcBorders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3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满意度指标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58" w:line="219" w:lineRule="auto"/>
              <w:ind w:left="33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服务对象满意度指标</w:t>
            </w:r>
          </w:p>
        </w:tc>
        <w:tc>
          <w:tcPr>
            <w:tcW w:w="279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pStyle w:val="6"/>
              <w:spacing w:before="179" w:line="94" w:lineRule="exact"/>
              <w:ind w:left="1201"/>
              <w:rPr>
                <w:sz w:val="6"/>
                <w:szCs w:val="6"/>
              </w:rPr>
            </w:pPr>
            <w:r>
              <w:rPr>
                <w:position w:val="1"/>
                <w:sz w:val="6"/>
                <w:szCs w:val="6"/>
              </w:rPr>
              <w:t>…</w:t>
            </w:r>
          </w:p>
        </w:tc>
        <w:tc>
          <w:tcPr>
            <w:tcW w:w="279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sectPr>
      <w:pgSz w:w="11910" w:h="16860"/>
      <w:pgMar w:top="676" w:right="994" w:bottom="400" w:left="65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0" w:lineRule="auto"/>
      <w:ind w:left="4050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z w:val="15"/>
        <w:szCs w:val="15"/>
      </w:rPr>
      <w:t>2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0" w:lineRule="auto"/>
      <w:ind w:left="4059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pacing w:val="-4"/>
        <w:sz w:val="14"/>
        <w:szCs w:val="14"/>
      </w:rPr>
      <w:t>11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1" w:lineRule="auto"/>
      <w:ind w:left="4049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pacing w:val="-5"/>
        <w:sz w:val="15"/>
        <w:szCs w:val="15"/>
      </w:rPr>
      <w:t>12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2" w:lineRule="auto"/>
      <w:ind w:left="4149"/>
      <w:rPr>
        <w:rFonts w:ascii="宋体" w:hAnsi="宋体" w:eastAsia="宋体" w:cs="宋体"/>
        <w:sz w:val="16"/>
        <w:szCs w:val="16"/>
      </w:rPr>
    </w:pPr>
    <w:r>
      <w:rPr>
        <w:rFonts w:ascii="宋体" w:hAnsi="宋体" w:eastAsia="宋体" w:cs="宋体"/>
        <w:spacing w:val="-5"/>
        <w:sz w:val="16"/>
        <w:szCs w:val="16"/>
      </w:rPr>
      <w:t>13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0" w:lineRule="auto"/>
      <w:ind w:left="4090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pacing w:val="-4"/>
        <w:sz w:val="14"/>
        <w:szCs w:val="14"/>
      </w:rPr>
      <w:t>14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1" w:lineRule="auto"/>
      <w:ind w:left="4090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pacing w:val="-5"/>
        <w:sz w:val="15"/>
        <w:szCs w:val="15"/>
      </w:rPr>
      <w:t>15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60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z w:val="14"/>
        <w:szCs w:val="14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40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z w:val="14"/>
        <w:szCs w:val="14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090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z w:val="14"/>
        <w:szCs w:val="14"/>
      </w:rPr>
      <w:t>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90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z w:val="14"/>
        <w:szCs w:val="14"/>
      </w:rPr>
      <w:t>6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059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z w:val="14"/>
        <w:szCs w:val="14"/>
      </w:rPr>
      <w:t>7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70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z w:val="14"/>
        <w:szCs w:val="14"/>
      </w:rPr>
      <w:t>8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079"/>
      <w:rPr>
        <w:rFonts w:ascii="宋体" w:hAnsi="宋体" w:eastAsia="宋体" w:cs="宋体"/>
        <w:sz w:val="13"/>
        <w:szCs w:val="13"/>
      </w:rPr>
    </w:pPr>
    <w:r>
      <w:rPr>
        <w:rFonts w:ascii="宋体" w:hAnsi="宋体" w:eastAsia="宋体" w:cs="宋体"/>
        <w:sz w:val="13"/>
        <w:szCs w:val="13"/>
      </w:rPr>
      <w:t>9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1" w:lineRule="auto"/>
      <w:ind w:left="4059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pacing w:val="-5"/>
        <w:sz w:val="15"/>
        <w:szCs w:val="15"/>
      </w:rPr>
      <w:t>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TUzNjVjZThkMjFmZGEzZWMwMTk4MTE0ODA0NDAxNGIifQ=="/>
  </w:docVars>
  <w:rsids>
    <w:rsidRoot w:val="00000000"/>
    <w:rsid w:val="079801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image" Target="media/image3.png"/><Relationship Id="rId22" Type="http://schemas.openxmlformats.org/officeDocument/2006/relationships/image" Target="media/image2.png"/><Relationship Id="rId21" Type="http://schemas.openxmlformats.org/officeDocument/2006/relationships/image" Target="media/image1.png"/><Relationship Id="rId20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2024-04-23T16:31:00Z</dcterms:created>
  <dc:creator>GYWB</dc:creator>
  <cp:lastModifiedBy>飘零</cp:lastModifiedBy>
  <dcterms:modified xsi:type="dcterms:W3CDTF">2024-04-23T08:32:29Z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2024-04-23T16:31:05Z</vt:filetime>
  </property>
  <property fmtid="{D5CDD505-2E9C-101B-9397-08002B2CF9AE}" pid="4" name="UsrData">
    <vt:lpwstr>662771ba40dd33001fad6bb5wl</vt:lpwstr>
  </property>
  <property fmtid="{D5CDD505-2E9C-101B-9397-08002B2CF9AE}" pid="5" name="KSOProductBuildVer">
    <vt:lpwstr>2052-12.1.0.16417</vt:lpwstr>
  </property>
  <property fmtid="{D5CDD505-2E9C-101B-9397-08002B2CF9AE}" pid="6" name="ICV">
    <vt:lpwstr>5AD708DDF2D54DBCBEE65057C77152A6_12</vt:lpwstr>
  </property>
</Properties>
</file>