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5E4AB">
      <w:pPr>
        <w:spacing w:before="146" w:line="415" w:lineRule="auto"/>
        <w:ind w:left="3935" w:right="204" w:hanging="3755"/>
        <w:rPr>
          <w:rFonts w:ascii="黑体" w:hAnsi="黑体" w:eastAsia="黑体" w:cs="黑体"/>
          <w:sz w:val="31"/>
          <w:szCs w:val="31"/>
        </w:rPr>
      </w:pPr>
      <w:r>
        <w:rPr>
          <w:rFonts w:ascii="微软雅黑" w:hAnsi="微软雅黑" w:eastAsia="微软雅黑" w:cs="微软雅黑"/>
          <w:spacing w:val="22"/>
          <w:sz w:val="43"/>
          <w:szCs w:val="43"/>
        </w:rPr>
        <w:t>贵州省贵阳市教育局 2021 年度部门决算</w:t>
      </w:r>
      <w:r>
        <w:rPr>
          <w:rFonts w:ascii="微软雅黑" w:hAnsi="微软雅黑" w:eastAsia="微软雅黑" w:cs="微软雅黑"/>
          <w:spacing w:val="6"/>
          <w:sz w:val="43"/>
          <w:szCs w:val="43"/>
        </w:rPr>
        <w:t xml:space="preserve"> </w:t>
      </w:r>
      <w:r>
        <w:rPr>
          <w:rFonts w:ascii="黑体" w:hAnsi="黑体" w:eastAsia="黑体" w:cs="黑体"/>
          <w:spacing w:val="-22"/>
          <w:sz w:val="31"/>
          <w:szCs w:val="31"/>
        </w:rPr>
        <w:t>目</w:t>
      </w:r>
      <w:r>
        <w:rPr>
          <w:rFonts w:ascii="黑体" w:hAnsi="黑体" w:eastAsia="黑体" w:cs="黑体"/>
          <w:spacing w:val="20"/>
          <w:sz w:val="31"/>
          <w:szCs w:val="31"/>
        </w:rPr>
        <w:t xml:space="preserve"> </w:t>
      </w:r>
      <w:r>
        <w:rPr>
          <w:rFonts w:ascii="黑体" w:hAnsi="黑体" w:eastAsia="黑体" w:cs="黑体"/>
          <w:spacing w:val="-22"/>
          <w:sz w:val="31"/>
          <w:szCs w:val="31"/>
        </w:rPr>
        <w:t>录</w:t>
      </w:r>
    </w:p>
    <w:p w14:paraId="20A6B909">
      <w:pPr>
        <w:spacing w:line="285" w:lineRule="auto"/>
        <w:rPr>
          <w:rFonts w:ascii="Arial"/>
          <w:sz w:val="21"/>
        </w:rPr>
      </w:pPr>
    </w:p>
    <w:p w14:paraId="27E69BA1">
      <w:pPr>
        <w:spacing w:before="100" w:line="224" w:lineRule="auto"/>
        <w:ind w:left="622"/>
        <w:outlineLvl w:val="0"/>
        <w:rPr>
          <w:rFonts w:ascii="黑体" w:hAnsi="黑体" w:eastAsia="黑体" w:cs="黑体"/>
          <w:sz w:val="31"/>
          <w:szCs w:val="31"/>
        </w:rPr>
      </w:pPr>
      <w:r>
        <w:rPr>
          <w:rFonts w:ascii="黑体" w:hAnsi="黑体" w:eastAsia="黑体" w:cs="黑体"/>
          <w:spacing w:val="4"/>
          <w:sz w:val="31"/>
          <w:szCs w:val="31"/>
        </w:rPr>
        <w:t>一、单位概况</w:t>
      </w:r>
    </w:p>
    <w:p w14:paraId="40CC822E">
      <w:pPr>
        <w:pStyle w:val="2"/>
        <w:spacing w:before="186" w:line="220" w:lineRule="auto"/>
        <w:ind w:left="609"/>
      </w:pPr>
      <w:r>
        <w:rPr>
          <w:spacing w:val="5"/>
        </w:rPr>
        <w:t>（一）部门职责</w:t>
      </w:r>
    </w:p>
    <w:p w14:paraId="2482444F">
      <w:pPr>
        <w:pStyle w:val="2"/>
        <w:spacing w:before="190" w:line="228" w:lineRule="auto"/>
        <w:ind w:left="609"/>
      </w:pPr>
      <w:r>
        <w:rPr>
          <w:spacing w:val="5"/>
        </w:rPr>
        <w:t>（二）机构设置</w:t>
      </w:r>
    </w:p>
    <w:p w14:paraId="53273F87">
      <w:pPr>
        <w:spacing w:before="177" w:line="224" w:lineRule="auto"/>
        <w:ind w:left="622"/>
        <w:outlineLvl w:val="0"/>
        <w:rPr>
          <w:rFonts w:ascii="黑体" w:hAnsi="黑体" w:eastAsia="黑体" w:cs="黑体"/>
          <w:sz w:val="31"/>
          <w:szCs w:val="31"/>
        </w:rPr>
      </w:pPr>
      <w:r>
        <w:rPr>
          <w:rFonts w:ascii="黑体" w:hAnsi="黑体" w:eastAsia="黑体" w:cs="黑体"/>
          <w:spacing w:val="6"/>
          <w:sz w:val="31"/>
          <w:szCs w:val="31"/>
        </w:rPr>
        <w:t>二、2021</w:t>
      </w:r>
      <w:r>
        <w:rPr>
          <w:rFonts w:ascii="黑体" w:hAnsi="黑体" w:eastAsia="黑体" w:cs="黑体"/>
          <w:spacing w:val="-51"/>
          <w:sz w:val="31"/>
          <w:szCs w:val="31"/>
        </w:rPr>
        <w:t xml:space="preserve"> </w:t>
      </w:r>
      <w:r>
        <w:rPr>
          <w:rFonts w:ascii="黑体" w:hAnsi="黑体" w:eastAsia="黑体" w:cs="黑体"/>
          <w:spacing w:val="6"/>
          <w:sz w:val="31"/>
          <w:szCs w:val="31"/>
        </w:rPr>
        <w:t>年度部门决算公开报表</w:t>
      </w:r>
    </w:p>
    <w:p w14:paraId="53B10A3F">
      <w:pPr>
        <w:pStyle w:val="2"/>
        <w:spacing w:before="185" w:line="220" w:lineRule="auto"/>
        <w:ind w:left="609"/>
      </w:pPr>
      <w:r>
        <w:rPr>
          <w:spacing w:val="9"/>
        </w:rPr>
        <w:t>（一）收入支出决算总表</w:t>
      </w:r>
    </w:p>
    <w:p w14:paraId="56FE4431">
      <w:pPr>
        <w:pStyle w:val="2"/>
        <w:spacing w:before="189" w:line="220" w:lineRule="auto"/>
        <w:ind w:left="609"/>
      </w:pPr>
      <w:r>
        <w:rPr>
          <w:spacing w:val="8"/>
        </w:rPr>
        <w:t>（二）收入决算表</w:t>
      </w:r>
    </w:p>
    <w:p w14:paraId="18844F46">
      <w:pPr>
        <w:pStyle w:val="2"/>
        <w:spacing w:before="190" w:line="220" w:lineRule="auto"/>
        <w:ind w:left="609"/>
      </w:pPr>
      <w:r>
        <w:rPr>
          <w:spacing w:val="8"/>
        </w:rPr>
        <w:t>（三）支出决算表</w:t>
      </w:r>
    </w:p>
    <w:p w14:paraId="2C1216F8">
      <w:pPr>
        <w:pStyle w:val="2"/>
        <w:spacing w:before="193" w:line="220" w:lineRule="auto"/>
        <w:ind w:left="609"/>
      </w:pPr>
      <w:r>
        <w:rPr>
          <w:spacing w:val="9"/>
        </w:rPr>
        <w:t>（四）财政拨款收入支出决算总表</w:t>
      </w:r>
    </w:p>
    <w:p w14:paraId="79A4051D">
      <w:pPr>
        <w:pStyle w:val="2"/>
        <w:spacing w:before="189" w:line="220" w:lineRule="auto"/>
        <w:ind w:left="609"/>
      </w:pPr>
      <w:r>
        <w:rPr>
          <w:spacing w:val="2"/>
        </w:rPr>
        <w:t>（五）</w:t>
      </w:r>
      <w:r>
        <w:rPr>
          <w:spacing w:val="-20"/>
        </w:rPr>
        <w:t xml:space="preserve"> </w:t>
      </w:r>
      <w:r>
        <w:rPr>
          <w:spacing w:val="2"/>
        </w:rPr>
        <w:t>一般公共预算财政拨款支出决算表</w:t>
      </w:r>
    </w:p>
    <w:p w14:paraId="69879FF0">
      <w:pPr>
        <w:pStyle w:val="2"/>
        <w:spacing w:before="190" w:line="220" w:lineRule="auto"/>
        <w:ind w:left="609"/>
      </w:pPr>
      <w:r>
        <w:rPr>
          <w:spacing w:val="3"/>
        </w:rPr>
        <w:t>（六）</w:t>
      </w:r>
      <w:r>
        <w:rPr>
          <w:spacing w:val="-24"/>
        </w:rPr>
        <w:t xml:space="preserve"> </w:t>
      </w:r>
      <w:r>
        <w:rPr>
          <w:spacing w:val="3"/>
        </w:rPr>
        <w:t>一般公共预算财政拨款基本支出决算表</w:t>
      </w:r>
    </w:p>
    <w:p w14:paraId="578F1440">
      <w:pPr>
        <w:pStyle w:val="2"/>
        <w:spacing w:before="192" w:line="220" w:lineRule="auto"/>
        <w:ind w:left="609"/>
      </w:pPr>
      <w:r>
        <w:rPr>
          <w:spacing w:val="4"/>
        </w:rPr>
        <w:t>（七）</w:t>
      </w:r>
      <w:r>
        <w:rPr>
          <w:spacing w:val="-21"/>
        </w:rPr>
        <w:t xml:space="preserve"> </w:t>
      </w:r>
      <w:r>
        <w:rPr>
          <w:spacing w:val="4"/>
        </w:rPr>
        <w:t>一般公共预算财政拨款“三公”经费支出决算表</w:t>
      </w:r>
    </w:p>
    <w:p w14:paraId="390C0D75">
      <w:pPr>
        <w:pStyle w:val="2"/>
        <w:spacing w:before="190" w:line="220" w:lineRule="auto"/>
        <w:ind w:left="609"/>
      </w:pPr>
      <w:r>
        <w:rPr>
          <w:spacing w:val="9"/>
        </w:rPr>
        <w:t>（八）政府性基金预算财政拨款收入支出决算表</w:t>
      </w:r>
    </w:p>
    <w:p w14:paraId="61104948">
      <w:pPr>
        <w:pStyle w:val="2"/>
        <w:spacing w:before="190" w:line="220" w:lineRule="auto"/>
        <w:ind w:left="609"/>
      </w:pPr>
      <w:r>
        <w:rPr>
          <w:spacing w:val="9"/>
        </w:rPr>
        <w:t>（九）国有资本经营预算财政拨款收入支出决算表</w:t>
      </w:r>
    </w:p>
    <w:p w14:paraId="2CBBCAA5">
      <w:pPr>
        <w:spacing w:before="192" w:line="224" w:lineRule="auto"/>
        <w:ind w:left="624"/>
        <w:outlineLvl w:val="0"/>
        <w:rPr>
          <w:rFonts w:ascii="黑体" w:hAnsi="黑体" w:eastAsia="黑体" w:cs="黑体"/>
          <w:sz w:val="31"/>
          <w:szCs w:val="31"/>
        </w:rPr>
      </w:pPr>
      <w:r>
        <w:rPr>
          <w:rFonts w:ascii="黑体" w:hAnsi="黑体" w:eastAsia="黑体" w:cs="黑体"/>
          <w:spacing w:val="6"/>
          <w:sz w:val="31"/>
          <w:szCs w:val="31"/>
        </w:rPr>
        <w:t>三、2021</w:t>
      </w:r>
      <w:r>
        <w:rPr>
          <w:rFonts w:ascii="黑体" w:hAnsi="黑体" w:eastAsia="黑体" w:cs="黑体"/>
          <w:spacing w:val="-52"/>
          <w:sz w:val="31"/>
          <w:szCs w:val="31"/>
        </w:rPr>
        <w:t xml:space="preserve"> </w:t>
      </w:r>
      <w:r>
        <w:rPr>
          <w:rFonts w:ascii="黑体" w:hAnsi="黑体" w:eastAsia="黑体" w:cs="黑体"/>
          <w:spacing w:val="6"/>
          <w:sz w:val="31"/>
          <w:szCs w:val="31"/>
        </w:rPr>
        <w:t>年度部门决算情况说明</w:t>
      </w:r>
    </w:p>
    <w:p w14:paraId="44F147BB">
      <w:pPr>
        <w:pStyle w:val="2"/>
        <w:spacing w:before="184" w:line="220" w:lineRule="auto"/>
        <w:ind w:left="609"/>
      </w:pPr>
      <w:r>
        <w:rPr>
          <w:spacing w:val="9"/>
        </w:rPr>
        <w:t>（一）收入支出决算总体情况说明</w:t>
      </w:r>
    </w:p>
    <w:p w14:paraId="0A9E1FF4">
      <w:pPr>
        <w:pStyle w:val="2"/>
        <w:spacing w:before="190" w:line="220" w:lineRule="auto"/>
        <w:ind w:left="609"/>
      </w:pPr>
      <w:r>
        <w:rPr>
          <w:spacing w:val="6"/>
        </w:rPr>
        <w:t>（二）收入决算情况说明</w:t>
      </w:r>
    </w:p>
    <w:p w14:paraId="6FDBB1F8">
      <w:pPr>
        <w:pStyle w:val="2"/>
        <w:spacing w:before="192" w:line="220" w:lineRule="auto"/>
        <w:ind w:left="609"/>
      </w:pPr>
      <w:r>
        <w:rPr>
          <w:spacing w:val="5"/>
        </w:rPr>
        <w:t>（三）支出决算情况说明</w:t>
      </w:r>
    </w:p>
    <w:p w14:paraId="78C99136">
      <w:pPr>
        <w:pStyle w:val="2"/>
        <w:spacing w:before="190" w:line="220" w:lineRule="auto"/>
        <w:ind w:left="609"/>
      </w:pPr>
      <w:r>
        <w:rPr>
          <w:spacing w:val="9"/>
        </w:rPr>
        <w:t>（四）财政拨款收入支出决算总体情况说明</w:t>
      </w:r>
    </w:p>
    <w:p w14:paraId="5B14903F">
      <w:pPr>
        <w:pStyle w:val="2"/>
        <w:spacing w:before="190" w:line="220" w:lineRule="auto"/>
        <w:ind w:left="609"/>
      </w:pPr>
      <w:r>
        <w:rPr>
          <w:spacing w:val="3"/>
        </w:rPr>
        <w:t>（五）</w:t>
      </w:r>
      <w:r>
        <w:rPr>
          <w:spacing w:val="-17"/>
        </w:rPr>
        <w:t xml:space="preserve"> </w:t>
      </w:r>
      <w:r>
        <w:rPr>
          <w:spacing w:val="3"/>
        </w:rPr>
        <w:t>一般公共预算财政拨款支出决算情况说明</w:t>
      </w:r>
    </w:p>
    <w:p w14:paraId="4ECC938A">
      <w:pPr>
        <w:spacing w:line="220" w:lineRule="auto"/>
        <w:sectPr>
          <w:footerReference r:id="rId5" w:type="default"/>
          <w:pgSz w:w="12240" w:h="15840"/>
          <w:pgMar w:top="1346" w:right="1836" w:bottom="1088" w:left="1836" w:header="0" w:footer="928" w:gutter="0"/>
          <w:cols w:space="720" w:num="1"/>
        </w:sectPr>
      </w:pPr>
    </w:p>
    <w:p w14:paraId="7FAFF91E">
      <w:pPr>
        <w:pStyle w:val="2"/>
        <w:spacing w:before="268" w:line="220" w:lineRule="auto"/>
        <w:ind w:left="641"/>
      </w:pPr>
      <w:r>
        <w:rPr>
          <w:spacing w:val="4"/>
        </w:rPr>
        <w:t>（六）</w:t>
      </w:r>
      <w:r>
        <w:rPr>
          <w:spacing w:val="-26"/>
        </w:rPr>
        <w:t xml:space="preserve"> </w:t>
      </w:r>
      <w:r>
        <w:rPr>
          <w:spacing w:val="4"/>
        </w:rPr>
        <w:t>一般公共预算财政拨款基本支出决算情况说明</w:t>
      </w:r>
    </w:p>
    <w:p w14:paraId="1ED736E2">
      <w:pPr>
        <w:pStyle w:val="2"/>
        <w:spacing w:before="190" w:line="281" w:lineRule="auto"/>
        <w:ind w:firstLine="641"/>
      </w:pPr>
      <w:r>
        <w:rPr>
          <w:spacing w:val="4"/>
        </w:rPr>
        <w:t>（七）</w:t>
      </w:r>
      <w:r>
        <w:rPr>
          <w:spacing w:val="-14"/>
        </w:rPr>
        <w:t xml:space="preserve"> </w:t>
      </w:r>
      <w:r>
        <w:rPr>
          <w:spacing w:val="4"/>
        </w:rPr>
        <w:t>一般公共预算财政拨款“三公”经费支出决算情况</w:t>
      </w:r>
      <w:r>
        <w:t xml:space="preserve"> </w:t>
      </w:r>
      <w:r>
        <w:rPr>
          <w:spacing w:val="8"/>
        </w:rPr>
        <w:t>说明</w:t>
      </w:r>
    </w:p>
    <w:p w14:paraId="26AC68BA">
      <w:pPr>
        <w:pStyle w:val="2"/>
        <w:spacing w:before="176" w:line="220" w:lineRule="auto"/>
        <w:ind w:left="641"/>
      </w:pPr>
      <w:r>
        <w:rPr>
          <w:spacing w:val="7"/>
        </w:rPr>
        <w:t>（八）政府性基金预算财政拨款收支决算情况说明</w:t>
      </w:r>
    </w:p>
    <w:p w14:paraId="2F2ACBEA">
      <w:pPr>
        <w:pStyle w:val="2"/>
        <w:spacing w:before="189" w:line="220" w:lineRule="auto"/>
        <w:ind w:left="641"/>
      </w:pPr>
      <w:r>
        <w:rPr>
          <w:spacing w:val="9"/>
        </w:rPr>
        <w:t>（九）国有资本经营预算财政拨款收支决算情况说明</w:t>
      </w:r>
    </w:p>
    <w:p w14:paraId="7F9D59A7">
      <w:pPr>
        <w:pStyle w:val="2"/>
        <w:spacing w:before="194" w:line="278" w:lineRule="auto"/>
        <w:ind w:left="641" w:right="3888"/>
      </w:pPr>
      <w:r>
        <w:rPr>
          <w:spacing w:val="5"/>
        </w:rPr>
        <w:t>（十）机关运行经费支出说明</w:t>
      </w:r>
      <w:r>
        <w:rPr>
          <w:spacing w:val="8"/>
        </w:rPr>
        <w:t xml:space="preserve"> </w:t>
      </w:r>
      <w:r>
        <w:rPr>
          <w:spacing w:val="9"/>
        </w:rPr>
        <w:t>（十一）政府采购支出说明</w:t>
      </w:r>
    </w:p>
    <w:p w14:paraId="4C26CDEE">
      <w:pPr>
        <w:pStyle w:val="2"/>
        <w:spacing w:before="182" w:line="318" w:lineRule="auto"/>
        <w:ind w:left="641" w:right="3569"/>
      </w:pPr>
      <w:r>
        <w:rPr>
          <w:spacing w:val="-9"/>
        </w:rPr>
        <w:t>（十二）</w:t>
      </w:r>
      <w:r>
        <w:rPr>
          <w:spacing w:val="53"/>
        </w:rPr>
        <w:t xml:space="preserve"> </w:t>
      </w:r>
      <w:r>
        <w:rPr>
          <w:spacing w:val="-9"/>
        </w:rPr>
        <w:t>国有资产占用情况说明</w:t>
      </w:r>
      <w:r>
        <w:t xml:space="preserve"> </w:t>
      </w:r>
      <w:r>
        <w:rPr>
          <w:spacing w:val="-4"/>
        </w:rPr>
        <w:t>（十三） 预算绩效情况说明</w:t>
      </w:r>
    </w:p>
    <w:p w14:paraId="39B41182">
      <w:pPr>
        <w:spacing w:before="54" w:line="320" w:lineRule="auto"/>
        <w:ind w:left="662" w:right="6072" w:firstLine="10"/>
        <w:rPr>
          <w:rFonts w:ascii="黑体" w:hAnsi="黑体" w:eastAsia="黑体" w:cs="黑体"/>
          <w:sz w:val="31"/>
          <w:szCs w:val="31"/>
        </w:rPr>
      </w:pPr>
      <w:r>
        <w:rPr>
          <w:rFonts w:ascii="黑体" w:hAnsi="黑体" w:eastAsia="黑体" w:cs="黑体"/>
          <w:spacing w:val="4"/>
          <w:sz w:val="31"/>
          <w:szCs w:val="31"/>
        </w:rPr>
        <w:t>四、名词解释</w:t>
      </w:r>
      <w:r>
        <w:rPr>
          <w:rFonts w:ascii="黑体" w:hAnsi="黑体" w:eastAsia="黑体" w:cs="黑体"/>
          <w:spacing w:val="3"/>
          <w:sz w:val="31"/>
          <w:szCs w:val="31"/>
        </w:rPr>
        <w:t xml:space="preserve"> </w:t>
      </w:r>
      <w:r>
        <w:rPr>
          <w:rFonts w:ascii="黑体" w:hAnsi="黑体" w:eastAsia="黑体" w:cs="黑体"/>
          <w:sz w:val="31"/>
          <w:szCs w:val="31"/>
        </w:rPr>
        <w:t>五、附件</w:t>
      </w:r>
    </w:p>
    <w:p w14:paraId="2E82FFEA">
      <w:pPr>
        <w:spacing w:line="320" w:lineRule="auto"/>
        <w:rPr>
          <w:rFonts w:ascii="黑体" w:hAnsi="黑体" w:eastAsia="黑体" w:cs="黑体"/>
          <w:sz w:val="31"/>
          <w:szCs w:val="31"/>
        </w:rPr>
        <w:sectPr>
          <w:footerReference r:id="rId6" w:type="default"/>
          <w:pgSz w:w="12240" w:h="15840"/>
          <w:pgMar w:top="1346" w:right="1801" w:bottom="1088" w:left="1804" w:header="0" w:footer="928" w:gutter="0"/>
          <w:cols w:space="720" w:num="1"/>
        </w:sectPr>
      </w:pPr>
    </w:p>
    <w:p w14:paraId="43A8698B">
      <w:pPr>
        <w:spacing w:before="267" w:line="224" w:lineRule="auto"/>
        <w:ind w:left="645"/>
        <w:outlineLvl w:val="0"/>
        <w:rPr>
          <w:rFonts w:ascii="黑体" w:hAnsi="黑体" w:eastAsia="黑体" w:cs="黑体"/>
          <w:sz w:val="31"/>
          <w:szCs w:val="31"/>
        </w:rPr>
      </w:pPr>
      <w:r>
        <w:rPr>
          <w:rFonts w:ascii="黑体" w:hAnsi="黑体" w:eastAsia="黑体" w:cs="黑体"/>
          <w:spacing w:val="8"/>
          <w:sz w:val="31"/>
          <w:szCs w:val="31"/>
        </w:rPr>
        <w:t>一、贵州省贵阳市教育局概况</w:t>
      </w:r>
    </w:p>
    <w:p w14:paraId="2BCEB482">
      <w:pPr>
        <w:pStyle w:val="2"/>
        <w:spacing w:before="183" w:line="220" w:lineRule="auto"/>
        <w:ind w:left="632"/>
        <w:outlineLvl w:val="1"/>
      </w:pPr>
      <w:r>
        <w:rPr>
          <w:spacing w:val="5"/>
        </w:rPr>
        <w:t>（一）部门职责</w:t>
      </w:r>
    </w:p>
    <w:p w14:paraId="4BD9B94B">
      <w:pPr>
        <w:spacing w:before="193" w:line="316" w:lineRule="auto"/>
        <w:ind w:left="3" w:right="1" w:firstLine="656"/>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1.贯彻执行党和国家的教育方针、政策和法律、法规，拟</w:t>
      </w:r>
      <w:r>
        <w:rPr>
          <w:rFonts w:ascii="FangSong_GB2312" w:hAnsi="FangSong_GB2312" w:eastAsia="FangSong_GB2312" w:cs="FangSong_GB2312"/>
          <w:spacing w:val="4"/>
          <w:sz w:val="31"/>
          <w:szCs w:val="31"/>
        </w:rPr>
        <w:t xml:space="preserve"> </w:t>
      </w:r>
      <w:r>
        <w:rPr>
          <w:rFonts w:ascii="FangSong_GB2312" w:hAnsi="FangSong_GB2312" w:eastAsia="FangSong_GB2312" w:cs="FangSong_GB2312"/>
          <w:spacing w:val="8"/>
          <w:sz w:val="31"/>
          <w:szCs w:val="31"/>
        </w:rPr>
        <w:t>定全市教育事业发展规划并指导、协调和监督实施。</w:t>
      </w:r>
    </w:p>
    <w:p w14:paraId="2B83B1CF">
      <w:pPr>
        <w:spacing w:before="54" w:line="323" w:lineRule="auto"/>
        <w:ind w:right="1" w:firstLine="653"/>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2.负责指导全市教育系统各级党组织贯彻执行党的基本路</w:t>
      </w:r>
      <w:r>
        <w:rPr>
          <w:rFonts w:ascii="FangSong_GB2312" w:hAnsi="FangSong_GB2312" w:eastAsia="FangSong_GB2312" w:cs="FangSong_GB2312"/>
          <w:spacing w:val="11"/>
          <w:sz w:val="31"/>
          <w:szCs w:val="31"/>
        </w:rPr>
        <w:t xml:space="preserve"> </w:t>
      </w:r>
      <w:r>
        <w:rPr>
          <w:rFonts w:ascii="FangSong_GB2312" w:hAnsi="FangSong_GB2312" w:eastAsia="FangSong_GB2312" w:cs="FangSong_GB2312"/>
          <w:spacing w:val="9"/>
          <w:sz w:val="31"/>
          <w:szCs w:val="31"/>
        </w:rPr>
        <w:t xml:space="preserve">线、教育方针、政策；负责对教育改革和发展中的重大问题进 </w:t>
      </w:r>
      <w:r>
        <w:rPr>
          <w:rFonts w:ascii="FangSong_GB2312" w:hAnsi="FangSong_GB2312" w:eastAsia="FangSong_GB2312" w:cs="FangSong_GB2312"/>
          <w:spacing w:val="6"/>
          <w:sz w:val="31"/>
          <w:szCs w:val="31"/>
        </w:rPr>
        <w:t>行调查研究，向市委、市政府提出意见和建议。</w:t>
      </w:r>
    </w:p>
    <w:p w14:paraId="207A54E2">
      <w:pPr>
        <w:spacing w:before="53" w:line="323" w:lineRule="auto"/>
        <w:ind w:left="13" w:right="1" w:firstLine="651"/>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3.负责检查指导市管高校、所属单位、各区（市、县）属</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学校党的建设和思想政治工作；负责按管理权限指导</w:t>
      </w:r>
      <w:r>
        <w:rPr>
          <w:rFonts w:ascii="FangSong_GB2312" w:hAnsi="FangSong_GB2312" w:eastAsia="FangSong_GB2312" w:cs="FangSong_GB2312"/>
          <w:spacing w:val="8"/>
          <w:sz w:val="31"/>
          <w:szCs w:val="31"/>
        </w:rPr>
        <w:t>社会力量</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4"/>
          <w:sz w:val="31"/>
          <w:szCs w:val="31"/>
        </w:rPr>
        <w:t>办学的党建和思想政治工作。</w:t>
      </w:r>
    </w:p>
    <w:p w14:paraId="53CA8F0A">
      <w:pPr>
        <w:spacing w:before="57" w:line="323" w:lineRule="auto"/>
        <w:ind w:left="7" w:firstLine="644"/>
        <w:jc w:val="both"/>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4.承担教育系统维护安全稳定和统战工作，负责协调处理</w:t>
      </w:r>
      <w:r>
        <w:rPr>
          <w:rFonts w:ascii="FangSong_GB2312" w:hAnsi="FangSong_GB2312" w:eastAsia="FangSong_GB2312" w:cs="FangSong_GB2312"/>
          <w:spacing w:val="13"/>
          <w:sz w:val="31"/>
          <w:szCs w:val="31"/>
        </w:rPr>
        <w:t xml:space="preserve"> </w:t>
      </w:r>
      <w:r>
        <w:rPr>
          <w:rFonts w:ascii="FangSong_GB2312" w:hAnsi="FangSong_GB2312" w:eastAsia="FangSong_GB2312" w:cs="FangSong_GB2312"/>
          <w:spacing w:val="9"/>
          <w:sz w:val="31"/>
          <w:szCs w:val="31"/>
        </w:rPr>
        <w:t>突发事件和重大事故；负责指导教育系统工会、共青团、妇女</w:t>
      </w:r>
      <w:r>
        <w:rPr>
          <w:rFonts w:ascii="FangSong_GB2312" w:hAnsi="FangSong_GB2312" w:eastAsia="FangSong_GB2312" w:cs="FangSong_GB2312"/>
          <w:spacing w:val="4"/>
          <w:sz w:val="31"/>
          <w:szCs w:val="31"/>
        </w:rPr>
        <w:t xml:space="preserve"> </w:t>
      </w:r>
      <w:r>
        <w:rPr>
          <w:rFonts w:ascii="FangSong_GB2312" w:hAnsi="FangSong_GB2312" w:eastAsia="FangSong_GB2312" w:cs="FangSong_GB2312"/>
          <w:spacing w:val="-2"/>
          <w:sz w:val="31"/>
          <w:szCs w:val="31"/>
        </w:rPr>
        <w:t>和老干部工作。</w:t>
      </w:r>
    </w:p>
    <w:p w14:paraId="0A0F2B69">
      <w:pPr>
        <w:spacing w:before="52" w:line="327" w:lineRule="auto"/>
        <w:ind w:left="1" w:right="1" w:firstLine="655"/>
        <w:jc w:val="both"/>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 xml:space="preserve">5.承担全市基础教育、职业技术教育、高等教育、成人教 </w:t>
      </w:r>
      <w:r>
        <w:rPr>
          <w:rFonts w:ascii="FangSong_GB2312" w:hAnsi="FangSong_GB2312" w:eastAsia="FangSong_GB2312" w:cs="FangSong_GB2312"/>
          <w:spacing w:val="9"/>
          <w:sz w:val="31"/>
          <w:szCs w:val="31"/>
        </w:rPr>
        <w:t>育、学前教育、特殊教育、民族教育和扫除青壮年文盲的综合</w:t>
      </w:r>
      <w:r>
        <w:rPr>
          <w:rFonts w:ascii="FangSong_GB2312" w:hAnsi="FangSong_GB2312" w:eastAsia="FangSong_GB2312" w:cs="FangSong_GB2312"/>
          <w:spacing w:val="8"/>
          <w:sz w:val="31"/>
          <w:szCs w:val="31"/>
        </w:rPr>
        <w:t xml:space="preserve"> </w:t>
      </w:r>
      <w:r>
        <w:rPr>
          <w:rFonts w:ascii="FangSong_GB2312" w:hAnsi="FangSong_GB2312" w:eastAsia="FangSong_GB2312" w:cs="FangSong_GB2312"/>
          <w:spacing w:val="9"/>
          <w:sz w:val="31"/>
          <w:szCs w:val="31"/>
        </w:rPr>
        <w:t>管理工作；负责指导协调各区（市、县）及各部门有关教育工</w:t>
      </w:r>
      <w:r>
        <w:rPr>
          <w:rFonts w:ascii="FangSong_GB2312" w:hAnsi="FangSong_GB2312" w:eastAsia="FangSong_GB2312" w:cs="FangSong_GB2312"/>
          <w:spacing w:val="8"/>
          <w:sz w:val="31"/>
          <w:szCs w:val="31"/>
        </w:rPr>
        <w:t xml:space="preserve"> </w:t>
      </w:r>
      <w:r>
        <w:rPr>
          <w:rFonts w:ascii="FangSong_GB2312" w:hAnsi="FangSong_GB2312" w:eastAsia="FangSong_GB2312" w:cs="FangSong_GB2312"/>
          <w:spacing w:val="9"/>
          <w:sz w:val="31"/>
          <w:szCs w:val="31"/>
        </w:rPr>
        <w:t>作，实施教育监督和评估；负责所属学校教育教学行政管理工</w:t>
      </w:r>
      <w:r>
        <w:rPr>
          <w:rFonts w:ascii="FangSong_GB2312" w:hAnsi="FangSong_GB2312" w:eastAsia="FangSong_GB2312" w:cs="FangSong_GB2312"/>
          <w:spacing w:val="8"/>
          <w:sz w:val="31"/>
          <w:szCs w:val="31"/>
        </w:rPr>
        <w:t xml:space="preserve"> </w:t>
      </w:r>
      <w:r>
        <w:rPr>
          <w:rFonts w:ascii="FangSong_GB2312" w:hAnsi="FangSong_GB2312" w:eastAsia="FangSong_GB2312" w:cs="FangSong_GB2312"/>
          <w:spacing w:val="5"/>
          <w:sz w:val="31"/>
          <w:szCs w:val="31"/>
        </w:rPr>
        <w:t>作；负责管理和指导社会力量办学工作。</w:t>
      </w:r>
    </w:p>
    <w:p w14:paraId="2F724447">
      <w:pPr>
        <w:spacing w:before="56" w:line="316" w:lineRule="auto"/>
        <w:ind w:right="41" w:firstLine="65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6.负责组织、协调全市教育体制和办学体制的</w:t>
      </w:r>
      <w:r>
        <w:rPr>
          <w:rFonts w:ascii="FangSong_GB2312" w:hAnsi="FangSong_GB2312" w:eastAsia="FangSong_GB2312" w:cs="FangSong_GB2312"/>
          <w:spacing w:val="6"/>
          <w:sz w:val="31"/>
          <w:szCs w:val="31"/>
        </w:rPr>
        <w:t>改革，理顺</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3"/>
          <w:sz w:val="31"/>
          <w:szCs w:val="31"/>
        </w:rPr>
        <w:t>教育内部和外部的关系。</w:t>
      </w:r>
    </w:p>
    <w:p w14:paraId="7F412236">
      <w:pPr>
        <w:spacing w:before="59" w:line="322" w:lineRule="auto"/>
        <w:ind w:right="1" w:firstLine="655"/>
        <w:jc w:val="both"/>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7.负责加强全市基础教育工作的统筹管理，以农村教育为</w:t>
      </w:r>
      <w:r>
        <w:rPr>
          <w:rFonts w:ascii="FangSong_GB2312" w:hAnsi="FangSong_GB2312" w:eastAsia="FangSong_GB2312" w:cs="FangSong_GB2312"/>
          <w:spacing w:val="9"/>
          <w:sz w:val="31"/>
          <w:szCs w:val="31"/>
        </w:rPr>
        <w:t xml:space="preserve"> 重点，推进义务教育均衡发展，促进公共教育资源进一步向农 </w:t>
      </w:r>
      <w:r>
        <w:rPr>
          <w:rFonts w:ascii="FangSong_GB2312" w:hAnsi="FangSong_GB2312" w:eastAsia="FangSong_GB2312" w:cs="FangSong_GB2312"/>
          <w:spacing w:val="8"/>
          <w:sz w:val="31"/>
          <w:szCs w:val="31"/>
        </w:rPr>
        <w:t>村和民族地区倾斜，促进教育公平。</w:t>
      </w:r>
    </w:p>
    <w:p w14:paraId="19A39CD6">
      <w:pPr>
        <w:spacing w:line="322" w:lineRule="auto"/>
        <w:rPr>
          <w:rFonts w:ascii="FangSong_GB2312" w:hAnsi="FangSong_GB2312" w:eastAsia="FangSong_GB2312" w:cs="FangSong_GB2312"/>
          <w:sz w:val="31"/>
          <w:szCs w:val="31"/>
        </w:rPr>
        <w:sectPr>
          <w:footerReference r:id="rId7" w:type="default"/>
          <w:pgSz w:w="12240" w:h="15840"/>
          <w:pgMar w:top="1346" w:right="1801" w:bottom="1088" w:left="1812" w:header="0" w:footer="928" w:gutter="0"/>
          <w:cols w:space="720" w:num="1"/>
        </w:sectPr>
      </w:pPr>
    </w:p>
    <w:p w14:paraId="767A9105">
      <w:pPr>
        <w:spacing w:before="266" w:line="323" w:lineRule="auto"/>
        <w:ind w:left="1" w:right="83" w:firstLine="65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8.承担全面实施素质教育工作，深入推进基础教育改革，</w:t>
      </w:r>
      <w:r>
        <w:rPr>
          <w:rFonts w:ascii="FangSong_GB2312" w:hAnsi="FangSong_GB2312" w:eastAsia="FangSong_GB2312" w:cs="FangSong_GB2312"/>
          <w:spacing w:val="5"/>
          <w:sz w:val="31"/>
          <w:szCs w:val="31"/>
        </w:rPr>
        <w:t xml:space="preserve"> </w:t>
      </w:r>
      <w:r>
        <w:rPr>
          <w:rFonts w:ascii="FangSong_GB2312" w:hAnsi="FangSong_GB2312" w:eastAsia="FangSong_GB2312" w:cs="FangSong_GB2312"/>
          <w:spacing w:val="9"/>
          <w:sz w:val="31"/>
          <w:szCs w:val="31"/>
        </w:rPr>
        <w:t xml:space="preserve">切实减轻中小学生的课业负担，加强中小学德育教育，指导义 </w:t>
      </w:r>
      <w:r>
        <w:rPr>
          <w:rFonts w:ascii="FangSong_GB2312" w:hAnsi="FangSong_GB2312" w:eastAsia="FangSong_GB2312" w:cs="FangSong_GB2312"/>
          <w:spacing w:val="8"/>
          <w:sz w:val="31"/>
          <w:szCs w:val="31"/>
        </w:rPr>
        <w:t>务教育发展水平、质量的监测工作。</w:t>
      </w:r>
    </w:p>
    <w:p w14:paraId="50A2D0AD">
      <w:pPr>
        <w:spacing w:before="56" w:line="322" w:lineRule="auto"/>
        <w:ind w:left="15" w:right="83" w:firstLine="641"/>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9.承担大力发展职业教育工作，坚持以就业为导向，深化</w:t>
      </w:r>
      <w:r>
        <w:rPr>
          <w:rFonts w:ascii="FangSong_GB2312" w:hAnsi="FangSong_GB2312" w:eastAsia="FangSong_GB2312" w:cs="FangSong_GB2312"/>
          <w:spacing w:val="5"/>
          <w:sz w:val="31"/>
          <w:szCs w:val="31"/>
        </w:rPr>
        <w:t xml:space="preserve"> </w:t>
      </w:r>
      <w:r>
        <w:rPr>
          <w:rFonts w:ascii="FangSong_GB2312" w:hAnsi="FangSong_GB2312" w:eastAsia="FangSong_GB2312" w:cs="FangSong_GB2312"/>
          <w:spacing w:val="9"/>
          <w:sz w:val="31"/>
          <w:szCs w:val="31"/>
        </w:rPr>
        <w:t>职业教育改革，提高职业院校的办学水平和质量，积</w:t>
      </w:r>
      <w:r>
        <w:rPr>
          <w:rFonts w:ascii="FangSong_GB2312" w:hAnsi="FangSong_GB2312" w:eastAsia="FangSong_GB2312" w:cs="FangSong_GB2312"/>
          <w:spacing w:val="8"/>
          <w:sz w:val="31"/>
          <w:szCs w:val="31"/>
        </w:rPr>
        <w:t>极推进职</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5"/>
          <w:sz w:val="31"/>
          <w:szCs w:val="31"/>
        </w:rPr>
        <w:t>业教育体制创新，进一步增强职业教育发展活力。</w:t>
      </w:r>
    </w:p>
    <w:p w14:paraId="186F38BE">
      <w:pPr>
        <w:spacing w:before="54" w:line="323" w:lineRule="auto"/>
        <w:ind w:left="2" w:right="81" w:firstLine="659"/>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10.负责协调和推动全市教育经费、教育投入的落实；负责</w:t>
      </w:r>
      <w:r>
        <w:rPr>
          <w:rFonts w:ascii="FangSong_GB2312" w:hAnsi="FangSong_GB2312" w:eastAsia="FangSong_GB2312" w:cs="FangSong_GB2312"/>
          <w:spacing w:val="5"/>
          <w:sz w:val="31"/>
          <w:szCs w:val="31"/>
        </w:rPr>
        <w:t xml:space="preserve"> </w:t>
      </w:r>
      <w:r>
        <w:rPr>
          <w:rFonts w:ascii="FangSong_GB2312" w:hAnsi="FangSong_GB2312" w:eastAsia="FangSong_GB2312" w:cs="FangSong_GB2312"/>
          <w:spacing w:val="9"/>
          <w:sz w:val="31"/>
          <w:szCs w:val="31"/>
        </w:rPr>
        <w:t>所属单位的教育经费、基建建设、基建投资和国有资产的监督</w:t>
      </w:r>
      <w:r>
        <w:rPr>
          <w:rFonts w:ascii="FangSong_GB2312" w:hAnsi="FangSong_GB2312" w:eastAsia="FangSong_GB2312" w:cs="FangSong_GB2312"/>
          <w:spacing w:val="8"/>
          <w:sz w:val="31"/>
          <w:szCs w:val="31"/>
        </w:rPr>
        <w:t xml:space="preserve"> </w:t>
      </w:r>
      <w:r>
        <w:rPr>
          <w:rFonts w:ascii="FangSong_GB2312" w:hAnsi="FangSong_GB2312" w:eastAsia="FangSong_GB2312" w:cs="FangSong_GB2312"/>
          <w:spacing w:val="-10"/>
          <w:sz w:val="31"/>
          <w:szCs w:val="31"/>
        </w:rPr>
        <w:t>管理。</w:t>
      </w:r>
    </w:p>
    <w:p w14:paraId="161E0944">
      <w:pPr>
        <w:spacing w:before="53" w:line="323" w:lineRule="auto"/>
        <w:ind w:right="82" w:firstLine="662"/>
        <w:jc w:val="both"/>
        <w:rPr>
          <w:rFonts w:ascii="FangSong_GB2312" w:hAnsi="FangSong_GB2312" w:eastAsia="FangSong_GB2312" w:cs="FangSong_GB2312"/>
          <w:sz w:val="31"/>
          <w:szCs w:val="31"/>
        </w:rPr>
      </w:pPr>
      <w:r>
        <w:rPr>
          <w:rFonts w:ascii="FangSong_GB2312" w:hAnsi="FangSong_GB2312" w:eastAsia="FangSong_GB2312" w:cs="FangSong_GB2312"/>
          <w:spacing w:val="14"/>
          <w:sz w:val="31"/>
          <w:szCs w:val="31"/>
        </w:rPr>
        <w:t>11.负责管理和指导全市教师工作，组织实施教师资格制</w:t>
      </w:r>
      <w:r>
        <w:rPr>
          <w:rFonts w:ascii="FangSong_GB2312" w:hAnsi="FangSong_GB2312" w:eastAsia="FangSong_GB2312" w:cs="FangSong_GB2312"/>
          <w:spacing w:val="4"/>
          <w:sz w:val="31"/>
          <w:szCs w:val="31"/>
        </w:rPr>
        <w:t xml:space="preserve"> </w:t>
      </w:r>
      <w:r>
        <w:rPr>
          <w:rFonts w:ascii="FangSong_GB2312" w:hAnsi="FangSong_GB2312" w:eastAsia="FangSong_GB2312" w:cs="FangSong_GB2312"/>
          <w:spacing w:val="9"/>
          <w:sz w:val="31"/>
          <w:szCs w:val="31"/>
        </w:rPr>
        <w:t>度；负责规划、指导学校师资队伍的建设工作；负责制定全市</w:t>
      </w:r>
      <w:r>
        <w:rPr>
          <w:rFonts w:ascii="FangSong_GB2312" w:hAnsi="FangSong_GB2312" w:eastAsia="FangSong_GB2312" w:cs="FangSong_GB2312"/>
          <w:spacing w:val="11"/>
          <w:sz w:val="31"/>
          <w:szCs w:val="31"/>
        </w:rPr>
        <w:t xml:space="preserve"> </w:t>
      </w:r>
      <w:r>
        <w:rPr>
          <w:rFonts w:ascii="FangSong_GB2312" w:hAnsi="FangSong_GB2312" w:eastAsia="FangSong_GB2312" w:cs="FangSong_GB2312"/>
          <w:spacing w:val="6"/>
          <w:sz w:val="31"/>
          <w:szCs w:val="31"/>
        </w:rPr>
        <w:t>中小学教师培养培训、继续教育计划并组织实施。</w:t>
      </w:r>
    </w:p>
    <w:p w14:paraId="3C515927">
      <w:pPr>
        <w:spacing w:before="56" w:line="316" w:lineRule="auto"/>
        <w:ind w:left="5" w:right="79" w:firstLine="656"/>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12.负责指导全市学校的德育、体育、艺术、卫生、劳动教</w:t>
      </w:r>
      <w:r>
        <w:rPr>
          <w:rFonts w:ascii="FangSong_GB2312" w:hAnsi="FangSong_GB2312" w:eastAsia="FangSong_GB2312" w:cs="FangSong_GB2312"/>
          <w:spacing w:val="7"/>
          <w:sz w:val="31"/>
          <w:szCs w:val="31"/>
        </w:rPr>
        <w:t xml:space="preserve"> </w:t>
      </w:r>
      <w:r>
        <w:rPr>
          <w:rFonts w:ascii="FangSong_GB2312" w:hAnsi="FangSong_GB2312" w:eastAsia="FangSong_GB2312" w:cs="FangSong_GB2312"/>
          <w:spacing w:val="3"/>
          <w:sz w:val="31"/>
          <w:szCs w:val="31"/>
        </w:rPr>
        <w:t>育工作和国防教育工作。</w:t>
      </w:r>
    </w:p>
    <w:p w14:paraId="7FEBF5B7">
      <w:pPr>
        <w:spacing w:before="59" w:line="323" w:lineRule="auto"/>
        <w:ind w:left="8" w:right="82" w:firstLine="653"/>
        <w:jc w:val="both"/>
        <w:rPr>
          <w:rFonts w:ascii="FangSong_GB2312" w:hAnsi="FangSong_GB2312" w:eastAsia="FangSong_GB2312" w:cs="FangSong_GB2312"/>
          <w:sz w:val="31"/>
          <w:szCs w:val="31"/>
        </w:rPr>
      </w:pPr>
      <w:r>
        <w:rPr>
          <w:rFonts w:ascii="FangSong_GB2312" w:hAnsi="FangSong_GB2312" w:eastAsia="FangSong_GB2312" w:cs="FangSong_GB2312"/>
          <w:spacing w:val="14"/>
          <w:sz w:val="31"/>
          <w:szCs w:val="31"/>
        </w:rPr>
        <w:t>13.负责编报市属普通高等学校和统招中学招生计划并组</w:t>
      </w:r>
      <w:r>
        <w:rPr>
          <w:rFonts w:ascii="FangSong_GB2312" w:hAnsi="FangSong_GB2312" w:eastAsia="FangSong_GB2312" w:cs="FangSong_GB2312"/>
          <w:spacing w:val="4"/>
          <w:sz w:val="31"/>
          <w:szCs w:val="31"/>
        </w:rPr>
        <w:t xml:space="preserve"> </w:t>
      </w:r>
      <w:r>
        <w:rPr>
          <w:rFonts w:ascii="FangSong_GB2312" w:hAnsi="FangSong_GB2312" w:eastAsia="FangSong_GB2312" w:cs="FangSong_GB2312"/>
          <w:spacing w:val="9"/>
          <w:sz w:val="31"/>
          <w:szCs w:val="31"/>
        </w:rPr>
        <w:t>织实施；合同有关部门管理市属普通大、中专学校毕业生就业</w:t>
      </w:r>
      <w:r>
        <w:rPr>
          <w:rFonts w:ascii="FangSong_GB2312" w:hAnsi="FangSong_GB2312" w:eastAsia="FangSong_GB2312" w:cs="FangSong_GB2312"/>
          <w:spacing w:val="2"/>
          <w:sz w:val="31"/>
          <w:szCs w:val="31"/>
        </w:rPr>
        <w:t xml:space="preserve"> </w:t>
      </w:r>
      <w:r>
        <w:rPr>
          <w:rFonts w:ascii="FangSong_GB2312" w:hAnsi="FangSong_GB2312" w:eastAsia="FangSong_GB2312" w:cs="FangSong_GB2312"/>
          <w:spacing w:val="-12"/>
          <w:sz w:val="31"/>
          <w:szCs w:val="31"/>
        </w:rPr>
        <w:t>工作。</w:t>
      </w:r>
    </w:p>
    <w:p w14:paraId="581BFAE7">
      <w:pPr>
        <w:spacing w:before="54" w:line="316" w:lineRule="auto"/>
        <w:ind w:left="9" w:right="82" w:firstLine="652"/>
        <w:rPr>
          <w:rFonts w:ascii="FangSong_GB2312" w:hAnsi="FangSong_GB2312" w:eastAsia="FangSong_GB2312" w:cs="FangSong_GB2312"/>
          <w:sz w:val="31"/>
          <w:szCs w:val="31"/>
        </w:rPr>
      </w:pPr>
      <w:r>
        <w:rPr>
          <w:rFonts w:ascii="FangSong_GB2312" w:hAnsi="FangSong_GB2312" w:eastAsia="FangSong_GB2312" w:cs="FangSong_GB2312"/>
          <w:spacing w:val="14"/>
          <w:sz w:val="31"/>
          <w:szCs w:val="31"/>
        </w:rPr>
        <w:t>14.承担统筹管理全市教育系统外事工作；负责协调同香</w:t>
      </w:r>
      <w:r>
        <w:rPr>
          <w:rFonts w:ascii="FangSong_GB2312" w:hAnsi="FangSong_GB2312" w:eastAsia="FangSong_GB2312" w:cs="FangSong_GB2312"/>
          <w:spacing w:val="4"/>
          <w:sz w:val="31"/>
          <w:szCs w:val="31"/>
        </w:rPr>
        <w:t xml:space="preserve"> </w:t>
      </w:r>
      <w:r>
        <w:rPr>
          <w:rFonts w:ascii="FangSong_GB2312" w:hAnsi="FangSong_GB2312" w:eastAsia="FangSong_GB2312" w:cs="FangSong_GB2312"/>
          <w:spacing w:val="6"/>
          <w:sz w:val="31"/>
          <w:szCs w:val="31"/>
        </w:rPr>
        <w:t>港、澳门特别行政区和台湾地区的教育交流。</w:t>
      </w:r>
    </w:p>
    <w:p w14:paraId="162B3402">
      <w:pPr>
        <w:spacing w:before="56" w:line="220" w:lineRule="auto"/>
        <w:ind w:left="662"/>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15.负责全市教育基本信息的统计、分析与发布。</w:t>
      </w:r>
    </w:p>
    <w:p w14:paraId="587BBBFC">
      <w:pPr>
        <w:spacing w:before="192" w:line="322" w:lineRule="auto"/>
        <w:ind w:left="1" w:firstLine="660"/>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 xml:space="preserve">16.负责加强民办教育的统筹规划、综合协调和指导管理， </w:t>
      </w:r>
      <w:r>
        <w:rPr>
          <w:rFonts w:ascii="FangSong_GB2312" w:hAnsi="FangSong_GB2312" w:eastAsia="FangSong_GB2312" w:cs="FangSong_GB2312"/>
          <w:spacing w:val="9"/>
          <w:sz w:val="31"/>
          <w:szCs w:val="31"/>
        </w:rPr>
        <w:t xml:space="preserve">贯彻落实民办教育发展的政策措施，规范办学秩序，促进民办 </w:t>
      </w:r>
      <w:r>
        <w:rPr>
          <w:rFonts w:ascii="FangSong_GB2312" w:hAnsi="FangSong_GB2312" w:eastAsia="FangSong_GB2312" w:cs="FangSong_GB2312"/>
          <w:spacing w:val="7"/>
          <w:sz w:val="31"/>
          <w:szCs w:val="31"/>
        </w:rPr>
        <w:t>教育事业健康发展。</w:t>
      </w:r>
    </w:p>
    <w:p w14:paraId="7A47537C">
      <w:pPr>
        <w:spacing w:line="322" w:lineRule="auto"/>
        <w:rPr>
          <w:rFonts w:ascii="FangSong_GB2312" w:hAnsi="FangSong_GB2312" w:eastAsia="FangSong_GB2312" w:cs="FangSong_GB2312"/>
          <w:sz w:val="31"/>
          <w:szCs w:val="31"/>
        </w:rPr>
        <w:sectPr>
          <w:footerReference r:id="rId8" w:type="default"/>
          <w:pgSz w:w="12240" w:h="15840"/>
          <w:pgMar w:top="1346" w:right="1719" w:bottom="1088" w:left="1811" w:header="0" w:footer="928" w:gutter="0"/>
          <w:cols w:space="720" w:num="1"/>
        </w:sectPr>
      </w:pPr>
    </w:p>
    <w:p w14:paraId="2E5E0F31">
      <w:pPr>
        <w:spacing w:before="269" w:line="317" w:lineRule="auto"/>
        <w:ind w:left="585" w:right="644" w:firstLine="633"/>
        <w:rPr>
          <w:rFonts w:ascii="FangSong_GB2312" w:hAnsi="FangSong_GB2312" w:eastAsia="FangSong_GB2312" w:cs="FangSong_GB2312"/>
          <w:sz w:val="31"/>
          <w:szCs w:val="31"/>
        </w:rPr>
      </w:pPr>
      <w:r>
        <w:rPr>
          <w:rFonts w:ascii="FangSong_GB2312" w:hAnsi="FangSong_GB2312" w:eastAsia="FangSong_GB2312" w:cs="FangSong_GB2312"/>
          <w:spacing w:val="14"/>
          <w:sz w:val="31"/>
          <w:szCs w:val="31"/>
        </w:rPr>
        <w:t>17.承担市人民政府教育督导室和市语言文字工作委员会</w:t>
      </w:r>
      <w:r>
        <w:rPr>
          <w:rFonts w:ascii="FangSong_GB2312" w:hAnsi="FangSong_GB2312" w:eastAsia="FangSong_GB2312" w:cs="FangSong_GB2312"/>
          <w:spacing w:val="4"/>
          <w:sz w:val="31"/>
          <w:szCs w:val="31"/>
        </w:rPr>
        <w:t xml:space="preserve"> </w:t>
      </w:r>
      <w:r>
        <w:rPr>
          <w:rFonts w:ascii="FangSong_GB2312" w:hAnsi="FangSong_GB2312" w:eastAsia="FangSong_GB2312" w:cs="FangSong_GB2312"/>
          <w:spacing w:val="-5"/>
          <w:sz w:val="31"/>
          <w:szCs w:val="31"/>
        </w:rPr>
        <w:t>的具体工作。</w:t>
      </w:r>
    </w:p>
    <w:p w14:paraId="17B2A5B0">
      <w:pPr>
        <w:spacing w:before="53" w:line="327" w:lineRule="auto"/>
        <w:ind w:left="553" w:right="573" w:firstLine="664"/>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18.结合部门职责，做好军民融合、扶贫开发</w:t>
      </w:r>
      <w:r>
        <w:rPr>
          <w:rFonts w:ascii="FangSong_GB2312" w:hAnsi="FangSong_GB2312" w:eastAsia="FangSong_GB2312" w:cs="FangSong_GB2312"/>
          <w:spacing w:val="4"/>
          <w:sz w:val="31"/>
          <w:szCs w:val="31"/>
        </w:rPr>
        <w:t>等相关工作；</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加大科技投入，提高科技创新能力，为推进创新驱动发展提供</w:t>
      </w:r>
      <w:r>
        <w:rPr>
          <w:rFonts w:ascii="FangSong_GB2312" w:hAnsi="FangSong_GB2312" w:eastAsia="FangSong_GB2312" w:cs="FangSong_GB2312"/>
          <w:spacing w:val="13"/>
          <w:sz w:val="31"/>
          <w:szCs w:val="31"/>
        </w:rPr>
        <w:t xml:space="preserve"> </w:t>
      </w:r>
      <w:r>
        <w:rPr>
          <w:rFonts w:ascii="FangSong_GB2312" w:hAnsi="FangSong_GB2312" w:eastAsia="FangSong_GB2312" w:cs="FangSong_GB2312"/>
          <w:spacing w:val="9"/>
          <w:sz w:val="31"/>
          <w:szCs w:val="31"/>
        </w:rPr>
        <w:t>保障；负责本部门、本行业领域的安全生产和</w:t>
      </w:r>
      <w:r>
        <w:rPr>
          <w:rFonts w:ascii="FangSong_GB2312" w:hAnsi="FangSong_GB2312" w:eastAsia="FangSong_GB2312" w:cs="FangSong_GB2312"/>
          <w:spacing w:val="8"/>
          <w:sz w:val="31"/>
          <w:szCs w:val="31"/>
        </w:rPr>
        <w:t>消防安全工作；</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按规定做好大数据发展应用和政务数据资源管</w:t>
      </w:r>
      <w:r>
        <w:rPr>
          <w:rFonts w:ascii="FangSong_GB2312" w:hAnsi="FangSong_GB2312" w:eastAsia="FangSong_GB2312" w:cs="FangSong_GB2312"/>
          <w:spacing w:val="8"/>
          <w:sz w:val="31"/>
          <w:szCs w:val="31"/>
        </w:rPr>
        <w:t>理相关工作，依</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6"/>
          <w:sz w:val="31"/>
          <w:szCs w:val="31"/>
        </w:rPr>
        <w:t>法促进部门政务数据资源规范管理、共享和开放。</w:t>
      </w:r>
    </w:p>
    <w:p w14:paraId="51A03C02">
      <w:pPr>
        <w:spacing w:before="54" w:line="318" w:lineRule="auto"/>
        <w:ind w:left="585" w:right="644" w:firstLine="638"/>
        <w:rPr>
          <w:rFonts w:ascii="FangSong_GB2312" w:hAnsi="FangSong_GB2312" w:eastAsia="FangSong_GB2312" w:cs="FangSong_GB2312"/>
          <w:sz w:val="31"/>
          <w:szCs w:val="31"/>
        </w:rPr>
      </w:pPr>
      <w:r>
        <w:rPr>
          <w:rFonts w:ascii="FangSong_GB2312" w:hAnsi="FangSong_GB2312" w:eastAsia="FangSong_GB2312" w:cs="FangSong_GB2312"/>
          <w:spacing w:val="14"/>
          <w:sz w:val="31"/>
          <w:szCs w:val="31"/>
        </w:rPr>
        <w:t>19.完成市委、市政府和省教育厅（省委教育工委）交办</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5"/>
          <w:sz w:val="31"/>
          <w:szCs w:val="31"/>
        </w:rPr>
        <w:t>的其他任务。</w:t>
      </w:r>
    </w:p>
    <w:p w14:paraId="2249675F">
      <w:pPr>
        <w:spacing w:before="53" w:line="221" w:lineRule="auto"/>
        <w:ind w:left="1215"/>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20.职责调整。</w:t>
      </w:r>
    </w:p>
    <w:p w14:paraId="61697BC6">
      <w:pPr>
        <w:spacing w:before="188" w:line="318" w:lineRule="auto"/>
        <w:ind w:left="585" w:right="646" w:firstLine="621"/>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将市教育局（市委教育工委）所属事业单位承担的行</w:t>
      </w:r>
      <w:r>
        <w:rPr>
          <w:rFonts w:ascii="FangSong_GB2312" w:hAnsi="FangSong_GB2312" w:eastAsia="FangSong_GB2312" w:cs="FangSong_GB2312"/>
          <w:spacing w:val="8"/>
          <w:sz w:val="31"/>
          <w:szCs w:val="31"/>
        </w:rPr>
        <w:t>政职</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5"/>
          <w:sz w:val="31"/>
          <w:szCs w:val="31"/>
        </w:rPr>
        <w:t>能收回机关，涉及其他机构编制事项另行规定。</w:t>
      </w:r>
    </w:p>
    <w:p w14:paraId="01FCB434">
      <w:pPr>
        <w:pStyle w:val="2"/>
        <w:spacing w:before="53" w:line="228" w:lineRule="auto"/>
        <w:ind w:left="1190"/>
      </w:pPr>
      <w:r>
        <w:rPr>
          <w:spacing w:val="5"/>
        </w:rPr>
        <w:t>（二）机构设置</w:t>
      </w:r>
    </w:p>
    <w:p w14:paraId="2870C4D4">
      <w:pPr>
        <w:spacing w:before="186" w:line="304" w:lineRule="auto"/>
        <w:ind w:left="556" w:right="639" w:firstLine="641"/>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本部门内设</w:t>
      </w:r>
      <w:r>
        <w:rPr>
          <w:rFonts w:ascii="FangSong_GB2312" w:hAnsi="FangSong_GB2312" w:eastAsia="FangSong_GB2312" w:cs="FangSong_GB2312"/>
          <w:spacing w:val="-32"/>
          <w:sz w:val="31"/>
          <w:szCs w:val="31"/>
        </w:rPr>
        <w:t xml:space="preserve"> </w:t>
      </w:r>
      <w:r>
        <w:rPr>
          <w:rFonts w:ascii="FangSong_GB2312" w:hAnsi="FangSong_GB2312" w:eastAsia="FangSong_GB2312" w:cs="FangSong_GB2312"/>
          <w:spacing w:val="5"/>
          <w:sz w:val="31"/>
          <w:szCs w:val="31"/>
        </w:rPr>
        <w:t>16</w:t>
      </w:r>
      <w:r>
        <w:rPr>
          <w:rFonts w:ascii="FangSong_GB2312" w:hAnsi="FangSong_GB2312" w:eastAsia="FangSong_GB2312" w:cs="FangSong_GB2312"/>
          <w:spacing w:val="-62"/>
          <w:sz w:val="31"/>
          <w:szCs w:val="31"/>
        </w:rPr>
        <w:t xml:space="preserve"> </w:t>
      </w:r>
      <w:r>
        <w:rPr>
          <w:rFonts w:ascii="FangSong_GB2312" w:hAnsi="FangSong_GB2312" w:eastAsia="FangSong_GB2312" w:cs="FangSong_GB2312"/>
          <w:spacing w:val="5"/>
          <w:sz w:val="31"/>
          <w:szCs w:val="31"/>
        </w:rPr>
        <w:t>个处室，下属</w:t>
      </w:r>
      <w:r>
        <w:rPr>
          <w:rFonts w:ascii="FangSong_GB2312" w:hAnsi="FangSong_GB2312" w:eastAsia="FangSong_GB2312" w:cs="FangSong_GB2312"/>
          <w:spacing w:val="-49"/>
          <w:sz w:val="31"/>
          <w:szCs w:val="31"/>
        </w:rPr>
        <w:t xml:space="preserve"> </w:t>
      </w:r>
      <w:r>
        <w:rPr>
          <w:rFonts w:ascii="FangSong_GB2312" w:hAnsi="FangSong_GB2312" w:eastAsia="FangSong_GB2312" w:cs="FangSong_GB2312"/>
          <w:spacing w:val="5"/>
          <w:sz w:val="31"/>
          <w:szCs w:val="31"/>
        </w:rPr>
        <w:t>24</w:t>
      </w:r>
      <w:r>
        <w:rPr>
          <w:rFonts w:ascii="FangSong_GB2312" w:hAnsi="FangSong_GB2312" w:eastAsia="FangSong_GB2312" w:cs="FangSong_GB2312"/>
          <w:spacing w:val="-61"/>
          <w:sz w:val="31"/>
          <w:szCs w:val="31"/>
        </w:rPr>
        <w:t xml:space="preserve"> </w:t>
      </w:r>
      <w:r>
        <w:rPr>
          <w:rFonts w:ascii="FangSong_GB2312" w:hAnsi="FangSong_GB2312" w:eastAsia="FangSong_GB2312" w:cs="FangSong_GB2312"/>
          <w:spacing w:val="5"/>
          <w:sz w:val="31"/>
          <w:szCs w:val="31"/>
        </w:rPr>
        <w:t>个单位。从预算单位构成</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5"/>
          <w:sz w:val="31"/>
          <w:szCs w:val="31"/>
        </w:rPr>
        <w:t>看，贵州省贵阳市教育局部门决算包括：本级决算、</w:t>
      </w:r>
      <w:r>
        <w:rPr>
          <w:rFonts w:ascii="FangSong_GB2312" w:hAnsi="FangSong_GB2312" w:eastAsia="FangSong_GB2312" w:cs="FangSong_GB2312"/>
          <w:spacing w:val="14"/>
          <w:sz w:val="31"/>
          <w:szCs w:val="31"/>
        </w:rPr>
        <w:t>所属 24</w:t>
      </w:r>
      <w:r>
        <w:rPr>
          <w:rFonts w:ascii="FangSong_GB2312" w:hAnsi="FangSong_GB2312" w:eastAsia="FangSong_GB2312" w:cs="FangSong_GB2312"/>
          <w:sz w:val="31"/>
          <w:szCs w:val="31"/>
        </w:rPr>
        <w:t xml:space="preserve"> 家单位决算。</w:t>
      </w:r>
    </w:p>
    <w:tbl>
      <w:tblPr>
        <w:tblStyle w:val="5"/>
        <w:tblW w:w="98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7"/>
        <w:gridCol w:w="5780"/>
        <w:gridCol w:w="2495"/>
      </w:tblGrid>
      <w:tr w14:paraId="688D6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547" w:type="dxa"/>
            <w:vAlign w:val="top"/>
          </w:tcPr>
          <w:p w14:paraId="0A468D76">
            <w:pPr>
              <w:pStyle w:val="6"/>
              <w:spacing w:line="266" w:lineRule="auto"/>
            </w:pPr>
          </w:p>
          <w:p w14:paraId="5B1ED6CA">
            <w:pPr>
              <w:spacing w:before="62" w:line="230" w:lineRule="auto"/>
              <w:ind w:left="578"/>
              <w:rPr>
                <w:rFonts w:ascii="宋体" w:hAnsi="宋体" w:eastAsia="宋体" w:cs="宋体"/>
                <w:sz w:val="19"/>
                <w:szCs w:val="19"/>
              </w:rPr>
            </w:pPr>
            <w:r>
              <w:rPr>
                <w:rFonts w:ascii="宋体" w:hAnsi="宋体" w:eastAsia="宋体" w:cs="宋体"/>
                <w:spacing w:val="5"/>
                <w:sz w:val="19"/>
                <w:szCs w:val="19"/>
              </w:rPr>
              <w:t>序号</w:t>
            </w:r>
          </w:p>
        </w:tc>
        <w:tc>
          <w:tcPr>
            <w:tcW w:w="5780" w:type="dxa"/>
            <w:vAlign w:val="top"/>
          </w:tcPr>
          <w:p w14:paraId="1FFE4BFB">
            <w:pPr>
              <w:pStyle w:val="6"/>
              <w:spacing w:line="267" w:lineRule="auto"/>
            </w:pPr>
          </w:p>
          <w:p w14:paraId="677F877C">
            <w:pPr>
              <w:spacing w:before="61" w:line="229" w:lineRule="auto"/>
              <w:ind w:left="2495"/>
              <w:rPr>
                <w:rFonts w:ascii="宋体" w:hAnsi="宋体" w:eastAsia="宋体" w:cs="宋体"/>
                <w:sz w:val="19"/>
                <w:szCs w:val="19"/>
              </w:rPr>
            </w:pPr>
            <w:r>
              <w:rPr>
                <w:rFonts w:ascii="宋体" w:hAnsi="宋体" w:eastAsia="宋体" w:cs="宋体"/>
                <w:spacing w:val="6"/>
                <w:sz w:val="19"/>
                <w:szCs w:val="19"/>
              </w:rPr>
              <w:t>单位名称</w:t>
            </w:r>
          </w:p>
        </w:tc>
        <w:tc>
          <w:tcPr>
            <w:tcW w:w="2495" w:type="dxa"/>
            <w:vAlign w:val="top"/>
          </w:tcPr>
          <w:p w14:paraId="2A9035F6">
            <w:pPr>
              <w:pStyle w:val="6"/>
              <w:spacing w:line="267" w:lineRule="auto"/>
            </w:pPr>
          </w:p>
          <w:p w14:paraId="79CDCFF4">
            <w:pPr>
              <w:spacing w:before="62" w:line="228" w:lineRule="auto"/>
              <w:ind w:left="853"/>
              <w:rPr>
                <w:rFonts w:ascii="宋体" w:hAnsi="宋体" w:eastAsia="宋体" w:cs="宋体"/>
                <w:sz w:val="19"/>
                <w:szCs w:val="19"/>
              </w:rPr>
            </w:pPr>
            <w:r>
              <w:rPr>
                <w:rFonts w:ascii="宋体" w:hAnsi="宋体" w:eastAsia="宋体" w:cs="宋体"/>
                <w:spacing w:val="6"/>
                <w:sz w:val="19"/>
                <w:szCs w:val="19"/>
              </w:rPr>
              <w:t>单位类型</w:t>
            </w:r>
          </w:p>
        </w:tc>
      </w:tr>
      <w:tr w14:paraId="2F57C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547" w:type="dxa"/>
            <w:vAlign w:val="top"/>
          </w:tcPr>
          <w:p w14:paraId="44CF7251">
            <w:pPr>
              <w:pStyle w:val="6"/>
              <w:spacing w:before="123" w:line="202" w:lineRule="auto"/>
              <w:ind w:left="737"/>
              <w:rPr>
                <w:sz w:val="19"/>
                <w:szCs w:val="19"/>
              </w:rPr>
            </w:pPr>
            <w:r>
              <w:rPr>
                <w:sz w:val="19"/>
                <w:szCs w:val="19"/>
              </w:rPr>
              <w:t>1</w:t>
            </w:r>
          </w:p>
        </w:tc>
        <w:tc>
          <w:tcPr>
            <w:tcW w:w="5780" w:type="dxa"/>
            <w:vAlign w:val="top"/>
          </w:tcPr>
          <w:p w14:paraId="5AC05430">
            <w:pPr>
              <w:spacing w:before="96" w:line="228" w:lineRule="auto"/>
              <w:ind w:left="2296"/>
              <w:rPr>
                <w:rFonts w:ascii="宋体" w:hAnsi="宋体" w:eastAsia="宋体" w:cs="宋体"/>
                <w:sz w:val="19"/>
                <w:szCs w:val="19"/>
              </w:rPr>
            </w:pPr>
            <w:r>
              <w:rPr>
                <w:rFonts w:ascii="宋体" w:hAnsi="宋体" w:eastAsia="宋体" w:cs="宋体"/>
                <w:spacing w:val="7"/>
                <w:sz w:val="19"/>
                <w:szCs w:val="19"/>
              </w:rPr>
              <w:t>贵阳市教育局</w:t>
            </w:r>
          </w:p>
        </w:tc>
        <w:tc>
          <w:tcPr>
            <w:tcW w:w="2495" w:type="dxa"/>
            <w:vAlign w:val="top"/>
          </w:tcPr>
          <w:p w14:paraId="2B474CD9">
            <w:pPr>
              <w:spacing w:before="96" w:line="229" w:lineRule="auto"/>
              <w:ind w:left="855"/>
              <w:rPr>
                <w:rFonts w:ascii="宋体" w:hAnsi="宋体" w:eastAsia="宋体" w:cs="宋体"/>
                <w:sz w:val="19"/>
                <w:szCs w:val="19"/>
              </w:rPr>
            </w:pPr>
            <w:r>
              <w:rPr>
                <w:rFonts w:ascii="宋体" w:hAnsi="宋体" w:eastAsia="宋体" w:cs="宋体"/>
                <w:spacing w:val="6"/>
                <w:sz w:val="19"/>
                <w:szCs w:val="19"/>
              </w:rPr>
              <w:t>行政单位</w:t>
            </w:r>
          </w:p>
        </w:tc>
      </w:tr>
      <w:tr w14:paraId="6BB77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547" w:type="dxa"/>
            <w:vAlign w:val="top"/>
          </w:tcPr>
          <w:p w14:paraId="463A1502">
            <w:pPr>
              <w:pStyle w:val="6"/>
            </w:pPr>
          </w:p>
        </w:tc>
        <w:tc>
          <w:tcPr>
            <w:tcW w:w="5780" w:type="dxa"/>
            <w:vAlign w:val="top"/>
          </w:tcPr>
          <w:p w14:paraId="78192099">
            <w:pPr>
              <w:spacing w:before="70" w:line="217" w:lineRule="auto"/>
              <w:ind w:left="1897"/>
              <w:rPr>
                <w:rFonts w:ascii="宋体" w:hAnsi="宋体" w:eastAsia="宋体" w:cs="宋体"/>
                <w:sz w:val="19"/>
                <w:szCs w:val="19"/>
              </w:rPr>
            </w:pPr>
            <w:r>
              <w:rPr>
                <w:rFonts w:ascii="宋体" w:hAnsi="宋体" w:eastAsia="宋体" w:cs="宋体"/>
                <w:spacing w:val="6"/>
                <w:sz w:val="19"/>
                <w:szCs w:val="19"/>
              </w:rPr>
              <w:t>办公室（国际教育处）</w:t>
            </w:r>
          </w:p>
        </w:tc>
        <w:tc>
          <w:tcPr>
            <w:tcW w:w="2495" w:type="dxa"/>
            <w:vAlign w:val="top"/>
          </w:tcPr>
          <w:p w14:paraId="294E3F12">
            <w:pPr>
              <w:pStyle w:val="6"/>
            </w:pPr>
          </w:p>
        </w:tc>
      </w:tr>
      <w:tr w14:paraId="4FFA4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547" w:type="dxa"/>
            <w:vAlign w:val="top"/>
          </w:tcPr>
          <w:p w14:paraId="7D965912">
            <w:pPr>
              <w:pStyle w:val="6"/>
            </w:pPr>
          </w:p>
        </w:tc>
        <w:tc>
          <w:tcPr>
            <w:tcW w:w="5780" w:type="dxa"/>
            <w:vAlign w:val="top"/>
          </w:tcPr>
          <w:p w14:paraId="1389D21C">
            <w:pPr>
              <w:spacing w:before="73" w:line="217" w:lineRule="auto"/>
              <w:ind w:left="992"/>
              <w:rPr>
                <w:rFonts w:ascii="宋体" w:hAnsi="宋体" w:eastAsia="宋体" w:cs="宋体"/>
                <w:sz w:val="19"/>
                <w:szCs w:val="19"/>
              </w:rPr>
            </w:pPr>
            <w:r>
              <w:rPr>
                <w:rFonts w:ascii="宋体" w:hAnsi="宋体" w:eastAsia="宋体" w:cs="宋体"/>
                <w:spacing w:val="8"/>
                <w:sz w:val="19"/>
                <w:szCs w:val="19"/>
              </w:rPr>
              <w:t>政策研究及法规处（教育行政执法监督处）</w:t>
            </w:r>
          </w:p>
        </w:tc>
        <w:tc>
          <w:tcPr>
            <w:tcW w:w="2495" w:type="dxa"/>
            <w:vAlign w:val="top"/>
          </w:tcPr>
          <w:p w14:paraId="27AF6DC4">
            <w:pPr>
              <w:pStyle w:val="6"/>
            </w:pPr>
          </w:p>
        </w:tc>
      </w:tr>
      <w:tr w14:paraId="38A41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547" w:type="dxa"/>
            <w:vAlign w:val="top"/>
          </w:tcPr>
          <w:p w14:paraId="223CF042">
            <w:pPr>
              <w:pStyle w:val="6"/>
            </w:pPr>
          </w:p>
        </w:tc>
        <w:tc>
          <w:tcPr>
            <w:tcW w:w="5780" w:type="dxa"/>
            <w:vAlign w:val="top"/>
          </w:tcPr>
          <w:p w14:paraId="424C44BF">
            <w:pPr>
              <w:spacing w:before="70" w:line="217" w:lineRule="auto"/>
              <w:ind w:left="1696"/>
              <w:rPr>
                <w:rFonts w:ascii="宋体" w:hAnsi="宋体" w:eastAsia="宋体" w:cs="宋体"/>
                <w:sz w:val="19"/>
                <w:szCs w:val="19"/>
              </w:rPr>
            </w:pPr>
            <w:r>
              <w:rPr>
                <w:rFonts w:ascii="宋体" w:hAnsi="宋体" w:eastAsia="宋体" w:cs="宋体"/>
                <w:spacing w:val="7"/>
                <w:sz w:val="19"/>
                <w:szCs w:val="19"/>
              </w:rPr>
              <w:t>组织处（机关党委办公室）</w:t>
            </w:r>
          </w:p>
        </w:tc>
        <w:tc>
          <w:tcPr>
            <w:tcW w:w="2495" w:type="dxa"/>
            <w:vAlign w:val="top"/>
          </w:tcPr>
          <w:p w14:paraId="38EEBDCD">
            <w:pPr>
              <w:pStyle w:val="6"/>
            </w:pPr>
          </w:p>
        </w:tc>
      </w:tr>
      <w:tr w14:paraId="6A9FD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547" w:type="dxa"/>
            <w:vAlign w:val="top"/>
          </w:tcPr>
          <w:p w14:paraId="4DB1140E">
            <w:pPr>
              <w:pStyle w:val="6"/>
            </w:pPr>
          </w:p>
        </w:tc>
        <w:tc>
          <w:tcPr>
            <w:tcW w:w="5780" w:type="dxa"/>
            <w:vAlign w:val="top"/>
          </w:tcPr>
          <w:p w14:paraId="2B023AF0">
            <w:pPr>
              <w:spacing w:before="71" w:line="216" w:lineRule="auto"/>
              <w:ind w:left="2597"/>
              <w:rPr>
                <w:rFonts w:ascii="宋体" w:hAnsi="宋体" w:eastAsia="宋体" w:cs="宋体"/>
                <w:sz w:val="19"/>
                <w:szCs w:val="19"/>
              </w:rPr>
            </w:pPr>
            <w:r>
              <w:rPr>
                <w:rFonts w:ascii="宋体" w:hAnsi="宋体" w:eastAsia="宋体" w:cs="宋体"/>
                <w:spacing w:val="5"/>
                <w:sz w:val="19"/>
                <w:szCs w:val="19"/>
              </w:rPr>
              <w:t>宣教处</w:t>
            </w:r>
          </w:p>
        </w:tc>
        <w:tc>
          <w:tcPr>
            <w:tcW w:w="2495" w:type="dxa"/>
            <w:vAlign w:val="top"/>
          </w:tcPr>
          <w:p w14:paraId="19158F9F">
            <w:pPr>
              <w:pStyle w:val="6"/>
            </w:pPr>
          </w:p>
        </w:tc>
      </w:tr>
      <w:tr w14:paraId="2B45B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547" w:type="dxa"/>
            <w:vAlign w:val="top"/>
          </w:tcPr>
          <w:p w14:paraId="159287F9">
            <w:pPr>
              <w:pStyle w:val="6"/>
            </w:pPr>
          </w:p>
        </w:tc>
        <w:tc>
          <w:tcPr>
            <w:tcW w:w="5780" w:type="dxa"/>
            <w:vAlign w:val="top"/>
          </w:tcPr>
          <w:p w14:paraId="4B69B914">
            <w:pPr>
              <w:spacing w:before="71" w:line="216" w:lineRule="auto"/>
              <w:ind w:left="1695"/>
              <w:rPr>
                <w:rFonts w:ascii="宋体" w:hAnsi="宋体" w:eastAsia="宋体" w:cs="宋体"/>
                <w:sz w:val="19"/>
                <w:szCs w:val="19"/>
              </w:rPr>
            </w:pPr>
            <w:r>
              <w:rPr>
                <w:rFonts w:ascii="宋体" w:hAnsi="宋体" w:eastAsia="宋体" w:cs="宋体"/>
                <w:spacing w:val="7"/>
                <w:sz w:val="19"/>
                <w:szCs w:val="19"/>
              </w:rPr>
              <w:t>人事处（人才工作办公室）</w:t>
            </w:r>
          </w:p>
        </w:tc>
        <w:tc>
          <w:tcPr>
            <w:tcW w:w="2495" w:type="dxa"/>
            <w:vAlign w:val="top"/>
          </w:tcPr>
          <w:p w14:paraId="7314B534">
            <w:pPr>
              <w:pStyle w:val="6"/>
            </w:pPr>
          </w:p>
        </w:tc>
      </w:tr>
      <w:tr w14:paraId="1569E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547" w:type="dxa"/>
            <w:vAlign w:val="top"/>
          </w:tcPr>
          <w:p w14:paraId="30776EED">
            <w:pPr>
              <w:pStyle w:val="6"/>
            </w:pPr>
          </w:p>
        </w:tc>
        <w:tc>
          <w:tcPr>
            <w:tcW w:w="5780" w:type="dxa"/>
            <w:vAlign w:val="top"/>
          </w:tcPr>
          <w:p w14:paraId="5799A671">
            <w:pPr>
              <w:spacing w:before="72" w:line="215" w:lineRule="auto"/>
              <w:ind w:left="2392"/>
              <w:rPr>
                <w:rFonts w:ascii="宋体" w:hAnsi="宋体" w:eastAsia="宋体" w:cs="宋体"/>
                <w:sz w:val="19"/>
                <w:szCs w:val="19"/>
              </w:rPr>
            </w:pPr>
            <w:r>
              <w:rPr>
                <w:rFonts w:ascii="宋体" w:hAnsi="宋体" w:eastAsia="宋体" w:cs="宋体"/>
                <w:spacing w:val="8"/>
                <w:sz w:val="19"/>
                <w:szCs w:val="19"/>
              </w:rPr>
              <w:t>计划财务处</w:t>
            </w:r>
          </w:p>
        </w:tc>
        <w:tc>
          <w:tcPr>
            <w:tcW w:w="2495" w:type="dxa"/>
            <w:vAlign w:val="top"/>
          </w:tcPr>
          <w:p w14:paraId="3D5A932A">
            <w:pPr>
              <w:pStyle w:val="6"/>
            </w:pPr>
          </w:p>
        </w:tc>
      </w:tr>
      <w:tr w14:paraId="4EBE2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547" w:type="dxa"/>
            <w:vAlign w:val="top"/>
          </w:tcPr>
          <w:p w14:paraId="309071E2">
            <w:pPr>
              <w:pStyle w:val="6"/>
            </w:pPr>
          </w:p>
        </w:tc>
        <w:tc>
          <w:tcPr>
            <w:tcW w:w="5780" w:type="dxa"/>
            <w:vAlign w:val="top"/>
          </w:tcPr>
          <w:p w14:paraId="471FBEDC">
            <w:pPr>
              <w:spacing w:before="73" w:line="214" w:lineRule="auto"/>
              <w:ind w:left="1694"/>
              <w:rPr>
                <w:rFonts w:ascii="宋体" w:hAnsi="宋体" w:eastAsia="宋体" w:cs="宋体"/>
                <w:sz w:val="19"/>
                <w:szCs w:val="19"/>
              </w:rPr>
            </w:pPr>
            <w:r>
              <w:rPr>
                <w:rFonts w:ascii="宋体" w:hAnsi="宋体" w:eastAsia="宋体" w:cs="宋体"/>
                <w:spacing w:val="7"/>
                <w:sz w:val="19"/>
                <w:szCs w:val="19"/>
              </w:rPr>
              <w:t>基础教育处（学前教育处）</w:t>
            </w:r>
          </w:p>
        </w:tc>
        <w:tc>
          <w:tcPr>
            <w:tcW w:w="2495" w:type="dxa"/>
            <w:vAlign w:val="top"/>
          </w:tcPr>
          <w:p w14:paraId="5FB435BB">
            <w:pPr>
              <w:pStyle w:val="6"/>
            </w:pPr>
          </w:p>
        </w:tc>
      </w:tr>
      <w:tr w14:paraId="57C15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547" w:type="dxa"/>
            <w:vAlign w:val="top"/>
          </w:tcPr>
          <w:p w14:paraId="78B826E2">
            <w:pPr>
              <w:pStyle w:val="6"/>
            </w:pPr>
          </w:p>
        </w:tc>
        <w:tc>
          <w:tcPr>
            <w:tcW w:w="5780" w:type="dxa"/>
            <w:vAlign w:val="top"/>
          </w:tcPr>
          <w:p w14:paraId="6F192465">
            <w:pPr>
              <w:spacing w:before="76" w:line="218" w:lineRule="auto"/>
              <w:ind w:left="297"/>
              <w:rPr>
                <w:rFonts w:ascii="宋体" w:hAnsi="宋体" w:eastAsia="宋体" w:cs="宋体"/>
                <w:sz w:val="19"/>
                <w:szCs w:val="19"/>
              </w:rPr>
            </w:pPr>
            <w:r>
              <w:rPr>
                <w:rFonts w:ascii="宋体" w:hAnsi="宋体" w:eastAsia="宋体" w:cs="宋体"/>
                <w:spacing w:val="8"/>
                <w:sz w:val="19"/>
                <w:szCs w:val="19"/>
              </w:rPr>
              <w:t>高等教育处（职业教育与成人教育处、大数据人才工作处）</w:t>
            </w:r>
          </w:p>
        </w:tc>
        <w:tc>
          <w:tcPr>
            <w:tcW w:w="2495" w:type="dxa"/>
            <w:vAlign w:val="top"/>
          </w:tcPr>
          <w:p w14:paraId="725B3DCE">
            <w:pPr>
              <w:pStyle w:val="6"/>
            </w:pPr>
          </w:p>
        </w:tc>
      </w:tr>
    </w:tbl>
    <w:p w14:paraId="4AA26F1B">
      <w:pPr>
        <w:rPr>
          <w:rFonts w:ascii="Arial"/>
          <w:sz w:val="21"/>
        </w:rPr>
      </w:pPr>
    </w:p>
    <w:p w14:paraId="5DD1ED47">
      <w:pPr>
        <w:rPr>
          <w:rFonts w:ascii="Arial" w:hAnsi="Arial" w:eastAsia="Arial" w:cs="Arial"/>
          <w:sz w:val="21"/>
          <w:szCs w:val="21"/>
        </w:rPr>
        <w:sectPr>
          <w:footerReference r:id="rId9" w:type="default"/>
          <w:pgSz w:w="12240" w:h="15840"/>
          <w:pgMar w:top="1346" w:right="1157" w:bottom="1086" w:left="1255" w:header="0" w:footer="928" w:gutter="0"/>
          <w:cols w:space="720" w:num="1"/>
        </w:sectPr>
      </w:pPr>
    </w:p>
    <w:p w14:paraId="26776598">
      <w:pPr>
        <w:spacing w:line="93" w:lineRule="exact"/>
      </w:pPr>
    </w:p>
    <w:tbl>
      <w:tblPr>
        <w:tblStyle w:val="5"/>
        <w:tblW w:w="98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7"/>
        <w:gridCol w:w="5780"/>
        <w:gridCol w:w="2495"/>
      </w:tblGrid>
      <w:tr w14:paraId="3AF30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547" w:type="dxa"/>
            <w:vAlign w:val="top"/>
          </w:tcPr>
          <w:p w14:paraId="54BDC00B">
            <w:pPr>
              <w:pStyle w:val="6"/>
            </w:pPr>
          </w:p>
        </w:tc>
        <w:tc>
          <w:tcPr>
            <w:tcW w:w="5780" w:type="dxa"/>
            <w:vAlign w:val="top"/>
          </w:tcPr>
          <w:p w14:paraId="5A6DFFED">
            <w:pPr>
              <w:spacing w:before="100" w:line="228" w:lineRule="auto"/>
              <w:ind w:left="793"/>
              <w:rPr>
                <w:rFonts w:ascii="宋体" w:hAnsi="宋体" w:eastAsia="宋体" w:cs="宋体"/>
                <w:sz w:val="19"/>
                <w:szCs w:val="19"/>
              </w:rPr>
            </w:pPr>
            <w:r>
              <w:rPr>
                <w:rFonts w:ascii="宋体" w:hAnsi="宋体" w:eastAsia="宋体" w:cs="宋体"/>
                <w:spacing w:val="8"/>
                <w:sz w:val="19"/>
                <w:szCs w:val="19"/>
              </w:rPr>
              <w:t>体育卫生艺术教育处（市学校国防教育办公室）</w:t>
            </w:r>
          </w:p>
        </w:tc>
        <w:tc>
          <w:tcPr>
            <w:tcW w:w="2495" w:type="dxa"/>
            <w:vAlign w:val="top"/>
          </w:tcPr>
          <w:p w14:paraId="3013C532">
            <w:pPr>
              <w:pStyle w:val="6"/>
            </w:pPr>
          </w:p>
        </w:tc>
      </w:tr>
      <w:tr w14:paraId="30EF3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547" w:type="dxa"/>
            <w:vAlign w:val="top"/>
          </w:tcPr>
          <w:p w14:paraId="38F6F1A3">
            <w:pPr>
              <w:pStyle w:val="6"/>
            </w:pPr>
          </w:p>
        </w:tc>
        <w:tc>
          <w:tcPr>
            <w:tcW w:w="5780" w:type="dxa"/>
            <w:vAlign w:val="top"/>
          </w:tcPr>
          <w:p w14:paraId="74AA6762">
            <w:pPr>
              <w:spacing w:before="94" w:line="228" w:lineRule="auto"/>
              <w:ind w:left="894"/>
              <w:rPr>
                <w:rFonts w:ascii="宋体" w:hAnsi="宋体" w:eastAsia="宋体" w:cs="宋体"/>
                <w:sz w:val="19"/>
                <w:szCs w:val="19"/>
              </w:rPr>
            </w:pPr>
            <w:r>
              <w:rPr>
                <w:rFonts w:ascii="宋体" w:hAnsi="宋体" w:eastAsia="宋体" w:cs="宋体"/>
                <w:spacing w:val="8"/>
                <w:sz w:val="19"/>
                <w:szCs w:val="19"/>
              </w:rPr>
              <w:t>教师工作处（市语言文字工作委员会办公室）</w:t>
            </w:r>
          </w:p>
        </w:tc>
        <w:tc>
          <w:tcPr>
            <w:tcW w:w="2495" w:type="dxa"/>
            <w:vAlign w:val="top"/>
          </w:tcPr>
          <w:p w14:paraId="1C61ED2F">
            <w:pPr>
              <w:pStyle w:val="6"/>
            </w:pPr>
          </w:p>
        </w:tc>
      </w:tr>
      <w:tr w14:paraId="4A888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547" w:type="dxa"/>
            <w:vAlign w:val="top"/>
          </w:tcPr>
          <w:p w14:paraId="1926E13F">
            <w:pPr>
              <w:pStyle w:val="6"/>
            </w:pPr>
          </w:p>
        </w:tc>
        <w:tc>
          <w:tcPr>
            <w:tcW w:w="5780" w:type="dxa"/>
            <w:vAlign w:val="top"/>
          </w:tcPr>
          <w:p w14:paraId="255FAE5E">
            <w:pPr>
              <w:spacing w:before="95" w:line="228" w:lineRule="auto"/>
              <w:ind w:left="896"/>
              <w:rPr>
                <w:rFonts w:ascii="宋体" w:hAnsi="宋体" w:eastAsia="宋体" w:cs="宋体"/>
                <w:sz w:val="19"/>
                <w:szCs w:val="19"/>
              </w:rPr>
            </w:pPr>
            <w:r>
              <w:rPr>
                <w:rFonts w:ascii="宋体" w:hAnsi="宋体" w:eastAsia="宋体" w:cs="宋体"/>
                <w:spacing w:val="8"/>
                <w:sz w:val="19"/>
                <w:szCs w:val="19"/>
              </w:rPr>
              <w:t>学校安全稳定工作处（毒品预防教育办公室）</w:t>
            </w:r>
          </w:p>
        </w:tc>
        <w:tc>
          <w:tcPr>
            <w:tcW w:w="2495" w:type="dxa"/>
            <w:vAlign w:val="top"/>
          </w:tcPr>
          <w:p w14:paraId="6C5B54F9">
            <w:pPr>
              <w:pStyle w:val="6"/>
            </w:pPr>
          </w:p>
        </w:tc>
      </w:tr>
      <w:tr w14:paraId="58A71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547" w:type="dxa"/>
            <w:vAlign w:val="top"/>
          </w:tcPr>
          <w:p w14:paraId="14A8C3C4">
            <w:pPr>
              <w:pStyle w:val="6"/>
            </w:pPr>
          </w:p>
        </w:tc>
        <w:tc>
          <w:tcPr>
            <w:tcW w:w="5780" w:type="dxa"/>
            <w:vAlign w:val="top"/>
          </w:tcPr>
          <w:p w14:paraId="74B00384">
            <w:pPr>
              <w:spacing w:before="79" w:line="228" w:lineRule="auto"/>
              <w:ind w:left="2412"/>
              <w:rPr>
                <w:rFonts w:ascii="宋体" w:hAnsi="宋体" w:eastAsia="宋体" w:cs="宋体"/>
                <w:sz w:val="19"/>
                <w:szCs w:val="19"/>
              </w:rPr>
            </w:pPr>
            <w:r>
              <w:rPr>
                <w:rFonts w:ascii="宋体" w:hAnsi="宋体" w:eastAsia="宋体" w:cs="宋体"/>
                <w:spacing w:val="4"/>
                <w:sz w:val="19"/>
                <w:szCs w:val="19"/>
              </w:rPr>
              <w:t>民办教育处</w:t>
            </w:r>
          </w:p>
        </w:tc>
        <w:tc>
          <w:tcPr>
            <w:tcW w:w="2495" w:type="dxa"/>
            <w:vAlign w:val="top"/>
          </w:tcPr>
          <w:p w14:paraId="7209C7B3">
            <w:pPr>
              <w:pStyle w:val="6"/>
            </w:pPr>
          </w:p>
        </w:tc>
      </w:tr>
      <w:tr w14:paraId="0C53B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47" w:type="dxa"/>
            <w:vAlign w:val="top"/>
          </w:tcPr>
          <w:p w14:paraId="30163B67">
            <w:pPr>
              <w:pStyle w:val="6"/>
            </w:pPr>
          </w:p>
        </w:tc>
        <w:tc>
          <w:tcPr>
            <w:tcW w:w="5780" w:type="dxa"/>
            <w:vAlign w:val="top"/>
          </w:tcPr>
          <w:p w14:paraId="21427D66">
            <w:pPr>
              <w:spacing w:before="69" w:line="219" w:lineRule="auto"/>
              <w:ind w:left="2600"/>
              <w:rPr>
                <w:rFonts w:ascii="宋体" w:hAnsi="宋体" w:eastAsia="宋体" w:cs="宋体"/>
                <w:sz w:val="19"/>
                <w:szCs w:val="19"/>
              </w:rPr>
            </w:pPr>
            <w:r>
              <w:rPr>
                <w:rFonts w:ascii="宋体" w:hAnsi="宋体" w:eastAsia="宋体" w:cs="宋体"/>
                <w:spacing w:val="4"/>
                <w:sz w:val="19"/>
                <w:szCs w:val="19"/>
              </w:rPr>
              <w:t>审计处</w:t>
            </w:r>
          </w:p>
        </w:tc>
        <w:tc>
          <w:tcPr>
            <w:tcW w:w="2495" w:type="dxa"/>
            <w:vAlign w:val="top"/>
          </w:tcPr>
          <w:p w14:paraId="562C77BC">
            <w:pPr>
              <w:pStyle w:val="6"/>
            </w:pPr>
          </w:p>
        </w:tc>
      </w:tr>
      <w:tr w14:paraId="69A4D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47" w:type="dxa"/>
            <w:vAlign w:val="top"/>
          </w:tcPr>
          <w:p w14:paraId="577B9521">
            <w:pPr>
              <w:pStyle w:val="6"/>
            </w:pPr>
          </w:p>
        </w:tc>
        <w:tc>
          <w:tcPr>
            <w:tcW w:w="5780" w:type="dxa"/>
            <w:vAlign w:val="top"/>
          </w:tcPr>
          <w:p w14:paraId="33CB40F5">
            <w:pPr>
              <w:spacing w:before="68" w:line="220" w:lineRule="auto"/>
              <w:ind w:left="2091"/>
              <w:rPr>
                <w:rFonts w:ascii="宋体" w:hAnsi="宋体" w:eastAsia="宋体" w:cs="宋体"/>
                <w:sz w:val="19"/>
                <w:szCs w:val="19"/>
              </w:rPr>
            </w:pPr>
            <w:r>
              <w:rPr>
                <w:rFonts w:ascii="宋体" w:hAnsi="宋体" w:eastAsia="宋体" w:cs="宋体"/>
                <w:spacing w:val="8"/>
                <w:sz w:val="19"/>
                <w:szCs w:val="19"/>
              </w:rPr>
              <w:t>共青团工作办公室</w:t>
            </w:r>
          </w:p>
        </w:tc>
        <w:tc>
          <w:tcPr>
            <w:tcW w:w="2495" w:type="dxa"/>
            <w:vAlign w:val="top"/>
          </w:tcPr>
          <w:p w14:paraId="2D90DD6E">
            <w:pPr>
              <w:pStyle w:val="6"/>
            </w:pPr>
          </w:p>
        </w:tc>
      </w:tr>
      <w:tr w14:paraId="3B4B9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47" w:type="dxa"/>
            <w:vAlign w:val="top"/>
          </w:tcPr>
          <w:p w14:paraId="6C9689F4">
            <w:pPr>
              <w:pStyle w:val="6"/>
            </w:pPr>
          </w:p>
        </w:tc>
        <w:tc>
          <w:tcPr>
            <w:tcW w:w="5780" w:type="dxa"/>
            <w:vAlign w:val="top"/>
          </w:tcPr>
          <w:p w14:paraId="472BDA87">
            <w:pPr>
              <w:spacing w:before="68" w:line="220" w:lineRule="auto"/>
              <w:ind w:left="1699"/>
              <w:rPr>
                <w:rFonts w:ascii="宋体" w:hAnsi="宋体" w:eastAsia="宋体" w:cs="宋体"/>
                <w:sz w:val="19"/>
                <w:szCs w:val="19"/>
              </w:rPr>
            </w:pPr>
            <w:r>
              <w:rPr>
                <w:rFonts w:ascii="宋体" w:hAnsi="宋体" w:eastAsia="宋体" w:cs="宋体"/>
                <w:spacing w:val="8"/>
                <w:sz w:val="19"/>
                <w:szCs w:val="19"/>
              </w:rPr>
              <w:t>市人民政府教育督导办公室</w:t>
            </w:r>
          </w:p>
        </w:tc>
        <w:tc>
          <w:tcPr>
            <w:tcW w:w="2495" w:type="dxa"/>
            <w:vAlign w:val="top"/>
          </w:tcPr>
          <w:p w14:paraId="350F3855">
            <w:pPr>
              <w:pStyle w:val="6"/>
            </w:pPr>
          </w:p>
        </w:tc>
      </w:tr>
      <w:tr w14:paraId="060CE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547" w:type="dxa"/>
            <w:vAlign w:val="top"/>
          </w:tcPr>
          <w:p w14:paraId="640159CC">
            <w:pPr>
              <w:pStyle w:val="6"/>
            </w:pPr>
          </w:p>
        </w:tc>
        <w:tc>
          <w:tcPr>
            <w:tcW w:w="5780" w:type="dxa"/>
            <w:vAlign w:val="top"/>
          </w:tcPr>
          <w:p w14:paraId="38080D27">
            <w:pPr>
              <w:spacing w:before="70" w:line="220" w:lineRule="auto"/>
              <w:ind w:left="2398"/>
              <w:rPr>
                <w:rFonts w:ascii="宋体" w:hAnsi="宋体" w:eastAsia="宋体" w:cs="宋体"/>
                <w:sz w:val="19"/>
                <w:szCs w:val="19"/>
              </w:rPr>
            </w:pPr>
            <w:r>
              <w:rPr>
                <w:rFonts w:ascii="宋体" w:hAnsi="宋体" w:eastAsia="宋体" w:cs="宋体"/>
                <w:spacing w:val="7"/>
                <w:sz w:val="19"/>
                <w:szCs w:val="19"/>
              </w:rPr>
              <w:t>市教育工会</w:t>
            </w:r>
          </w:p>
        </w:tc>
        <w:tc>
          <w:tcPr>
            <w:tcW w:w="2495" w:type="dxa"/>
            <w:vAlign w:val="top"/>
          </w:tcPr>
          <w:p w14:paraId="0FF0D1A4">
            <w:pPr>
              <w:pStyle w:val="6"/>
            </w:pPr>
          </w:p>
        </w:tc>
      </w:tr>
      <w:tr w14:paraId="08D4B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547" w:type="dxa"/>
            <w:vAlign w:val="top"/>
          </w:tcPr>
          <w:p w14:paraId="700EB0A6">
            <w:pPr>
              <w:pStyle w:val="6"/>
              <w:spacing w:before="121" w:line="202" w:lineRule="auto"/>
              <w:ind w:left="721"/>
              <w:rPr>
                <w:sz w:val="19"/>
                <w:szCs w:val="19"/>
              </w:rPr>
            </w:pPr>
            <w:r>
              <w:rPr>
                <w:sz w:val="19"/>
                <w:szCs w:val="19"/>
              </w:rPr>
              <w:t>2</w:t>
            </w:r>
          </w:p>
        </w:tc>
        <w:tc>
          <w:tcPr>
            <w:tcW w:w="5780" w:type="dxa"/>
            <w:vAlign w:val="top"/>
          </w:tcPr>
          <w:p w14:paraId="047F753F">
            <w:pPr>
              <w:spacing w:before="94" w:line="228" w:lineRule="auto"/>
              <w:ind w:left="2195"/>
              <w:rPr>
                <w:rFonts w:ascii="宋体" w:hAnsi="宋体" w:eastAsia="宋体" w:cs="宋体"/>
                <w:sz w:val="19"/>
                <w:szCs w:val="19"/>
              </w:rPr>
            </w:pPr>
            <w:r>
              <w:rPr>
                <w:rFonts w:ascii="宋体" w:hAnsi="宋体" w:eastAsia="宋体" w:cs="宋体"/>
                <w:spacing w:val="8"/>
                <w:sz w:val="19"/>
                <w:szCs w:val="19"/>
              </w:rPr>
              <w:t>贵阳市第一中学</w:t>
            </w:r>
          </w:p>
        </w:tc>
        <w:tc>
          <w:tcPr>
            <w:tcW w:w="2495" w:type="dxa"/>
            <w:vAlign w:val="top"/>
          </w:tcPr>
          <w:p w14:paraId="49DD30F3">
            <w:pPr>
              <w:spacing w:before="94" w:line="228" w:lineRule="auto"/>
              <w:ind w:left="252"/>
              <w:rPr>
                <w:rFonts w:ascii="宋体" w:hAnsi="宋体" w:eastAsia="宋体" w:cs="宋体"/>
                <w:sz w:val="19"/>
                <w:szCs w:val="19"/>
              </w:rPr>
            </w:pPr>
            <w:r>
              <w:rPr>
                <w:rFonts w:ascii="宋体" w:hAnsi="宋体" w:eastAsia="宋体" w:cs="宋体"/>
                <w:spacing w:val="8"/>
                <w:sz w:val="19"/>
                <w:szCs w:val="19"/>
              </w:rPr>
              <w:t>财政全额拨款事业单位</w:t>
            </w:r>
          </w:p>
        </w:tc>
      </w:tr>
      <w:tr w14:paraId="31187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1547" w:type="dxa"/>
            <w:vAlign w:val="top"/>
          </w:tcPr>
          <w:p w14:paraId="6BD6BA4D">
            <w:pPr>
              <w:pStyle w:val="6"/>
              <w:spacing w:before="122" w:line="202" w:lineRule="auto"/>
              <w:ind w:left="723"/>
              <w:rPr>
                <w:sz w:val="19"/>
                <w:szCs w:val="19"/>
              </w:rPr>
            </w:pPr>
            <w:r>
              <w:rPr>
                <w:sz w:val="19"/>
                <w:szCs w:val="19"/>
              </w:rPr>
              <w:t>3</w:t>
            </w:r>
          </w:p>
        </w:tc>
        <w:tc>
          <w:tcPr>
            <w:tcW w:w="5780" w:type="dxa"/>
            <w:vAlign w:val="top"/>
          </w:tcPr>
          <w:p w14:paraId="1E0A1BFE">
            <w:pPr>
              <w:spacing w:before="95" w:line="228" w:lineRule="auto"/>
              <w:ind w:left="2195"/>
              <w:rPr>
                <w:rFonts w:ascii="宋体" w:hAnsi="宋体" w:eastAsia="宋体" w:cs="宋体"/>
                <w:sz w:val="19"/>
                <w:szCs w:val="19"/>
              </w:rPr>
            </w:pPr>
            <w:r>
              <w:rPr>
                <w:rFonts w:ascii="宋体" w:hAnsi="宋体" w:eastAsia="宋体" w:cs="宋体"/>
                <w:spacing w:val="8"/>
                <w:sz w:val="19"/>
                <w:szCs w:val="19"/>
              </w:rPr>
              <w:t>贵阳市第二中学</w:t>
            </w:r>
          </w:p>
        </w:tc>
        <w:tc>
          <w:tcPr>
            <w:tcW w:w="2495" w:type="dxa"/>
            <w:vAlign w:val="top"/>
          </w:tcPr>
          <w:p w14:paraId="3B594CC5">
            <w:pPr>
              <w:spacing w:before="95" w:line="228" w:lineRule="auto"/>
              <w:ind w:left="252"/>
              <w:rPr>
                <w:rFonts w:ascii="宋体" w:hAnsi="宋体" w:eastAsia="宋体" w:cs="宋体"/>
                <w:sz w:val="19"/>
                <w:szCs w:val="19"/>
              </w:rPr>
            </w:pPr>
            <w:r>
              <w:rPr>
                <w:rFonts w:ascii="宋体" w:hAnsi="宋体" w:eastAsia="宋体" w:cs="宋体"/>
                <w:spacing w:val="8"/>
                <w:sz w:val="19"/>
                <w:szCs w:val="19"/>
              </w:rPr>
              <w:t>财政全额拨款事业单位</w:t>
            </w:r>
          </w:p>
        </w:tc>
      </w:tr>
      <w:tr w14:paraId="22521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547" w:type="dxa"/>
            <w:vAlign w:val="top"/>
          </w:tcPr>
          <w:p w14:paraId="5C4F5727">
            <w:pPr>
              <w:pStyle w:val="6"/>
              <w:spacing w:before="122" w:line="201" w:lineRule="auto"/>
              <w:ind w:left="718"/>
              <w:rPr>
                <w:sz w:val="19"/>
                <w:szCs w:val="19"/>
              </w:rPr>
            </w:pPr>
            <w:r>
              <w:rPr>
                <w:spacing w:val="2"/>
                <w:sz w:val="19"/>
                <w:szCs w:val="19"/>
              </w:rPr>
              <w:t>4</w:t>
            </w:r>
          </w:p>
        </w:tc>
        <w:tc>
          <w:tcPr>
            <w:tcW w:w="5780" w:type="dxa"/>
            <w:vAlign w:val="top"/>
          </w:tcPr>
          <w:p w14:paraId="0926198D">
            <w:pPr>
              <w:spacing w:before="94" w:line="228" w:lineRule="auto"/>
              <w:ind w:left="2195"/>
              <w:rPr>
                <w:rFonts w:ascii="宋体" w:hAnsi="宋体" w:eastAsia="宋体" w:cs="宋体"/>
                <w:sz w:val="19"/>
                <w:szCs w:val="19"/>
              </w:rPr>
            </w:pPr>
            <w:r>
              <w:rPr>
                <w:rFonts w:ascii="宋体" w:hAnsi="宋体" w:eastAsia="宋体" w:cs="宋体"/>
                <w:spacing w:val="8"/>
                <w:sz w:val="19"/>
                <w:szCs w:val="19"/>
              </w:rPr>
              <w:t>贵阳市第五中学</w:t>
            </w:r>
          </w:p>
        </w:tc>
        <w:tc>
          <w:tcPr>
            <w:tcW w:w="2495" w:type="dxa"/>
            <w:vAlign w:val="top"/>
          </w:tcPr>
          <w:p w14:paraId="689AB240">
            <w:pPr>
              <w:spacing w:before="94" w:line="228" w:lineRule="auto"/>
              <w:ind w:left="252"/>
              <w:rPr>
                <w:rFonts w:ascii="宋体" w:hAnsi="宋体" w:eastAsia="宋体" w:cs="宋体"/>
                <w:sz w:val="19"/>
                <w:szCs w:val="19"/>
              </w:rPr>
            </w:pPr>
            <w:r>
              <w:rPr>
                <w:rFonts w:ascii="宋体" w:hAnsi="宋体" w:eastAsia="宋体" w:cs="宋体"/>
                <w:spacing w:val="8"/>
                <w:sz w:val="19"/>
                <w:szCs w:val="19"/>
              </w:rPr>
              <w:t>财政全额拨款事业单位</w:t>
            </w:r>
          </w:p>
        </w:tc>
      </w:tr>
      <w:tr w14:paraId="3EA80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547" w:type="dxa"/>
            <w:vAlign w:val="top"/>
          </w:tcPr>
          <w:p w14:paraId="5C76FC54">
            <w:pPr>
              <w:pStyle w:val="6"/>
              <w:spacing w:before="124" w:line="199" w:lineRule="auto"/>
              <w:ind w:left="723"/>
              <w:rPr>
                <w:sz w:val="19"/>
                <w:szCs w:val="19"/>
              </w:rPr>
            </w:pPr>
            <w:r>
              <w:rPr>
                <w:sz w:val="19"/>
                <w:szCs w:val="19"/>
              </w:rPr>
              <w:t>5</w:t>
            </w:r>
          </w:p>
        </w:tc>
        <w:tc>
          <w:tcPr>
            <w:tcW w:w="5780" w:type="dxa"/>
            <w:vAlign w:val="top"/>
          </w:tcPr>
          <w:p w14:paraId="3D62D0E5">
            <w:pPr>
              <w:spacing w:before="95" w:line="228" w:lineRule="auto"/>
              <w:ind w:left="2195"/>
              <w:rPr>
                <w:rFonts w:ascii="宋体" w:hAnsi="宋体" w:eastAsia="宋体" w:cs="宋体"/>
                <w:sz w:val="19"/>
                <w:szCs w:val="19"/>
              </w:rPr>
            </w:pPr>
            <w:r>
              <w:rPr>
                <w:rFonts w:ascii="宋体" w:hAnsi="宋体" w:eastAsia="宋体" w:cs="宋体"/>
                <w:spacing w:val="8"/>
                <w:sz w:val="19"/>
                <w:szCs w:val="19"/>
              </w:rPr>
              <w:t>贵阳市第六中学</w:t>
            </w:r>
          </w:p>
        </w:tc>
        <w:tc>
          <w:tcPr>
            <w:tcW w:w="2495" w:type="dxa"/>
            <w:vAlign w:val="top"/>
          </w:tcPr>
          <w:p w14:paraId="63A8BE7E">
            <w:pPr>
              <w:spacing w:before="95" w:line="228" w:lineRule="auto"/>
              <w:ind w:left="252"/>
              <w:rPr>
                <w:rFonts w:ascii="宋体" w:hAnsi="宋体" w:eastAsia="宋体" w:cs="宋体"/>
                <w:sz w:val="19"/>
                <w:szCs w:val="19"/>
              </w:rPr>
            </w:pPr>
            <w:r>
              <w:rPr>
                <w:rFonts w:ascii="宋体" w:hAnsi="宋体" w:eastAsia="宋体" w:cs="宋体"/>
                <w:spacing w:val="8"/>
                <w:sz w:val="19"/>
                <w:szCs w:val="19"/>
              </w:rPr>
              <w:t>财政全额拨款事业单位</w:t>
            </w:r>
          </w:p>
        </w:tc>
      </w:tr>
      <w:tr w14:paraId="624E5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547" w:type="dxa"/>
            <w:vAlign w:val="top"/>
          </w:tcPr>
          <w:p w14:paraId="7F9052D8">
            <w:pPr>
              <w:pStyle w:val="6"/>
              <w:spacing w:before="123" w:line="201" w:lineRule="auto"/>
              <w:ind w:left="723"/>
              <w:rPr>
                <w:sz w:val="19"/>
                <w:szCs w:val="19"/>
              </w:rPr>
            </w:pPr>
            <w:r>
              <w:rPr>
                <w:sz w:val="19"/>
                <w:szCs w:val="19"/>
              </w:rPr>
              <w:t>6</w:t>
            </w:r>
          </w:p>
        </w:tc>
        <w:tc>
          <w:tcPr>
            <w:tcW w:w="5780" w:type="dxa"/>
            <w:vAlign w:val="top"/>
          </w:tcPr>
          <w:p w14:paraId="752209E3">
            <w:pPr>
              <w:spacing w:before="95" w:line="228" w:lineRule="auto"/>
              <w:ind w:left="2195"/>
              <w:rPr>
                <w:rFonts w:ascii="宋体" w:hAnsi="宋体" w:eastAsia="宋体" w:cs="宋体"/>
                <w:sz w:val="19"/>
                <w:szCs w:val="19"/>
              </w:rPr>
            </w:pPr>
            <w:r>
              <w:rPr>
                <w:rFonts w:ascii="宋体" w:hAnsi="宋体" w:eastAsia="宋体" w:cs="宋体"/>
                <w:spacing w:val="8"/>
                <w:sz w:val="19"/>
                <w:szCs w:val="19"/>
              </w:rPr>
              <w:t>贵阳市第八中学</w:t>
            </w:r>
          </w:p>
        </w:tc>
        <w:tc>
          <w:tcPr>
            <w:tcW w:w="2495" w:type="dxa"/>
            <w:vAlign w:val="top"/>
          </w:tcPr>
          <w:p w14:paraId="10E40D18">
            <w:pPr>
              <w:spacing w:before="95" w:line="228" w:lineRule="auto"/>
              <w:ind w:left="252"/>
              <w:rPr>
                <w:rFonts w:ascii="宋体" w:hAnsi="宋体" w:eastAsia="宋体" w:cs="宋体"/>
                <w:sz w:val="19"/>
                <w:szCs w:val="19"/>
              </w:rPr>
            </w:pPr>
            <w:r>
              <w:rPr>
                <w:rFonts w:ascii="宋体" w:hAnsi="宋体" w:eastAsia="宋体" w:cs="宋体"/>
                <w:spacing w:val="8"/>
                <w:sz w:val="19"/>
                <w:szCs w:val="19"/>
              </w:rPr>
              <w:t>财政全额拨款事业单位</w:t>
            </w:r>
          </w:p>
        </w:tc>
      </w:tr>
      <w:tr w14:paraId="4077E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547" w:type="dxa"/>
            <w:vAlign w:val="top"/>
          </w:tcPr>
          <w:p w14:paraId="23465653">
            <w:pPr>
              <w:pStyle w:val="6"/>
              <w:spacing w:before="125" w:line="199" w:lineRule="auto"/>
              <w:ind w:left="724"/>
              <w:rPr>
                <w:sz w:val="19"/>
                <w:szCs w:val="19"/>
              </w:rPr>
            </w:pPr>
            <w:r>
              <w:rPr>
                <w:sz w:val="19"/>
                <w:szCs w:val="19"/>
              </w:rPr>
              <w:t>7</w:t>
            </w:r>
          </w:p>
        </w:tc>
        <w:tc>
          <w:tcPr>
            <w:tcW w:w="5780" w:type="dxa"/>
            <w:vAlign w:val="top"/>
          </w:tcPr>
          <w:p w14:paraId="0F174BB7">
            <w:pPr>
              <w:spacing w:before="96" w:line="228" w:lineRule="auto"/>
              <w:ind w:left="2195"/>
              <w:rPr>
                <w:rFonts w:ascii="宋体" w:hAnsi="宋体" w:eastAsia="宋体" w:cs="宋体"/>
                <w:sz w:val="19"/>
                <w:szCs w:val="19"/>
              </w:rPr>
            </w:pPr>
            <w:r>
              <w:rPr>
                <w:rFonts w:ascii="宋体" w:hAnsi="宋体" w:eastAsia="宋体" w:cs="宋体"/>
                <w:spacing w:val="8"/>
                <w:sz w:val="19"/>
                <w:szCs w:val="19"/>
              </w:rPr>
              <w:t>贵阳市第九中学</w:t>
            </w:r>
          </w:p>
        </w:tc>
        <w:tc>
          <w:tcPr>
            <w:tcW w:w="2495" w:type="dxa"/>
            <w:vAlign w:val="top"/>
          </w:tcPr>
          <w:p w14:paraId="00B0161E">
            <w:pPr>
              <w:spacing w:before="96" w:line="228" w:lineRule="auto"/>
              <w:ind w:left="252"/>
              <w:rPr>
                <w:rFonts w:ascii="宋体" w:hAnsi="宋体" w:eastAsia="宋体" w:cs="宋体"/>
                <w:sz w:val="19"/>
                <w:szCs w:val="19"/>
              </w:rPr>
            </w:pPr>
            <w:r>
              <w:rPr>
                <w:rFonts w:ascii="宋体" w:hAnsi="宋体" w:eastAsia="宋体" w:cs="宋体"/>
                <w:spacing w:val="8"/>
                <w:sz w:val="19"/>
                <w:szCs w:val="19"/>
              </w:rPr>
              <w:t>财政全额拨款事业单位</w:t>
            </w:r>
          </w:p>
        </w:tc>
      </w:tr>
      <w:tr w14:paraId="2AFDF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547" w:type="dxa"/>
            <w:vAlign w:val="top"/>
          </w:tcPr>
          <w:p w14:paraId="1907A148">
            <w:pPr>
              <w:pStyle w:val="6"/>
              <w:spacing w:before="124" w:line="201" w:lineRule="auto"/>
              <w:ind w:left="723"/>
              <w:rPr>
                <w:sz w:val="19"/>
                <w:szCs w:val="19"/>
              </w:rPr>
            </w:pPr>
            <w:r>
              <w:rPr>
                <w:sz w:val="19"/>
                <w:szCs w:val="19"/>
              </w:rPr>
              <w:t>8</w:t>
            </w:r>
          </w:p>
        </w:tc>
        <w:tc>
          <w:tcPr>
            <w:tcW w:w="5780" w:type="dxa"/>
            <w:vAlign w:val="top"/>
          </w:tcPr>
          <w:p w14:paraId="7C96CC13">
            <w:pPr>
              <w:spacing w:before="96" w:line="228" w:lineRule="auto"/>
              <w:ind w:left="2095"/>
              <w:rPr>
                <w:rFonts w:ascii="宋体" w:hAnsi="宋体" w:eastAsia="宋体" w:cs="宋体"/>
                <w:sz w:val="19"/>
                <w:szCs w:val="19"/>
              </w:rPr>
            </w:pPr>
            <w:r>
              <w:rPr>
                <w:rFonts w:ascii="宋体" w:hAnsi="宋体" w:eastAsia="宋体" w:cs="宋体"/>
                <w:spacing w:val="8"/>
                <w:sz w:val="19"/>
                <w:szCs w:val="19"/>
              </w:rPr>
              <w:t>贵阳市第十二中学</w:t>
            </w:r>
          </w:p>
        </w:tc>
        <w:tc>
          <w:tcPr>
            <w:tcW w:w="2495" w:type="dxa"/>
            <w:vAlign w:val="top"/>
          </w:tcPr>
          <w:p w14:paraId="4C6750AC">
            <w:pPr>
              <w:spacing w:before="96" w:line="228" w:lineRule="auto"/>
              <w:ind w:left="252"/>
              <w:rPr>
                <w:rFonts w:ascii="宋体" w:hAnsi="宋体" w:eastAsia="宋体" w:cs="宋体"/>
                <w:sz w:val="19"/>
                <w:szCs w:val="19"/>
              </w:rPr>
            </w:pPr>
            <w:r>
              <w:rPr>
                <w:rFonts w:ascii="宋体" w:hAnsi="宋体" w:eastAsia="宋体" w:cs="宋体"/>
                <w:spacing w:val="8"/>
                <w:sz w:val="19"/>
                <w:szCs w:val="19"/>
              </w:rPr>
              <w:t>财政全额拨款事业单位</w:t>
            </w:r>
          </w:p>
        </w:tc>
      </w:tr>
      <w:tr w14:paraId="15197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547" w:type="dxa"/>
            <w:vAlign w:val="top"/>
          </w:tcPr>
          <w:p w14:paraId="284C6308">
            <w:pPr>
              <w:pStyle w:val="6"/>
              <w:spacing w:before="124" w:line="201" w:lineRule="auto"/>
              <w:ind w:left="723"/>
              <w:rPr>
                <w:sz w:val="19"/>
                <w:szCs w:val="19"/>
              </w:rPr>
            </w:pPr>
            <w:r>
              <w:rPr>
                <w:sz w:val="19"/>
                <w:szCs w:val="19"/>
              </w:rPr>
              <w:t>9</w:t>
            </w:r>
          </w:p>
        </w:tc>
        <w:tc>
          <w:tcPr>
            <w:tcW w:w="5780" w:type="dxa"/>
            <w:vAlign w:val="top"/>
          </w:tcPr>
          <w:p w14:paraId="3FAFBAB3">
            <w:pPr>
              <w:spacing w:before="96" w:line="228" w:lineRule="auto"/>
              <w:ind w:left="1895"/>
              <w:rPr>
                <w:rFonts w:ascii="宋体" w:hAnsi="宋体" w:eastAsia="宋体" w:cs="宋体"/>
                <w:sz w:val="19"/>
                <w:szCs w:val="19"/>
              </w:rPr>
            </w:pPr>
            <w:r>
              <w:rPr>
                <w:rFonts w:ascii="宋体" w:hAnsi="宋体" w:eastAsia="宋体" w:cs="宋体"/>
                <w:spacing w:val="8"/>
                <w:sz w:val="19"/>
                <w:szCs w:val="19"/>
              </w:rPr>
              <w:t>贵阳市第三十一中学校</w:t>
            </w:r>
          </w:p>
        </w:tc>
        <w:tc>
          <w:tcPr>
            <w:tcW w:w="2495" w:type="dxa"/>
            <w:vAlign w:val="top"/>
          </w:tcPr>
          <w:p w14:paraId="34FBBD9D">
            <w:pPr>
              <w:spacing w:before="96" w:line="228" w:lineRule="auto"/>
              <w:ind w:left="252"/>
              <w:rPr>
                <w:rFonts w:ascii="宋体" w:hAnsi="宋体" w:eastAsia="宋体" w:cs="宋体"/>
                <w:sz w:val="19"/>
                <w:szCs w:val="19"/>
              </w:rPr>
            </w:pPr>
            <w:r>
              <w:rPr>
                <w:rFonts w:ascii="宋体" w:hAnsi="宋体" w:eastAsia="宋体" w:cs="宋体"/>
                <w:spacing w:val="8"/>
                <w:sz w:val="19"/>
                <w:szCs w:val="19"/>
              </w:rPr>
              <w:t>财政全额拨款事业单位</w:t>
            </w:r>
          </w:p>
        </w:tc>
      </w:tr>
      <w:tr w14:paraId="590FC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547" w:type="dxa"/>
            <w:vAlign w:val="top"/>
          </w:tcPr>
          <w:p w14:paraId="5B732211">
            <w:pPr>
              <w:pStyle w:val="6"/>
              <w:spacing w:before="124" w:line="201" w:lineRule="auto"/>
              <w:ind w:left="681"/>
              <w:rPr>
                <w:sz w:val="19"/>
                <w:szCs w:val="19"/>
              </w:rPr>
            </w:pPr>
            <w:r>
              <w:rPr>
                <w:spacing w:val="-3"/>
                <w:sz w:val="19"/>
                <w:szCs w:val="19"/>
              </w:rPr>
              <w:t>10</w:t>
            </w:r>
          </w:p>
        </w:tc>
        <w:tc>
          <w:tcPr>
            <w:tcW w:w="5780" w:type="dxa"/>
            <w:vAlign w:val="top"/>
          </w:tcPr>
          <w:p w14:paraId="1D5872FF">
            <w:pPr>
              <w:spacing w:before="96" w:line="228" w:lineRule="auto"/>
              <w:ind w:left="1996"/>
              <w:rPr>
                <w:rFonts w:ascii="宋体" w:hAnsi="宋体" w:eastAsia="宋体" w:cs="宋体"/>
                <w:sz w:val="19"/>
                <w:szCs w:val="19"/>
              </w:rPr>
            </w:pPr>
            <w:r>
              <w:rPr>
                <w:rFonts w:ascii="宋体" w:hAnsi="宋体" w:eastAsia="宋体" w:cs="宋体"/>
                <w:spacing w:val="8"/>
                <w:sz w:val="19"/>
                <w:szCs w:val="19"/>
              </w:rPr>
              <w:t>贵阳市第三实验中学</w:t>
            </w:r>
          </w:p>
        </w:tc>
        <w:tc>
          <w:tcPr>
            <w:tcW w:w="2495" w:type="dxa"/>
            <w:vAlign w:val="top"/>
          </w:tcPr>
          <w:p w14:paraId="4B62D7D6">
            <w:pPr>
              <w:spacing w:before="96" w:line="228" w:lineRule="auto"/>
              <w:ind w:left="252"/>
              <w:rPr>
                <w:rFonts w:ascii="宋体" w:hAnsi="宋体" w:eastAsia="宋体" w:cs="宋体"/>
                <w:sz w:val="19"/>
                <w:szCs w:val="19"/>
              </w:rPr>
            </w:pPr>
            <w:r>
              <w:rPr>
                <w:rFonts w:ascii="宋体" w:hAnsi="宋体" w:eastAsia="宋体" w:cs="宋体"/>
                <w:spacing w:val="8"/>
                <w:sz w:val="19"/>
                <w:szCs w:val="19"/>
              </w:rPr>
              <w:t>财政全额拨款事业单位</w:t>
            </w:r>
          </w:p>
        </w:tc>
      </w:tr>
      <w:tr w14:paraId="1B05D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547" w:type="dxa"/>
            <w:vAlign w:val="top"/>
          </w:tcPr>
          <w:p w14:paraId="1480B187">
            <w:pPr>
              <w:pStyle w:val="6"/>
              <w:spacing w:before="124" w:line="202" w:lineRule="auto"/>
              <w:ind w:left="681"/>
              <w:rPr>
                <w:sz w:val="19"/>
                <w:szCs w:val="19"/>
              </w:rPr>
            </w:pPr>
            <w:r>
              <w:rPr>
                <w:spacing w:val="-3"/>
                <w:sz w:val="19"/>
                <w:szCs w:val="19"/>
              </w:rPr>
              <w:t>11</w:t>
            </w:r>
          </w:p>
        </w:tc>
        <w:tc>
          <w:tcPr>
            <w:tcW w:w="5780" w:type="dxa"/>
            <w:vAlign w:val="top"/>
          </w:tcPr>
          <w:p w14:paraId="637BEAED">
            <w:pPr>
              <w:spacing w:before="97" w:line="228" w:lineRule="auto"/>
              <w:ind w:left="2195"/>
              <w:rPr>
                <w:rFonts w:ascii="宋体" w:hAnsi="宋体" w:eastAsia="宋体" w:cs="宋体"/>
                <w:sz w:val="19"/>
                <w:szCs w:val="19"/>
              </w:rPr>
            </w:pPr>
            <w:r>
              <w:rPr>
                <w:rFonts w:ascii="宋体" w:hAnsi="宋体" w:eastAsia="宋体" w:cs="宋体"/>
                <w:spacing w:val="8"/>
                <w:sz w:val="19"/>
                <w:szCs w:val="19"/>
              </w:rPr>
              <w:t>贵阳市民族中学</w:t>
            </w:r>
          </w:p>
        </w:tc>
        <w:tc>
          <w:tcPr>
            <w:tcW w:w="2495" w:type="dxa"/>
            <w:vAlign w:val="top"/>
          </w:tcPr>
          <w:p w14:paraId="5A979592">
            <w:pPr>
              <w:spacing w:before="97" w:line="228" w:lineRule="auto"/>
              <w:ind w:left="252"/>
              <w:rPr>
                <w:rFonts w:ascii="宋体" w:hAnsi="宋体" w:eastAsia="宋体" w:cs="宋体"/>
                <w:sz w:val="19"/>
                <w:szCs w:val="19"/>
              </w:rPr>
            </w:pPr>
            <w:r>
              <w:rPr>
                <w:rFonts w:ascii="宋体" w:hAnsi="宋体" w:eastAsia="宋体" w:cs="宋体"/>
                <w:spacing w:val="8"/>
                <w:sz w:val="19"/>
                <w:szCs w:val="19"/>
              </w:rPr>
              <w:t>财政全额拨款事业单位</w:t>
            </w:r>
          </w:p>
        </w:tc>
      </w:tr>
      <w:tr w14:paraId="1E702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1547" w:type="dxa"/>
            <w:vAlign w:val="top"/>
          </w:tcPr>
          <w:p w14:paraId="12BB11BA">
            <w:pPr>
              <w:pStyle w:val="6"/>
              <w:spacing w:before="125" w:line="202" w:lineRule="auto"/>
              <w:ind w:left="681"/>
              <w:rPr>
                <w:sz w:val="19"/>
                <w:szCs w:val="19"/>
              </w:rPr>
            </w:pPr>
            <w:r>
              <w:rPr>
                <w:spacing w:val="-3"/>
                <w:sz w:val="19"/>
                <w:szCs w:val="19"/>
              </w:rPr>
              <w:t>12</w:t>
            </w:r>
          </w:p>
        </w:tc>
        <w:tc>
          <w:tcPr>
            <w:tcW w:w="5780" w:type="dxa"/>
            <w:vAlign w:val="top"/>
          </w:tcPr>
          <w:p w14:paraId="6870CF28">
            <w:pPr>
              <w:spacing w:before="98" w:line="228" w:lineRule="auto"/>
              <w:ind w:left="1996"/>
              <w:rPr>
                <w:rFonts w:ascii="宋体" w:hAnsi="宋体" w:eastAsia="宋体" w:cs="宋体"/>
                <w:sz w:val="19"/>
                <w:szCs w:val="19"/>
              </w:rPr>
            </w:pPr>
            <w:r>
              <w:rPr>
                <w:rFonts w:ascii="宋体" w:hAnsi="宋体" w:eastAsia="宋体" w:cs="宋体"/>
                <w:spacing w:val="8"/>
                <w:sz w:val="19"/>
                <w:szCs w:val="19"/>
              </w:rPr>
              <w:t>贵阳市女子职业学校</w:t>
            </w:r>
          </w:p>
        </w:tc>
        <w:tc>
          <w:tcPr>
            <w:tcW w:w="2495" w:type="dxa"/>
            <w:vAlign w:val="top"/>
          </w:tcPr>
          <w:p w14:paraId="033C15D0">
            <w:pPr>
              <w:spacing w:before="98" w:line="228" w:lineRule="auto"/>
              <w:ind w:left="252"/>
              <w:rPr>
                <w:rFonts w:ascii="宋体" w:hAnsi="宋体" w:eastAsia="宋体" w:cs="宋体"/>
                <w:sz w:val="19"/>
                <w:szCs w:val="19"/>
              </w:rPr>
            </w:pPr>
            <w:r>
              <w:rPr>
                <w:rFonts w:ascii="宋体" w:hAnsi="宋体" w:eastAsia="宋体" w:cs="宋体"/>
                <w:spacing w:val="8"/>
                <w:sz w:val="19"/>
                <w:szCs w:val="19"/>
              </w:rPr>
              <w:t>财政全额拨款事业单位</w:t>
            </w:r>
          </w:p>
        </w:tc>
      </w:tr>
      <w:tr w14:paraId="43617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547" w:type="dxa"/>
            <w:vAlign w:val="top"/>
          </w:tcPr>
          <w:p w14:paraId="339BA669">
            <w:pPr>
              <w:pStyle w:val="6"/>
              <w:spacing w:before="124" w:line="202" w:lineRule="auto"/>
              <w:ind w:left="681"/>
              <w:rPr>
                <w:sz w:val="19"/>
                <w:szCs w:val="19"/>
              </w:rPr>
            </w:pPr>
            <w:r>
              <w:rPr>
                <w:spacing w:val="-3"/>
                <w:sz w:val="19"/>
                <w:szCs w:val="19"/>
              </w:rPr>
              <w:t>13</w:t>
            </w:r>
          </w:p>
        </w:tc>
        <w:tc>
          <w:tcPr>
            <w:tcW w:w="5780" w:type="dxa"/>
            <w:vAlign w:val="top"/>
          </w:tcPr>
          <w:p w14:paraId="1C82A37A">
            <w:pPr>
              <w:spacing w:before="97" w:line="228" w:lineRule="auto"/>
              <w:ind w:left="2095"/>
              <w:rPr>
                <w:rFonts w:ascii="宋体" w:hAnsi="宋体" w:eastAsia="宋体" w:cs="宋体"/>
                <w:sz w:val="19"/>
                <w:szCs w:val="19"/>
              </w:rPr>
            </w:pPr>
            <w:r>
              <w:rPr>
                <w:rFonts w:ascii="宋体" w:hAnsi="宋体" w:eastAsia="宋体" w:cs="宋体"/>
                <w:spacing w:val="8"/>
                <w:sz w:val="19"/>
                <w:szCs w:val="19"/>
              </w:rPr>
              <w:t>贵阳市盲聋哑学校</w:t>
            </w:r>
          </w:p>
        </w:tc>
        <w:tc>
          <w:tcPr>
            <w:tcW w:w="2495" w:type="dxa"/>
            <w:vAlign w:val="top"/>
          </w:tcPr>
          <w:p w14:paraId="57120CAE">
            <w:pPr>
              <w:spacing w:before="97" w:line="228" w:lineRule="auto"/>
              <w:ind w:left="252"/>
              <w:rPr>
                <w:rFonts w:ascii="宋体" w:hAnsi="宋体" w:eastAsia="宋体" w:cs="宋体"/>
                <w:sz w:val="19"/>
                <w:szCs w:val="19"/>
              </w:rPr>
            </w:pPr>
            <w:r>
              <w:rPr>
                <w:rFonts w:ascii="宋体" w:hAnsi="宋体" w:eastAsia="宋体" w:cs="宋体"/>
                <w:spacing w:val="8"/>
                <w:sz w:val="19"/>
                <w:szCs w:val="19"/>
              </w:rPr>
              <w:t>财政全额拨款事业单位</w:t>
            </w:r>
          </w:p>
        </w:tc>
      </w:tr>
      <w:tr w14:paraId="2B3E9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547" w:type="dxa"/>
            <w:vAlign w:val="top"/>
          </w:tcPr>
          <w:p w14:paraId="07ECEB08">
            <w:pPr>
              <w:pStyle w:val="6"/>
              <w:spacing w:before="124" w:line="202" w:lineRule="auto"/>
              <w:ind w:left="681"/>
              <w:rPr>
                <w:sz w:val="19"/>
                <w:szCs w:val="19"/>
              </w:rPr>
            </w:pPr>
            <w:r>
              <w:rPr>
                <w:spacing w:val="-3"/>
                <w:sz w:val="19"/>
                <w:szCs w:val="19"/>
              </w:rPr>
              <w:t>14</w:t>
            </w:r>
          </w:p>
        </w:tc>
        <w:tc>
          <w:tcPr>
            <w:tcW w:w="5780" w:type="dxa"/>
            <w:vAlign w:val="top"/>
          </w:tcPr>
          <w:p w14:paraId="3364BC8B">
            <w:pPr>
              <w:spacing w:before="97" w:line="228" w:lineRule="auto"/>
              <w:ind w:left="2095"/>
              <w:rPr>
                <w:rFonts w:ascii="宋体" w:hAnsi="宋体" w:eastAsia="宋体" w:cs="宋体"/>
                <w:sz w:val="19"/>
                <w:szCs w:val="19"/>
              </w:rPr>
            </w:pPr>
            <w:r>
              <w:rPr>
                <w:rFonts w:ascii="宋体" w:hAnsi="宋体" w:eastAsia="宋体" w:cs="宋体"/>
                <w:spacing w:val="8"/>
                <w:sz w:val="19"/>
                <w:szCs w:val="19"/>
              </w:rPr>
              <w:t>贵阳市六一幼儿园</w:t>
            </w:r>
          </w:p>
        </w:tc>
        <w:tc>
          <w:tcPr>
            <w:tcW w:w="2495" w:type="dxa"/>
            <w:vAlign w:val="top"/>
          </w:tcPr>
          <w:p w14:paraId="5D0ABCB2">
            <w:pPr>
              <w:spacing w:before="97" w:line="228" w:lineRule="auto"/>
              <w:ind w:left="252"/>
              <w:rPr>
                <w:rFonts w:ascii="宋体" w:hAnsi="宋体" w:eastAsia="宋体" w:cs="宋体"/>
                <w:sz w:val="19"/>
                <w:szCs w:val="19"/>
              </w:rPr>
            </w:pPr>
            <w:r>
              <w:rPr>
                <w:rFonts w:ascii="宋体" w:hAnsi="宋体" w:eastAsia="宋体" w:cs="宋体"/>
                <w:spacing w:val="8"/>
                <w:sz w:val="19"/>
                <w:szCs w:val="19"/>
              </w:rPr>
              <w:t>财政全额拨款事业单位</w:t>
            </w:r>
          </w:p>
        </w:tc>
      </w:tr>
      <w:tr w14:paraId="35698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547" w:type="dxa"/>
            <w:vAlign w:val="top"/>
          </w:tcPr>
          <w:p w14:paraId="2F3DAEF9">
            <w:pPr>
              <w:pStyle w:val="6"/>
              <w:spacing w:before="125" w:line="201" w:lineRule="auto"/>
              <w:ind w:left="681"/>
              <w:rPr>
                <w:sz w:val="19"/>
                <w:szCs w:val="19"/>
              </w:rPr>
            </w:pPr>
            <w:r>
              <w:rPr>
                <w:spacing w:val="-3"/>
                <w:sz w:val="19"/>
                <w:szCs w:val="19"/>
              </w:rPr>
              <w:t>15</w:t>
            </w:r>
          </w:p>
        </w:tc>
        <w:tc>
          <w:tcPr>
            <w:tcW w:w="5780" w:type="dxa"/>
            <w:vAlign w:val="top"/>
          </w:tcPr>
          <w:p w14:paraId="48D44AEB">
            <w:pPr>
              <w:spacing w:before="97" w:line="228" w:lineRule="auto"/>
              <w:ind w:left="1795"/>
              <w:rPr>
                <w:rFonts w:ascii="宋体" w:hAnsi="宋体" w:eastAsia="宋体" w:cs="宋体"/>
                <w:sz w:val="19"/>
                <w:szCs w:val="19"/>
              </w:rPr>
            </w:pPr>
            <w:r>
              <w:rPr>
                <w:rFonts w:ascii="宋体" w:hAnsi="宋体" w:eastAsia="宋体" w:cs="宋体"/>
                <w:spacing w:val="8"/>
                <w:sz w:val="19"/>
                <w:szCs w:val="19"/>
              </w:rPr>
              <w:t>贵阳市招生考试管理中心</w:t>
            </w:r>
          </w:p>
        </w:tc>
        <w:tc>
          <w:tcPr>
            <w:tcW w:w="2495" w:type="dxa"/>
            <w:vAlign w:val="top"/>
          </w:tcPr>
          <w:p w14:paraId="08C8F940">
            <w:pPr>
              <w:spacing w:before="97" w:line="228" w:lineRule="auto"/>
              <w:ind w:left="252"/>
              <w:rPr>
                <w:rFonts w:ascii="宋体" w:hAnsi="宋体" w:eastAsia="宋体" w:cs="宋体"/>
                <w:sz w:val="19"/>
                <w:szCs w:val="19"/>
              </w:rPr>
            </w:pPr>
            <w:r>
              <w:rPr>
                <w:rFonts w:ascii="宋体" w:hAnsi="宋体" w:eastAsia="宋体" w:cs="宋体"/>
                <w:spacing w:val="8"/>
                <w:sz w:val="19"/>
                <w:szCs w:val="19"/>
              </w:rPr>
              <w:t>财政全额拨款事业单位</w:t>
            </w:r>
          </w:p>
        </w:tc>
      </w:tr>
      <w:tr w14:paraId="71CB5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547" w:type="dxa"/>
            <w:vAlign w:val="top"/>
          </w:tcPr>
          <w:p w14:paraId="59CA201C">
            <w:pPr>
              <w:pStyle w:val="6"/>
              <w:spacing w:before="126" w:line="201" w:lineRule="auto"/>
              <w:ind w:left="681"/>
              <w:rPr>
                <w:sz w:val="19"/>
                <w:szCs w:val="19"/>
              </w:rPr>
            </w:pPr>
            <w:r>
              <w:rPr>
                <w:spacing w:val="-3"/>
                <w:sz w:val="19"/>
                <w:szCs w:val="19"/>
              </w:rPr>
              <w:t>16</w:t>
            </w:r>
          </w:p>
        </w:tc>
        <w:tc>
          <w:tcPr>
            <w:tcW w:w="5780" w:type="dxa"/>
            <w:vAlign w:val="top"/>
          </w:tcPr>
          <w:p w14:paraId="22E057F2">
            <w:pPr>
              <w:spacing w:before="98" w:line="228" w:lineRule="auto"/>
              <w:ind w:left="1396"/>
              <w:rPr>
                <w:rFonts w:ascii="宋体" w:hAnsi="宋体" w:eastAsia="宋体" w:cs="宋体"/>
                <w:sz w:val="19"/>
                <w:szCs w:val="19"/>
              </w:rPr>
            </w:pPr>
            <w:r>
              <w:rPr>
                <w:rFonts w:ascii="宋体" w:hAnsi="宋体" w:eastAsia="宋体" w:cs="宋体"/>
                <w:spacing w:val="9"/>
                <w:sz w:val="19"/>
                <w:szCs w:val="19"/>
              </w:rPr>
              <w:t>贵阳市大中专毕业生就业指导中心</w:t>
            </w:r>
          </w:p>
        </w:tc>
        <w:tc>
          <w:tcPr>
            <w:tcW w:w="2495" w:type="dxa"/>
            <w:vAlign w:val="top"/>
          </w:tcPr>
          <w:p w14:paraId="7DA17887">
            <w:pPr>
              <w:spacing w:before="98" w:line="228" w:lineRule="auto"/>
              <w:ind w:left="252"/>
              <w:rPr>
                <w:rFonts w:ascii="宋体" w:hAnsi="宋体" w:eastAsia="宋体" w:cs="宋体"/>
                <w:sz w:val="19"/>
                <w:szCs w:val="19"/>
              </w:rPr>
            </w:pPr>
            <w:r>
              <w:rPr>
                <w:rFonts w:ascii="宋体" w:hAnsi="宋体" w:eastAsia="宋体" w:cs="宋体"/>
                <w:spacing w:val="8"/>
                <w:sz w:val="19"/>
                <w:szCs w:val="19"/>
              </w:rPr>
              <w:t>财政全额拨款事业单位</w:t>
            </w:r>
          </w:p>
        </w:tc>
      </w:tr>
      <w:tr w14:paraId="1C6AF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547" w:type="dxa"/>
            <w:vAlign w:val="top"/>
          </w:tcPr>
          <w:p w14:paraId="39036D40">
            <w:pPr>
              <w:pStyle w:val="6"/>
              <w:spacing w:before="125" w:line="202" w:lineRule="auto"/>
              <w:ind w:left="681"/>
              <w:rPr>
                <w:sz w:val="19"/>
                <w:szCs w:val="19"/>
              </w:rPr>
            </w:pPr>
            <w:r>
              <w:rPr>
                <w:spacing w:val="-3"/>
                <w:sz w:val="19"/>
                <w:szCs w:val="19"/>
              </w:rPr>
              <w:t>17</w:t>
            </w:r>
          </w:p>
        </w:tc>
        <w:tc>
          <w:tcPr>
            <w:tcW w:w="5780" w:type="dxa"/>
            <w:vAlign w:val="top"/>
          </w:tcPr>
          <w:p w14:paraId="4D748946">
            <w:pPr>
              <w:spacing w:before="98" w:line="228" w:lineRule="auto"/>
              <w:ind w:left="2095"/>
              <w:rPr>
                <w:rFonts w:ascii="宋体" w:hAnsi="宋体" w:eastAsia="宋体" w:cs="宋体"/>
                <w:sz w:val="19"/>
                <w:szCs w:val="19"/>
              </w:rPr>
            </w:pPr>
            <w:r>
              <w:rPr>
                <w:rFonts w:ascii="宋体" w:hAnsi="宋体" w:eastAsia="宋体" w:cs="宋体"/>
                <w:spacing w:val="8"/>
                <w:sz w:val="19"/>
                <w:szCs w:val="19"/>
              </w:rPr>
              <w:t>贵阳市电化教育馆</w:t>
            </w:r>
          </w:p>
        </w:tc>
        <w:tc>
          <w:tcPr>
            <w:tcW w:w="2495" w:type="dxa"/>
            <w:vAlign w:val="top"/>
          </w:tcPr>
          <w:p w14:paraId="7486257D">
            <w:pPr>
              <w:spacing w:before="98" w:line="228" w:lineRule="auto"/>
              <w:ind w:left="252"/>
              <w:rPr>
                <w:rFonts w:ascii="宋体" w:hAnsi="宋体" w:eastAsia="宋体" w:cs="宋体"/>
                <w:sz w:val="19"/>
                <w:szCs w:val="19"/>
              </w:rPr>
            </w:pPr>
            <w:r>
              <w:rPr>
                <w:rFonts w:ascii="宋体" w:hAnsi="宋体" w:eastAsia="宋体" w:cs="宋体"/>
                <w:spacing w:val="8"/>
                <w:sz w:val="19"/>
                <w:szCs w:val="19"/>
              </w:rPr>
              <w:t>财政全额拨款事业单位</w:t>
            </w:r>
          </w:p>
        </w:tc>
      </w:tr>
      <w:tr w14:paraId="29B04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547" w:type="dxa"/>
            <w:vAlign w:val="top"/>
          </w:tcPr>
          <w:p w14:paraId="09D4CF8D">
            <w:pPr>
              <w:pStyle w:val="6"/>
              <w:spacing w:before="126" w:line="201" w:lineRule="auto"/>
              <w:ind w:left="681"/>
              <w:rPr>
                <w:sz w:val="19"/>
                <w:szCs w:val="19"/>
              </w:rPr>
            </w:pPr>
            <w:r>
              <w:rPr>
                <w:spacing w:val="-3"/>
                <w:sz w:val="19"/>
                <w:szCs w:val="19"/>
              </w:rPr>
              <w:t>18</w:t>
            </w:r>
          </w:p>
        </w:tc>
        <w:tc>
          <w:tcPr>
            <w:tcW w:w="5780" w:type="dxa"/>
            <w:vAlign w:val="top"/>
          </w:tcPr>
          <w:p w14:paraId="09EEDC17">
            <w:pPr>
              <w:spacing w:before="98" w:line="228" w:lineRule="auto"/>
              <w:ind w:left="1696"/>
              <w:rPr>
                <w:rFonts w:ascii="宋体" w:hAnsi="宋体" w:eastAsia="宋体" w:cs="宋体"/>
                <w:sz w:val="19"/>
                <w:szCs w:val="19"/>
              </w:rPr>
            </w:pPr>
            <w:r>
              <w:rPr>
                <w:rFonts w:ascii="宋体" w:hAnsi="宋体" w:eastAsia="宋体" w:cs="宋体"/>
                <w:spacing w:val="8"/>
                <w:sz w:val="19"/>
                <w:szCs w:val="19"/>
              </w:rPr>
              <w:t>贵阳市中小学生保健研究所</w:t>
            </w:r>
          </w:p>
        </w:tc>
        <w:tc>
          <w:tcPr>
            <w:tcW w:w="2495" w:type="dxa"/>
            <w:vAlign w:val="top"/>
          </w:tcPr>
          <w:p w14:paraId="17461D55">
            <w:pPr>
              <w:spacing w:before="99" w:line="228" w:lineRule="auto"/>
              <w:ind w:left="252"/>
              <w:rPr>
                <w:rFonts w:ascii="宋体" w:hAnsi="宋体" w:eastAsia="宋体" w:cs="宋体"/>
                <w:sz w:val="19"/>
                <w:szCs w:val="19"/>
              </w:rPr>
            </w:pPr>
            <w:r>
              <w:rPr>
                <w:rFonts w:ascii="宋体" w:hAnsi="宋体" w:eastAsia="宋体" w:cs="宋体"/>
                <w:spacing w:val="8"/>
                <w:sz w:val="19"/>
                <w:szCs w:val="19"/>
              </w:rPr>
              <w:t>财政全额拨款事业单位</w:t>
            </w:r>
          </w:p>
        </w:tc>
      </w:tr>
      <w:tr w14:paraId="25029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547" w:type="dxa"/>
            <w:vAlign w:val="top"/>
          </w:tcPr>
          <w:p w14:paraId="024B4CEA">
            <w:pPr>
              <w:pStyle w:val="6"/>
              <w:spacing w:before="127" w:line="201" w:lineRule="auto"/>
              <w:ind w:left="681"/>
              <w:rPr>
                <w:sz w:val="19"/>
                <w:szCs w:val="19"/>
              </w:rPr>
            </w:pPr>
            <w:r>
              <w:rPr>
                <w:spacing w:val="-3"/>
                <w:sz w:val="19"/>
                <w:szCs w:val="19"/>
              </w:rPr>
              <w:t>19</w:t>
            </w:r>
          </w:p>
        </w:tc>
        <w:tc>
          <w:tcPr>
            <w:tcW w:w="5780" w:type="dxa"/>
            <w:vAlign w:val="top"/>
          </w:tcPr>
          <w:p w14:paraId="350B4BE1">
            <w:pPr>
              <w:spacing w:before="98" w:line="228" w:lineRule="auto"/>
              <w:ind w:left="1895"/>
              <w:rPr>
                <w:rFonts w:ascii="宋体" w:hAnsi="宋体" w:eastAsia="宋体" w:cs="宋体"/>
                <w:sz w:val="19"/>
                <w:szCs w:val="19"/>
              </w:rPr>
            </w:pPr>
            <w:r>
              <w:rPr>
                <w:rFonts w:ascii="宋体" w:hAnsi="宋体" w:eastAsia="宋体" w:cs="宋体"/>
                <w:spacing w:val="8"/>
                <w:sz w:val="19"/>
                <w:szCs w:val="19"/>
              </w:rPr>
              <w:t>贵阳市教育科学研究所</w:t>
            </w:r>
          </w:p>
        </w:tc>
        <w:tc>
          <w:tcPr>
            <w:tcW w:w="2495" w:type="dxa"/>
            <w:vAlign w:val="top"/>
          </w:tcPr>
          <w:p w14:paraId="6A9DF3A4">
            <w:pPr>
              <w:spacing w:before="99" w:line="228" w:lineRule="auto"/>
              <w:ind w:left="252"/>
              <w:rPr>
                <w:rFonts w:ascii="宋体" w:hAnsi="宋体" w:eastAsia="宋体" w:cs="宋体"/>
                <w:sz w:val="19"/>
                <w:szCs w:val="19"/>
              </w:rPr>
            </w:pPr>
            <w:r>
              <w:rPr>
                <w:rFonts w:ascii="宋体" w:hAnsi="宋体" w:eastAsia="宋体" w:cs="宋体"/>
                <w:spacing w:val="8"/>
                <w:sz w:val="19"/>
                <w:szCs w:val="19"/>
              </w:rPr>
              <w:t>财政全额拨款事业单位</w:t>
            </w:r>
          </w:p>
        </w:tc>
      </w:tr>
      <w:tr w14:paraId="63C55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547" w:type="dxa"/>
            <w:vAlign w:val="top"/>
          </w:tcPr>
          <w:p w14:paraId="2E61E04C">
            <w:pPr>
              <w:pStyle w:val="6"/>
              <w:spacing w:before="127" w:line="201" w:lineRule="auto"/>
              <w:ind w:left="666"/>
              <w:rPr>
                <w:sz w:val="19"/>
                <w:szCs w:val="19"/>
              </w:rPr>
            </w:pPr>
            <w:r>
              <w:rPr>
                <w:spacing w:val="2"/>
                <w:sz w:val="19"/>
                <w:szCs w:val="19"/>
              </w:rPr>
              <w:t>20</w:t>
            </w:r>
          </w:p>
        </w:tc>
        <w:tc>
          <w:tcPr>
            <w:tcW w:w="5780" w:type="dxa"/>
            <w:vAlign w:val="top"/>
          </w:tcPr>
          <w:p w14:paraId="4CAE1DA6">
            <w:pPr>
              <w:spacing w:before="99" w:line="228" w:lineRule="auto"/>
              <w:ind w:left="1595"/>
              <w:rPr>
                <w:rFonts w:ascii="宋体" w:hAnsi="宋体" w:eastAsia="宋体" w:cs="宋体"/>
                <w:sz w:val="19"/>
                <w:szCs w:val="19"/>
              </w:rPr>
            </w:pPr>
            <w:r>
              <w:rPr>
                <w:rFonts w:ascii="宋体" w:hAnsi="宋体" w:eastAsia="宋体" w:cs="宋体"/>
                <w:spacing w:val="9"/>
                <w:sz w:val="19"/>
                <w:szCs w:val="19"/>
              </w:rPr>
              <w:t>贵州广播电视大学贵阳市分校</w:t>
            </w:r>
          </w:p>
        </w:tc>
        <w:tc>
          <w:tcPr>
            <w:tcW w:w="2495" w:type="dxa"/>
            <w:vAlign w:val="top"/>
          </w:tcPr>
          <w:p w14:paraId="61CB8DE6">
            <w:pPr>
              <w:spacing w:before="99" w:line="228" w:lineRule="auto"/>
              <w:ind w:left="252"/>
              <w:rPr>
                <w:rFonts w:ascii="宋体" w:hAnsi="宋体" w:eastAsia="宋体" w:cs="宋体"/>
                <w:sz w:val="19"/>
                <w:szCs w:val="19"/>
              </w:rPr>
            </w:pPr>
            <w:r>
              <w:rPr>
                <w:rFonts w:ascii="宋体" w:hAnsi="宋体" w:eastAsia="宋体" w:cs="宋体"/>
                <w:spacing w:val="8"/>
                <w:sz w:val="19"/>
                <w:szCs w:val="19"/>
              </w:rPr>
              <w:t>财政全额拨款事业单位</w:t>
            </w:r>
          </w:p>
        </w:tc>
      </w:tr>
      <w:tr w14:paraId="4F6DF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1547" w:type="dxa"/>
            <w:vAlign w:val="top"/>
          </w:tcPr>
          <w:p w14:paraId="6DC29217">
            <w:pPr>
              <w:pStyle w:val="6"/>
              <w:spacing w:before="127" w:line="202" w:lineRule="auto"/>
              <w:ind w:left="666"/>
              <w:rPr>
                <w:sz w:val="19"/>
                <w:szCs w:val="19"/>
              </w:rPr>
            </w:pPr>
            <w:r>
              <w:rPr>
                <w:spacing w:val="2"/>
                <w:sz w:val="19"/>
                <w:szCs w:val="19"/>
              </w:rPr>
              <w:t>21</w:t>
            </w:r>
          </w:p>
        </w:tc>
        <w:tc>
          <w:tcPr>
            <w:tcW w:w="5780" w:type="dxa"/>
            <w:vAlign w:val="top"/>
          </w:tcPr>
          <w:p w14:paraId="7685E8FB">
            <w:pPr>
              <w:spacing w:before="100" w:line="228" w:lineRule="auto"/>
              <w:ind w:left="1595"/>
              <w:rPr>
                <w:rFonts w:ascii="宋体" w:hAnsi="宋体" w:eastAsia="宋体" w:cs="宋体"/>
                <w:sz w:val="19"/>
                <w:szCs w:val="19"/>
              </w:rPr>
            </w:pPr>
            <w:r>
              <w:rPr>
                <w:rFonts w:ascii="宋体" w:hAnsi="宋体" w:eastAsia="宋体" w:cs="宋体"/>
                <w:spacing w:val="9"/>
                <w:sz w:val="19"/>
                <w:szCs w:val="19"/>
              </w:rPr>
              <w:t>贵阳市教师专业发展指导中心</w:t>
            </w:r>
          </w:p>
        </w:tc>
        <w:tc>
          <w:tcPr>
            <w:tcW w:w="2495" w:type="dxa"/>
            <w:vAlign w:val="top"/>
          </w:tcPr>
          <w:p w14:paraId="00A10069">
            <w:pPr>
              <w:spacing w:before="100" w:line="228" w:lineRule="auto"/>
              <w:ind w:left="252"/>
              <w:rPr>
                <w:rFonts w:ascii="宋体" w:hAnsi="宋体" w:eastAsia="宋体" w:cs="宋体"/>
                <w:sz w:val="19"/>
                <w:szCs w:val="19"/>
              </w:rPr>
            </w:pPr>
            <w:r>
              <w:rPr>
                <w:rFonts w:ascii="宋体" w:hAnsi="宋体" w:eastAsia="宋体" w:cs="宋体"/>
                <w:spacing w:val="8"/>
                <w:sz w:val="19"/>
                <w:szCs w:val="19"/>
              </w:rPr>
              <w:t>财政全额拨款事业单位</w:t>
            </w:r>
          </w:p>
        </w:tc>
      </w:tr>
      <w:tr w14:paraId="7BD7B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547" w:type="dxa"/>
            <w:vAlign w:val="top"/>
          </w:tcPr>
          <w:p w14:paraId="03256302">
            <w:pPr>
              <w:pStyle w:val="6"/>
              <w:spacing w:before="126" w:line="202" w:lineRule="auto"/>
              <w:ind w:left="666"/>
              <w:rPr>
                <w:sz w:val="19"/>
                <w:szCs w:val="19"/>
              </w:rPr>
            </w:pPr>
            <w:r>
              <w:rPr>
                <w:spacing w:val="2"/>
                <w:sz w:val="19"/>
                <w:szCs w:val="19"/>
              </w:rPr>
              <w:t>22</w:t>
            </w:r>
          </w:p>
        </w:tc>
        <w:tc>
          <w:tcPr>
            <w:tcW w:w="5780" w:type="dxa"/>
            <w:vAlign w:val="top"/>
          </w:tcPr>
          <w:p w14:paraId="2BA0102F">
            <w:pPr>
              <w:spacing w:before="99" w:line="228" w:lineRule="auto"/>
              <w:ind w:left="1996"/>
              <w:rPr>
                <w:rFonts w:ascii="宋体" w:hAnsi="宋体" w:eastAsia="宋体" w:cs="宋体"/>
                <w:sz w:val="19"/>
                <w:szCs w:val="19"/>
              </w:rPr>
            </w:pPr>
            <w:r>
              <w:rPr>
                <w:rFonts w:ascii="宋体" w:hAnsi="宋体" w:eastAsia="宋体" w:cs="宋体"/>
                <w:spacing w:val="8"/>
                <w:sz w:val="19"/>
                <w:szCs w:val="19"/>
              </w:rPr>
              <w:t>贵阳市第四十五中学</w:t>
            </w:r>
          </w:p>
        </w:tc>
        <w:tc>
          <w:tcPr>
            <w:tcW w:w="2495" w:type="dxa"/>
            <w:vAlign w:val="top"/>
          </w:tcPr>
          <w:p w14:paraId="10651D13">
            <w:pPr>
              <w:spacing w:before="99" w:line="228" w:lineRule="auto"/>
              <w:ind w:left="252"/>
              <w:rPr>
                <w:rFonts w:ascii="宋体" w:hAnsi="宋体" w:eastAsia="宋体" w:cs="宋体"/>
                <w:sz w:val="19"/>
                <w:szCs w:val="19"/>
              </w:rPr>
            </w:pPr>
            <w:r>
              <w:rPr>
                <w:rFonts w:ascii="宋体" w:hAnsi="宋体" w:eastAsia="宋体" w:cs="宋体"/>
                <w:spacing w:val="8"/>
                <w:sz w:val="19"/>
                <w:szCs w:val="19"/>
              </w:rPr>
              <w:t>财政全额拨款事业单位</w:t>
            </w:r>
          </w:p>
        </w:tc>
      </w:tr>
      <w:tr w14:paraId="6D319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1547" w:type="dxa"/>
            <w:vAlign w:val="top"/>
          </w:tcPr>
          <w:p w14:paraId="14F6B0E3">
            <w:pPr>
              <w:pStyle w:val="6"/>
              <w:spacing w:before="127" w:line="202" w:lineRule="auto"/>
              <w:ind w:left="666"/>
              <w:rPr>
                <w:sz w:val="19"/>
                <w:szCs w:val="19"/>
              </w:rPr>
            </w:pPr>
            <w:r>
              <w:rPr>
                <w:spacing w:val="2"/>
                <w:sz w:val="19"/>
                <w:szCs w:val="19"/>
              </w:rPr>
              <w:t>23</w:t>
            </w:r>
          </w:p>
        </w:tc>
        <w:tc>
          <w:tcPr>
            <w:tcW w:w="5780" w:type="dxa"/>
            <w:vAlign w:val="top"/>
          </w:tcPr>
          <w:p w14:paraId="6F2B87B7">
            <w:pPr>
              <w:spacing w:before="100" w:line="228" w:lineRule="auto"/>
              <w:ind w:left="1895"/>
              <w:rPr>
                <w:rFonts w:ascii="宋体" w:hAnsi="宋体" w:eastAsia="宋体" w:cs="宋体"/>
                <w:sz w:val="19"/>
                <w:szCs w:val="19"/>
              </w:rPr>
            </w:pPr>
            <w:r>
              <w:rPr>
                <w:rFonts w:ascii="宋体" w:hAnsi="宋体" w:eastAsia="宋体" w:cs="宋体"/>
                <w:spacing w:val="8"/>
                <w:sz w:val="19"/>
                <w:szCs w:val="19"/>
              </w:rPr>
              <w:t>贵阳市中心实验幼儿园</w:t>
            </w:r>
          </w:p>
        </w:tc>
        <w:tc>
          <w:tcPr>
            <w:tcW w:w="2495" w:type="dxa"/>
            <w:vAlign w:val="top"/>
          </w:tcPr>
          <w:p w14:paraId="06A96204">
            <w:pPr>
              <w:spacing w:before="100" w:line="228" w:lineRule="auto"/>
              <w:ind w:left="252"/>
              <w:rPr>
                <w:rFonts w:ascii="宋体" w:hAnsi="宋体" w:eastAsia="宋体" w:cs="宋体"/>
                <w:sz w:val="19"/>
                <w:szCs w:val="19"/>
              </w:rPr>
            </w:pPr>
            <w:r>
              <w:rPr>
                <w:rFonts w:ascii="宋体" w:hAnsi="宋体" w:eastAsia="宋体" w:cs="宋体"/>
                <w:spacing w:val="8"/>
                <w:sz w:val="19"/>
                <w:szCs w:val="19"/>
              </w:rPr>
              <w:t>财政全额拨款事业单位</w:t>
            </w:r>
          </w:p>
        </w:tc>
      </w:tr>
      <w:tr w14:paraId="597A7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547" w:type="dxa"/>
            <w:vAlign w:val="top"/>
          </w:tcPr>
          <w:p w14:paraId="5E1F655C">
            <w:pPr>
              <w:pStyle w:val="6"/>
              <w:spacing w:before="127" w:line="202" w:lineRule="auto"/>
              <w:ind w:left="666"/>
              <w:rPr>
                <w:sz w:val="19"/>
                <w:szCs w:val="19"/>
              </w:rPr>
            </w:pPr>
            <w:r>
              <w:rPr>
                <w:spacing w:val="2"/>
                <w:sz w:val="19"/>
                <w:szCs w:val="19"/>
              </w:rPr>
              <w:t>24</w:t>
            </w:r>
          </w:p>
          <w:p w14:paraId="336BC440">
            <w:pPr>
              <w:pStyle w:val="6"/>
              <w:spacing w:before="169" w:line="201" w:lineRule="auto"/>
              <w:ind w:left="666"/>
              <w:rPr>
                <w:sz w:val="19"/>
                <w:szCs w:val="19"/>
              </w:rPr>
            </w:pPr>
            <w:r>
              <w:rPr>
                <w:spacing w:val="2"/>
                <w:sz w:val="19"/>
                <w:szCs w:val="19"/>
              </w:rPr>
              <w:t>25</w:t>
            </w:r>
          </w:p>
        </w:tc>
        <w:tc>
          <w:tcPr>
            <w:tcW w:w="5780" w:type="dxa"/>
            <w:vAlign w:val="top"/>
          </w:tcPr>
          <w:p w14:paraId="0A389406">
            <w:pPr>
              <w:spacing w:before="100" w:line="228" w:lineRule="auto"/>
              <w:ind w:left="1795"/>
              <w:rPr>
                <w:rFonts w:ascii="宋体" w:hAnsi="宋体" w:eastAsia="宋体" w:cs="宋体"/>
                <w:sz w:val="19"/>
                <w:szCs w:val="19"/>
              </w:rPr>
            </w:pPr>
            <w:r>
              <w:rPr>
                <w:rFonts w:ascii="宋体" w:hAnsi="宋体" w:eastAsia="宋体" w:cs="宋体"/>
                <w:spacing w:val="8"/>
                <w:sz w:val="19"/>
                <w:szCs w:val="19"/>
              </w:rPr>
              <w:t>贵阳市学生资助管理中心</w:t>
            </w:r>
          </w:p>
          <w:p w14:paraId="54A7583F">
            <w:pPr>
              <w:spacing w:before="117" w:line="228" w:lineRule="auto"/>
              <w:ind w:left="1511"/>
              <w:rPr>
                <w:rFonts w:ascii="宋体" w:hAnsi="宋体" w:eastAsia="宋体" w:cs="宋体"/>
                <w:sz w:val="19"/>
                <w:szCs w:val="19"/>
              </w:rPr>
            </w:pPr>
            <w:r>
              <w:rPr>
                <w:rFonts w:ascii="宋体" w:hAnsi="宋体" w:eastAsia="宋体" w:cs="宋体"/>
                <w:spacing w:val="7"/>
                <w:sz w:val="19"/>
                <w:szCs w:val="19"/>
              </w:rPr>
              <w:t>中央民族大学附属中学贵阳学校</w:t>
            </w:r>
          </w:p>
        </w:tc>
        <w:tc>
          <w:tcPr>
            <w:tcW w:w="2495" w:type="dxa"/>
            <w:vAlign w:val="top"/>
          </w:tcPr>
          <w:p w14:paraId="1F127A90">
            <w:pPr>
              <w:spacing w:before="99" w:line="294" w:lineRule="auto"/>
              <w:ind w:left="252" w:right="249"/>
              <w:rPr>
                <w:rFonts w:ascii="宋体" w:hAnsi="宋体" w:eastAsia="宋体" w:cs="宋体"/>
                <w:sz w:val="19"/>
                <w:szCs w:val="19"/>
              </w:rPr>
            </w:pPr>
            <w:r>
              <w:rPr>
                <w:rFonts w:ascii="宋体" w:hAnsi="宋体" w:eastAsia="宋体" w:cs="宋体"/>
                <w:spacing w:val="8"/>
                <w:sz w:val="19"/>
                <w:szCs w:val="19"/>
              </w:rPr>
              <w:t>财政全额拨款事业单位</w:t>
            </w:r>
            <w:r>
              <w:rPr>
                <w:rFonts w:ascii="宋体" w:hAnsi="宋体" w:eastAsia="宋体" w:cs="宋体"/>
                <w:spacing w:val="6"/>
                <w:sz w:val="19"/>
                <w:szCs w:val="19"/>
              </w:rPr>
              <w:t xml:space="preserve"> </w:t>
            </w:r>
            <w:r>
              <w:rPr>
                <w:rFonts w:ascii="宋体" w:hAnsi="宋体" w:eastAsia="宋体" w:cs="宋体"/>
                <w:spacing w:val="8"/>
                <w:sz w:val="19"/>
                <w:szCs w:val="19"/>
              </w:rPr>
              <w:t>财政全额拨款事业单位</w:t>
            </w:r>
          </w:p>
        </w:tc>
      </w:tr>
    </w:tbl>
    <w:p w14:paraId="6B1E3230">
      <w:pPr>
        <w:rPr>
          <w:rFonts w:ascii="Arial"/>
          <w:sz w:val="21"/>
        </w:rPr>
      </w:pPr>
    </w:p>
    <w:p w14:paraId="7F56191C">
      <w:pPr>
        <w:rPr>
          <w:rFonts w:ascii="Arial" w:hAnsi="Arial" w:eastAsia="Arial" w:cs="Arial"/>
          <w:sz w:val="21"/>
          <w:szCs w:val="21"/>
        </w:rPr>
        <w:sectPr>
          <w:footerReference r:id="rId10" w:type="default"/>
          <w:pgSz w:w="12240" w:h="15840"/>
          <w:pgMar w:top="1346" w:right="1157" w:bottom="1088" w:left="1255" w:header="0" w:footer="928" w:gutter="0"/>
          <w:cols w:space="720" w:num="1"/>
        </w:sectPr>
      </w:pPr>
    </w:p>
    <w:p w14:paraId="747B30DD">
      <w:pPr>
        <w:spacing w:before="269" w:line="224" w:lineRule="auto"/>
        <w:ind w:left="677"/>
        <w:outlineLvl w:val="0"/>
        <w:rPr>
          <w:rFonts w:ascii="黑体" w:hAnsi="黑体" w:eastAsia="黑体" w:cs="黑体"/>
          <w:sz w:val="31"/>
          <w:szCs w:val="31"/>
        </w:rPr>
      </w:pPr>
      <w:r>
        <w:rPr>
          <w:rFonts w:ascii="黑体" w:hAnsi="黑体" w:eastAsia="黑体" w:cs="黑体"/>
          <w:spacing w:val="6"/>
          <w:sz w:val="31"/>
          <w:szCs w:val="31"/>
        </w:rPr>
        <w:t>二、2021</w:t>
      </w:r>
      <w:r>
        <w:rPr>
          <w:rFonts w:ascii="黑体" w:hAnsi="黑体" w:eastAsia="黑体" w:cs="黑体"/>
          <w:spacing w:val="-51"/>
          <w:sz w:val="31"/>
          <w:szCs w:val="31"/>
        </w:rPr>
        <w:t xml:space="preserve"> </w:t>
      </w:r>
      <w:r>
        <w:rPr>
          <w:rFonts w:ascii="黑体" w:hAnsi="黑体" w:eastAsia="黑体" w:cs="黑体"/>
          <w:spacing w:val="6"/>
          <w:sz w:val="31"/>
          <w:szCs w:val="31"/>
        </w:rPr>
        <w:t>年度部门决算公开报表</w:t>
      </w:r>
    </w:p>
    <w:p w14:paraId="0B519075">
      <w:pPr>
        <w:spacing w:before="49" w:line="220" w:lineRule="auto"/>
        <w:ind w:left="3049"/>
        <w:outlineLvl w:val="2"/>
        <w:rPr>
          <w:rFonts w:ascii="宋体" w:hAnsi="宋体" w:eastAsia="宋体" w:cs="宋体"/>
          <w:sz w:val="30"/>
          <w:szCs w:val="30"/>
        </w:rPr>
      </w:pPr>
      <w:r>
        <w:rPr>
          <w:rFonts w:ascii="宋体" w:hAnsi="宋体" w:eastAsia="宋体" w:cs="宋体"/>
          <w:spacing w:val="-7"/>
          <w:sz w:val="30"/>
          <w:szCs w:val="30"/>
        </w:rPr>
        <w:t>表</w:t>
      </w:r>
      <w:r>
        <w:rPr>
          <w:rFonts w:ascii="宋体" w:hAnsi="宋体" w:eastAsia="宋体" w:cs="宋体"/>
          <w:spacing w:val="-41"/>
          <w:sz w:val="30"/>
          <w:szCs w:val="30"/>
        </w:rPr>
        <w:t xml:space="preserve"> </w:t>
      </w:r>
      <w:r>
        <w:rPr>
          <w:rFonts w:ascii="宋体" w:hAnsi="宋体" w:eastAsia="宋体" w:cs="宋体"/>
          <w:spacing w:val="-7"/>
          <w:sz w:val="30"/>
          <w:szCs w:val="30"/>
        </w:rPr>
        <w:t>1</w:t>
      </w:r>
      <w:r>
        <w:rPr>
          <w:rFonts w:ascii="宋体" w:hAnsi="宋体" w:eastAsia="宋体" w:cs="宋体"/>
          <w:spacing w:val="24"/>
          <w:sz w:val="30"/>
          <w:szCs w:val="30"/>
        </w:rPr>
        <w:t xml:space="preserve"> </w:t>
      </w:r>
      <w:r>
        <w:rPr>
          <w:rFonts w:ascii="宋体" w:hAnsi="宋体" w:eastAsia="宋体" w:cs="宋体"/>
          <w:spacing w:val="-7"/>
          <w:sz w:val="30"/>
          <w:szCs w:val="30"/>
        </w:rPr>
        <w:t>收入支出决算总表</w:t>
      </w:r>
    </w:p>
    <w:p w14:paraId="107D3995">
      <w:pPr>
        <w:spacing w:before="18" w:line="222" w:lineRule="auto"/>
        <w:ind w:left="7900"/>
        <w:rPr>
          <w:rFonts w:ascii="宋体" w:hAnsi="宋体" w:eastAsia="宋体" w:cs="宋体"/>
          <w:sz w:val="22"/>
          <w:szCs w:val="22"/>
        </w:rPr>
      </w:pPr>
      <w:r>
        <w:rPr>
          <w:rFonts w:ascii="宋体" w:hAnsi="宋体" w:eastAsia="宋体" w:cs="宋体"/>
          <w:spacing w:val="-5"/>
          <w:sz w:val="22"/>
          <w:szCs w:val="22"/>
        </w:rPr>
        <w:t>公开</w:t>
      </w:r>
      <w:r>
        <w:rPr>
          <w:rFonts w:ascii="宋体" w:hAnsi="宋体" w:eastAsia="宋体" w:cs="宋体"/>
          <w:spacing w:val="-45"/>
          <w:sz w:val="22"/>
          <w:szCs w:val="22"/>
        </w:rPr>
        <w:t xml:space="preserve"> </w:t>
      </w:r>
      <w:r>
        <w:rPr>
          <w:rFonts w:ascii="宋体" w:hAnsi="宋体" w:eastAsia="宋体" w:cs="宋体"/>
          <w:spacing w:val="-5"/>
          <w:sz w:val="22"/>
          <w:szCs w:val="22"/>
        </w:rPr>
        <w:t>01</w:t>
      </w:r>
    </w:p>
    <w:p w14:paraId="030489C3">
      <w:pPr>
        <w:spacing w:before="21" w:line="230" w:lineRule="auto"/>
        <w:ind w:left="7730" w:right="387" w:firstLine="657"/>
        <w:jc w:val="right"/>
        <w:rPr>
          <w:rFonts w:ascii="宋体" w:hAnsi="宋体" w:eastAsia="宋体" w:cs="宋体"/>
          <w:sz w:val="22"/>
          <w:szCs w:val="22"/>
        </w:rPr>
      </w:pPr>
      <w:r>
        <w:rPr>
          <w:rFonts w:ascii="宋体" w:hAnsi="宋体" w:eastAsia="宋体" w:cs="宋体"/>
          <w:spacing w:val="-7"/>
          <w:sz w:val="22"/>
          <w:szCs w:val="22"/>
        </w:rPr>
        <w:t>表</w:t>
      </w:r>
      <w:r>
        <w:rPr>
          <w:rFonts w:ascii="宋体" w:hAnsi="宋体" w:eastAsia="宋体" w:cs="宋体"/>
          <w:sz w:val="22"/>
          <w:szCs w:val="22"/>
        </w:rPr>
        <w:t xml:space="preserve">  </w:t>
      </w:r>
      <w:r>
        <w:rPr>
          <w:rFonts w:ascii="宋体" w:hAnsi="宋体" w:eastAsia="宋体" w:cs="宋体"/>
          <w:spacing w:val="-12"/>
          <w:sz w:val="22"/>
          <w:szCs w:val="22"/>
        </w:rPr>
        <w:t>金额单位：</w:t>
      </w:r>
    </w:p>
    <w:p w14:paraId="55812ED2">
      <w:pPr>
        <w:spacing w:before="22" w:line="216" w:lineRule="auto"/>
        <w:ind w:left="124"/>
        <w:rPr>
          <w:rFonts w:ascii="宋体" w:hAnsi="宋体" w:eastAsia="宋体" w:cs="宋体"/>
          <w:sz w:val="22"/>
          <w:szCs w:val="22"/>
        </w:rPr>
      </w:pPr>
      <w:r>
        <w:rPr>
          <w:rFonts w:ascii="宋体" w:hAnsi="宋体" w:eastAsia="宋体" w:cs="宋体"/>
          <w:sz w:val="22"/>
          <w:szCs w:val="22"/>
        </w:rPr>
        <w:t>部门：贵州省贵阳市教育局                                                   万元</w:t>
      </w:r>
    </w:p>
    <w:tbl>
      <w:tblPr>
        <w:tblStyle w:val="5"/>
        <w:tblW w:w="91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12"/>
        <w:gridCol w:w="467"/>
        <w:gridCol w:w="1316"/>
        <w:gridCol w:w="2604"/>
        <w:gridCol w:w="470"/>
        <w:gridCol w:w="1578"/>
      </w:tblGrid>
      <w:tr w14:paraId="3D95B1B4">
        <w:tblPrEx>
          <w:tblCellMar>
            <w:top w:w="0" w:type="dxa"/>
            <w:left w:w="0" w:type="dxa"/>
            <w:bottom w:w="0" w:type="dxa"/>
            <w:right w:w="0" w:type="dxa"/>
          </w:tblCellMar>
        </w:tblPrEx>
        <w:trPr>
          <w:trHeight w:val="295" w:hRule="atLeast"/>
        </w:trPr>
        <w:tc>
          <w:tcPr>
            <w:tcW w:w="4495" w:type="dxa"/>
            <w:gridSpan w:val="3"/>
            <w:vAlign w:val="top"/>
          </w:tcPr>
          <w:p w14:paraId="6490EFB8">
            <w:pPr>
              <w:spacing w:before="33" w:line="211" w:lineRule="auto"/>
              <w:ind w:left="2044"/>
              <w:rPr>
                <w:rFonts w:ascii="宋体" w:hAnsi="宋体" w:eastAsia="宋体" w:cs="宋体"/>
                <w:sz w:val="22"/>
                <w:szCs w:val="22"/>
              </w:rPr>
            </w:pPr>
            <w:r>
              <w:rPr>
                <w:rFonts w:ascii="宋体" w:hAnsi="宋体" w:eastAsia="宋体" w:cs="宋体"/>
                <w:spacing w:val="-4"/>
                <w:sz w:val="22"/>
                <w:szCs w:val="22"/>
              </w:rPr>
              <w:t>收入</w:t>
            </w:r>
          </w:p>
        </w:tc>
        <w:tc>
          <w:tcPr>
            <w:tcW w:w="4652" w:type="dxa"/>
            <w:gridSpan w:val="3"/>
            <w:tcBorders>
              <w:right w:val="single" w:color="000000" w:sz="6" w:space="0"/>
            </w:tcBorders>
            <w:vAlign w:val="top"/>
          </w:tcPr>
          <w:p w14:paraId="60181F0D">
            <w:pPr>
              <w:spacing w:before="33" w:line="211" w:lineRule="auto"/>
              <w:ind w:left="2115"/>
              <w:rPr>
                <w:rFonts w:ascii="宋体" w:hAnsi="宋体" w:eastAsia="宋体" w:cs="宋体"/>
                <w:sz w:val="22"/>
                <w:szCs w:val="22"/>
              </w:rPr>
            </w:pPr>
            <w:r>
              <w:rPr>
                <w:rFonts w:ascii="宋体" w:hAnsi="宋体" w:eastAsia="宋体" w:cs="宋体"/>
                <w:spacing w:val="-2"/>
                <w:sz w:val="22"/>
                <w:szCs w:val="22"/>
              </w:rPr>
              <w:t>支出</w:t>
            </w:r>
          </w:p>
        </w:tc>
      </w:tr>
      <w:tr w14:paraId="26598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712" w:type="dxa"/>
            <w:vAlign w:val="top"/>
          </w:tcPr>
          <w:p w14:paraId="01B8F57F">
            <w:pPr>
              <w:spacing w:before="172" w:line="221" w:lineRule="auto"/>
              <w:ind w:left="1147"/>
              <w:rPr>
                <w:rFonts w:ascii="宋体" w:hAnsi="宋体" w:eastAsia="宋体" w:cs="宋体"/>
                <w:sz w:val="22"/>
                <w:szCs w:val="22"/>
              </w:rPr>
            </w:pPr>
            <w:r>
              <w:rPr>
                <w:rFonts w:ascii="宋体" w:hAnsi="宋体" w:eastAsia="宋体" w:cs="宋体"/>
                <w:spacing w:val="-3"/>
                <w:sz w:val="22"/>
                <w:szCs w:val="22"/>
              </w:rPr>
              <w:t>项目</w:t>
            </w:r>
          </w:p>
        </w:tc>
        <w:tc>
          <w:tcPr>
            <w:tcW w:w="467" w:type="dxa"/>
            <w:textDirection w:val="tbRlV"/>
            <w:vAlign w:val="top"/>
          </w:tcPr>
          <w:p w14:paraId="53DD087C">
            <w:pPr>
              <w:spacing w:before="120" w:line="206" w:lineRule="auto"/>
              <w:ind w:left="28"/>
              <w:rPr>
                <w:rFonts w:ascii="宋体" w:hAnsi="宋体" w:eastAsia="宋体" w:cs="宋体"/>
                <w:sz w:val="22"/>
                <w:szCs w:val="22"/>
              </w:rPr>
            </w:pPr>
            <w:r>
              <w:rPr>
                <w:rFonts w:ascii="宋体" w:hAnsi="宋体" w:eastAsia="宋体" w:cs="宋体"/>
                <w:spacing w:val="33"/>
                <w:sz w:val="22"/>
                <w:szCs w:val="22"/>
              </w:rPr>
              <w:t>行次</w:t>
            </w:r>
          </w:p>
        </w:tc>
        <w:tc>
          <w:tcPr>
            <w:tcW w:w="1316" w:type="dxa"/>
            <w:vAlign w:val="top"/>
          </w:tcPr>
          <w:p w14:paraId="5A07FCBB">
            <w:pPr>
              <w:spacing w:before="172" w:line="220" w:lineRule="auto"/>
              <w:ind w:left="446"/>
              <w:rPr>
                <w:rFonts w:ascii="宋体" w:hAnsi="宋体" w:eastAsia="宋体" w:cs="宋体"/>
                <w:sz w:val="22"/>
                <w:szCs w:val="22"/>
              </w:rPr>
            </w:pPr>
            <w:r>
              <w:rPr>
                <w:rFonts w:ascii="宋体" w:hAnsi="宋体" w:eastAsia="宋体" w:cs="宋体"/>
                <w:spacing w:val="-3"/>
                <w:sz w:val="22"/>
                <w:szCs w:val="22"/>
              </w:rPr>
              <w:t>金额</w:t>
            </w:r>
          </w:p>
        </w:tc>
        <w:tc>
          <w:tcPr>
            <w:tcW w:w="2604" w:type="dxa"/>
            <w:vAlign w:val="top"/>
          </w:tcPr>
          <w:p w14:paraId="2125DE86">
            <w:pPr>
              <w:spacing w:before="172" w:line="221" w:lineRule="auto"/>
              <w:ind w:left="1097"/>
              <w:rPr>
                <w:rFonts w:ascii="宋体" w:hAnsi="宋体" w:eastAsia="宋体" w:cs="宋体"/>
                <w:sz w:val="22"/>
                <w:szCs w:val="22"/>
              </w:rPr>
            </w:pPr>
            <w:r>
              <w:rPr>
                <w:rFonts w:ascii="宋体" w:hAnsi="宋体" w:eastAsia="宋体" w:cs="宋体"/>
                <w:spacing w:val="-3"/>
                <w:sz w:val="22"/>
                <w:szCs w:val="22"/>
              </w:rPr>
              <w:t>项目</w:t>
            </w:r>
          </w:p>
        </w:tc>
        <w:tc>
          <w:tcPr>
            <w:tcW w:w="470" w:type="dxa"/>
            <w:textDirection w:val="tbRlV"/>
            <w:vAlign w:val="top"/>
          </w:tcPr>
          <w:p w14:paraId="0C34B6FB">
            <w:pPr>
              <w:spacing w:before="115" w:line="206" w:lineRule="auto"/>
              <w:ind w:left="28"/>
              <w:rPr>
                <w:rFonts w:ascii="宋体" w:hAnsi="宋体" w:eastAsia="宋体" w:cs="宋体"/>
                <w:sz w:val="22"/>
                <w:szCs w:val="22"/>
              </w:rPr>
            </w:pPr>
            <w:r>
              <w:rPr>
                <w:rFonts w:ascii="宋体" w:hAnsi="宋体" w:eastAsia="宋体" w:cs="宋体"/>
                <w:spacing w:val="33"/>
                <w:sz w:val="22"/>
                <w:szCs w:val="22"/>
              </w:rPr>
              <w:t>行次</w:t>
            </w:r>
          </w:p>
        </w:tc>
        <w:tc>
          <w:tcPr>
            <w:tcW w:w="1578" w:type="dxa"/>
            <w:tcBorders>
              <w:right w:val="single" w:color="000000" w:sz="6" w:space="0"/>
            </w:tcBorders>
            <w:vAlign w:val="top"/>
          </w:tcPr>
          <w:p w14:paraId="31DE436C">
            <w:pPr>
              <w:spacing w:before="172" w:line="220" w:lineRule="auto"/>
              <w:ind w:left="578"/>
              <w:rPr>
                <w:rFonts w:ascii="宋体" w:hAnsi="宋体" w:eastAsia="宋体" w:cs="宋体"/>
                <w:sz w:val="22"/>
                <w:szCs w:val="22"/>
              </w:rPr>
            </w:pPr>
            <w:r>
              <w:rPr>
                <w:rFonts w:ascii="宋体" w:hAnsi="宋体" w:eastAsia="宋体" w:cs="宋体"/>
                <w:spacing w:val="-3"/>
                <w:sz w:val="22"/>
                <w:szCs w:val="22"/>
              </w:rPr>
              <w:t>金额</w:t>
            </w:r>
          </w:p>
        </w:tc>
      </w:tr>
      <w:tr w14:paraId="1657F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712" w:type="dxa"/>
            <w:vAlign w:val="top"/>
          </w:tcPr>
          <w:p w14:paraId="7DCED0FC">
            <w:pPr>
              <w:spacing w:before="29" w:line="210" w:lineRule="auto"/>
              <w:ind w:left="1143"/>
              <w:rPr>
                <w:rFonts w:ascii="宋体" w:hAnsi="宋体" w:eastAsia="宋体" w:cs="宋体"/>
                <w:sz w:val="22"/>
                <w:szCs w:val="22"/>
              </w:rPr>
            </w:pPr>
            <w:r>
              <w:rPr>
                <w:rFonts w:ascii="宋体" w:hAnsi="宋体" w:eastAsia="宋体" w:cs="宋体"/>
                <w:spacing w:val="-2"/>
                <w:sz w:val="22"/>
                <w:szCs w:val="22"/>
              </w:rPr>
              <w:t>栏次</w:t>
            </w:r>
          </w:p>
        </w:tc>
        <w:tc>
          <w:tcPr>
            <w:tcW w:w="467" w:type="dxa"/>
            <w:vAlign w:val="top"/>
          </w:tcPr>
          <w:p w14:paraId="4071FB9E">
            <w:pPr>
              <w:pStyle w:val="6"/>
            </w:pPr>
          </w:p>
        </w:tc>
        <w:tc>
          <w:tcPr>
            <w:tcW w:w="1316" w:type="dxa"/>
            <w:vAlign w:val="top"/>
          </w:tcPr>
          <w:p w14:paraId="11881BCA">
            <w:pPr>
              <w:spacing w:before="65" w:line="180" w:lineRule="auto"/>
              <w:ind w:left="626"/>
              <w:rPr>
                <w:rFonts w:ascii="宋体" w:hAnsi="宋体" w:eastAsia="宋体" w:cs="宋体"/>
                <w:sz w:val="22"/>
                <w:szCs w:val="22"/>
              </w:rPr>
            </w:pPr>
            <w:r>
              <w:rPr>
                <w:rFonts w:ascii="宋体" w:hAnsi="宋体" w:eastAsia="宋体" w:cs="宋体"/>
                <w:sz w:val="22"/>
                <w:szCs w:val="22"/>
              </w:rPr>
              <w:t>1</w:t>
            </w:r>
          </w:p>
        </w:tc>
        <w:tc>
          <w:tcPr>
            <w:tcW w:w="2604" w:type="dxa"/>
            <w:vAlign w:val="top"/>
          </w:tcPr>
          <w:p w14:paraId="6AE86FC7">
            <w:pPr>
              <w:spacing w:before="29" w:line="210" w:lineRule="auto"/>
              <w:ind w:left="1094"/>
              <w:rPr>
                <w:rFonts w:ascii="宋体" w:hAnsi="宋体" w:eastAsia="宋体" w:cs="宋体"/>
                <w:sz w:val="22"/>
                <w:szCs w:val="22"/>
              </w:rPr>
            </w:pPr>
            <w:r>
              <w:rPr>
                <w:rFonts w:ascii="宋体" w:hAnsi="宋体" w:eastAsia="宋体" w:cs="宋体"/>
                <w:spacing w:val="-2"/>
                <w:sz w:val="22"/>
                <w:szCs w:val="22"/>
              </w:rPr>
              <w:t>栏次</w:t>
            </w:r>
          </w:p>
        </w:tc>
        <w:tc>
          <w:tcPr>
            <w:tcW w:w="470" w:type="dxa"/>
            <w:vAlign w:val="top"/>
          </w:tcPr>
          <w:p w14:paraId="01AB5CDF">
            <w:pPr>
              <w:pStyle w:val="6"/>
            </w:pPr>
          </w:p>
        </w:tc>
        <w:tc>
          <w:tcPr>
            <w:tcW w:w="1578" w:type="dxa"/>
            <w:tcBorders>
              <w:right w:val="single" w:color="000000" w:sz="6" w:space="0"/>
            </w:tcBorders>
            <w:vAlign w:val="top"/>
          </w:tcPr>
          <w:p w14:paraId="5512DB0E">
            <w:pPr>
              <w:spacing w:before="66" w:line="179" w:lineRule="auto"/>
              <w:ind w:left="745"/>
              <w:rPr>
                <w:rFonts w:ascii="宋体" w:hAnsi="宋体" w:eastAsia="宋体" w:cs="宋体"/>
                <w:sz w:val="22"/>
                <w:szCs w:val="22"/>
              </w:rPr>
            </w:pPr>
            <w:r>
              <w:rPr>
                <w:rFonts w:ascii="宋体" w:hAnsi="宋体" w:eastAsia="宋体" w:cs="宋体"/>
                <w:sz w:val="22"/>
                <w:szCs w:val="22"/>
              </w:rPr>
              <w:t>2</w:t>
            </w:r>
          </w:p>
        </w:tc>
      </w:tr>
      <w:tr w14:paraId="3A14A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712" w:type="dxa"/>
            <w:vAlign w:val="top"/>
          </w:tcPr>
          <w:p w14:paraId="1BF4B48E">
            <w:pPr>
              <w:spacing w:before="29" w:line="225" w:lineRule="auto"/>
              <w:ind w:left="117" w:right="177" w:firstLine="2"/>
              <w:rPr>
                <w:rFonts w:ascii="宋体" w:hAnsi="宋体" w:eastAsia="宋体" w:cs="宋体"/>
                <w:sz w:val="22"/>
                <w:szCs w:val="22"/>
              </w:rPr>
            </w:pPr>
            <w:r>
              <w:rPr>
                <w:rFonts w:ascii="宋体" w:hAnsi="宋体" w:eastAsia="宋体" w:cs="宋体"/>
                <w:spacing w:val="-1"/>
                <w:sz w:val="22"/>
                <w:szCs w:val="22"/>
              </w:rPr>
              <w:t>一、一般公共预算财政拨</w:t>
            </w:r>
            <w:r>
              <w:rPr>
                <w:rFonts w:ascii="宋体" w:hAnsi="宋体" w:eastAsia="宋体" w:cs="宋体"/>
                <w:sz w:val="22"/>
                <w:szCs w:val="22"/>
              </w:rPr>
              <w:t xml:space="preserve"> </w:t>
            </w:r>
            <w:r>
              <w:rPr>
                <w:rFonts w:ascii="宋体" w:hAnsi="宋体" w:eastAsia="宋体" w:cs="宋体"/>
                <w:spacing w:val="-2"/>
                <w:sz w:val="22"/>
                <w:szCs w:val="22"/>
              </w:rPr>
              <w:t>款收入</w:t>
            </w:r>
          </w:p>
        </w:tc>
        <w:tc>
          <w:tcPr>
            <w:tcW w:w="467" w:type="dxa"/>
            <w:vAlign w:val="top"/>
          </w:tcPr>
          <w:p w14:paraId="16664F3D">
            <w:pPr>
              <w:spacing w:before="210" w:line="182" w:lineRule="auto"/>
              <w:ind w:left="200"/>
              <w:rPr>
                <w:rFonts w:ascii="宋体" w:hAnsi="宋体" w:eastAsia="宋体" w:cs="宋体"/>
                <w:sz w:val="22"/>
                <w:szCs w:val="22"/>
              </w:rPr>
            </w:pPr>
            <w:r>
              <w:rPr>
                <w:rFonts w:ascii="宋体" w:hAnsi="宋体" w:eastAsia="宋体" w:cs="宋体"/>
                <w:sz w:val="22"/>
                <w:szCs w:val="22"/>
              </w:rPr>
              <w:t>1</w:t>
            </w:r>
          </w:p>
        </w:tc>
        <w:tc>
          <w:tcPr>
            <w:tcW w:w="1316" w:type="dxa"/>
            <w:vAlign w:val="top"/>
          </w:tcPr>
          <w:p w14:paraId="4C401981">
            <w:pPr>
              <w:spacing w:before="210" w:line="182" w:lineRule="auto"/>
              <w:ind w:left="131"/>
              <w:rPr>
                <w:rFonts w:ascii="宋体" w:hAnsi="宋体" w:eastAsia="宋体" w:cs="宋体"/>
                <w:sz w:val="22"/>
                <w:szCs w:val="22"/>
              </w:rPr>
            </w:pPr>
            <w:r>
              <w:rPr>
                <w:rFonts w:ascii="宋体" w:hAnsi="宋体" w:eastAsia="宋体" w:cs="宋体"/>
                <w:spacing w:val="-3"/>
                <w:sz w:val="22"/>
                <w:szCs w:val="22"/>
              </w:rPr>
              <w:t>185,154.15</w:t>
            </w:r>
          </w:p>
        </w:tc>
        <w:tc>
          <w:tcPr>
            <w:tcW w:w="2604" w:type="dxa"/>
            <w:vAlign w:val="top"/>
          </w:tcPr>
          <w:p w14:paraId="7378FECA">
            <w:pPr>
              <w:spacing w:before="174" w:line="220" w:lineRule="auto"/>
              <w:ind w:left="120"/>
              <w:rPr>
                <w:rFonts w:ascii="宋体" w:hAnsi="宋体" w:eastAsia="宋体" w:cs="宋体"/>
                <w:sz w:val="22"/>
                <w:szCs w:val="22"/>
              </w:rPr>
            </w:pPr>
            <w:r>
              <w:rPr>
                <w:rFonts w:ascii="宋体" w:hAnsi="宋体" w:eastAsia="宋体" w:cs="宋体"/>
                <w:spacing w:val="-1"/>
                <w:sz w:val="22"/>
                <w:szCs w:val="22"/>
              </w:rPr>
              <w:t>一、一般公共服务支出</w:t>
            </w:r>
          </w:p>
        </w:tc>
        <w:tc>
          <w:tcPr>
            <w:tcW w:w="470" w:type="dxa"/>
            <w:vAlign w:val="top"/>
          </w:tcPr>
          <w:p w14:paraId="2A957413">
            <w:pPr>
              <w:spacing w:before="210" w:line="182" w:lineRule="auto"/>
              <w:ind w:left="141"/>
              <w:rPr>
                <w:rFonts w:ascii="宋体" w:hAnsi="宋体" w:eastAsia="宋体" w:cs="宋体"/>
                <w:sz w:val="22"/>
                <w:szCs w:val="22"/>
              </w:rPr>
            </w:pPr>
            <w:r>
              <w:rPr>
                <w:rFonts w:ascii="宋体" w:hAnsi="宋体" w:eastAsia="宋体" w:cs="宋体"/>
                <w:spacing w:val="-4"/>
                <w:sz w:val="22"/>
                <w:szCs w:val="22"/>
              </w:rPr>
              <w:t>32</w:t>
            </w:r>
          </w:p>
        </w:tc>
        <w:tc>
          <w:tcPr>
            <w:tcW w:w="1578" w:type="dxa"/>
            <w:tcBorders>
              <w:right w:val="single" w:color="000000" w:sz="6" w:space="0"/>
            </w:tcBorders>
            <w:vAlign w:val="top"/>
          </w:tcPr>
          <w:p w14:paraId="4275D4AF">
            <w:pPr>
              <w:spacing w:before="210" w:line="182" w:lineRule="auto"/>
              <w:ind w:left="482"/>
              <w:rPr>
                <w:rFonts w:ascii="宋体" w:hAnsi="宋体" w:eastAsia="宋体" w:cs="宋体"/>
                <w:sz w:val="22"/>
                <w:szCs w:val="22"/>
              </w:rPr>
            </w:pPr>
            <w:r>
              <w:rPr>
                <w:rFonts w:ascii="宋体" w:hAnsi="宋体" w:eastAsia="宋体" w:cs="宋体"/>
                <w:spacing w:val="-4"/>
                <w:sz w:val="22"/>
                <w:szCs w:val="22"/>
              </w:rPr>
              <w:t>140.00</w:t>
            </w:r>
          </w:p>
        </w:tc>
      </w:tr>
      <w:tr w14:paraId="4F54B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712" w:type="dxa"/>
            <w:vAlign w:val="top"/>
          </w:tcPr>
          <w:p w14:paraId="613B6542">
            <w:pPr>
              <w:spacing w:before="28" w:line="225" w:lineRule="auto"/>
              <w:ind w:left="118" w:right="177" w:firstLine="1"/>
              <w:rPr>
                <w:rFonts w:ascii="宋体" w:hAnsi="宋体" w:eastAsia="宋体" w:cs="宋体"/>
                <w:sz w:val="22"/>
                <w:szCs w:val="22"/>
              </w:rPr>
            </w:pPr>
            <w:r>
              <w:rPr>
                <w:rFonts w:ascii="宋体" w:hAnsi="宋体" w:eastAsia="宋体" w:cs="宋体"/>
                <w:spacing w:val="-1"/>
                <w:sz w:val="22"/>
                <w:szCs w:val="22"/>
              </w:rPr>
              <w:t>二、政府性基金预算财政</w:t>
            </w:r>
            <w:r>
              <w:rPr>
                <w:rFonts w:ascii="宋体" w:hAnsi="宋体" w:eastAsia="宋体" w:cs="宋体"/>
                <w:sz w:val="22"/>
                <w:szCs w:val="22"/>
              </w:rPr>
              <w:t xml:space="preserve"> </w:t>
            </w:r>
            <w:r>
              <w:rPr>
                <w:rFonts w:ascii="宋体" w:hAnsi="宋体" w:eastAsia="宋体" w:cs="宋体"/>
                <w:spacing w:val="-2"/>
                <w:sz w:val="22"/>
                <w:szCs w:val="22"/>
              </w:rPr>
              <w:t>拨款收入</w:t>
            </w:r>
          </w:p>
        </w:tc>
        <w:tc>
          <w:tcPr>
            <w:tcW w:w="467" w:type="dxa"/>
            <w:vAlign w:val="top"/>
          </w:tcPr>
          <w:p w14:paraId="7D370B54">
            <w:pPr>
              <w:spacing w:before="210" w:line="182" w:lineRule="auto"/>
              <w:ind w:left="186"/>
              <w:rPr>
                <w:rFonts w:ascii="宋体" w:hAnsi="宋体" w:eastAsia="宋体" w:cs="宋体"/>
                <w:sz w:val="22"/>
                <w:szCs w:val="22"/>
              </w:rPr>
            </w:pPr>
            <w:r>
              <w:rPr>
                <w:rFonts w:ascii="宋体" w:hAnsi="宋体" w:eastAsia="宋体" w:cs="宋体"/>
                <w:sz w:val="22"/>
                <w:szCs w:val="22"/>
              </w:rPr>
              <w:t>2</w:t>
            </w:r>
          </w:p>
        </w:tc>
        <w:tc>
          <w:tcPr>
            <w:tcW w:w="1316" w:type="dxa"/>
            <w:vAlign w:val="top"/>
          </w:tcPr>
          <w:p w14:paraId="2D2FEA80">
            <w:pPr>
              <w:pStyle w:val="6"/>
            </w:pPr>
          </w:p>
        </w:tc>
        <w:tc>
          <w:tcPr>
            <w:tcW w:w="2604" w:type="dxa"/>
            <w:vAlign w:val="top"/>
          </w:tcPr>
          <w:p w14:paraId="26AB23EC">
            <w:pPr>
              <w:spacing w:before="173" w:line="221" w:lineRule="auto"/>
              <w:ind w:left="120"/>
              <w:rPr>
                <w:rFonts w:ascii="宋体" w:hAnsi="宋体" w:eastAsia="宋体" w:cs="宋体"/>
                <w:sz w:val="22"/>
                <w:szCs w:val="22"/>
              </w:rPr>
            </w:pPr>
            <w:r>
              <w:rPr>
                <w:rFonts w:ascii="宋体" w:hAnsi="宋体" w:eastAsia="宋体" w:cs="宋体"/>
                <w:spacing w:val="-2"/>
                <w:sz w:val="22"/>
                <w:szCs w:val="22"/>
              </w:rPr>
              <w:t>二、外交支出</w:t>
            </w:r>
          </w:p>
        </w:tc>
        <w:tc>
          <w:tcPr>
            <w:tcW w:w="470" w:type="dxa"/>
            <w:vAlign w:val="top"/>
          </w:tcPr>
          <w:p w14:paraId="28CABD91">
            <w:pPr>
              <w:spacing w:before="210" w:line="182" w:lineRule="auto"/>
              <w:ind w:left="141"/>
              <w:rPr>
                <w:rFonts w:ascii="宋体" w:hAnsi="宋体" w:eastAsia="宋体" w:cs="宋体"/>
                <w:sz w:val="22"/>
                <w:szCs w:val="22"/>
              </w:rPr>
            </w:pPr>
            <w:r>
              <w:rPr>
                <w:rFonts w:ascii="宋体" w:hAnsi="宋体" w:eastAsia="宋体" w:cs="宋体"/>
                <w:spacing w:val="-4"/>
                <w:sz w:val="22"/>
                <w:szCs w:val="22"/>
              </w:rPr>
              <w:t>33</w:t>
            </w:r>
          </w:p>
        </w:tc>
        <w:tc>
          <w:tcPr>
            <w:tcW w:w="1578" w:type="dxa"/>
            <w:tcBorders>
              <w:right w:val="single" w:color="000000" w:sz="6" w:space="0"/>
            </w:tcBorders>
            <w:vAlign w:val="top"/>
          </w:tcPr>
          <w:p w14:paraId="074E5C3D">
            <w:pPr>
              <w:pStyle w:val="6"/>
            </w:pPr>
          </w:p>
        </w:tc>
      </w:tr>
      <w:tr w14:paraId="12299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712" w:type="dxa"/>
            <w:vAlign w:val="top"/>
          </w:tcPr>
          <w:p w14:paraId="3809843A">
            <w:pPr>
              <w:spacing w:before="31" w:line="224" w:lineRule="auto"/>
              <w:ind w:left="115" w:right="177"/>
              <w:rPr>
                <w:rFonts w:ascii="宋体" w:hAnsi="宋体" w:eastAsia="宋体" w:cs="宋体"/>
                <w:sz w:val="22"/>
                <w:szCs w:val="22"/>
              </w:rPr>
            </w:pPr>
            <w:r>
              <w:rPr>
                <w:rFonts w:ascii="宋体" w:hAnsi="宋体" w:eastAsia="宋体" w:cs="宋体"/>
                <w:spacing w:val="-1"/>
                <w:sz w:val="22"/>
                <w:szCs w:val="22"/>
              </w:rPr>
              <w:t>三、国有资本经营预算财</w:t>
            </w:r>
            <w:r>
              <w:rPr>
                <w:rFonts w:ascii="宋体" w:hAnsi="宋体" w:eastAsia="宋体" w:cs="宋体"/>
                <w:spacing w:val="2"/>
                <w:sz w:val="22"/>
                <w:szCs w:val="22"/>
              </w:rPr>
              <w:t xml:space="preserve"> </w:t>
            </w:r>
            <w:r>
              <w:rPr>
                <w:rFonts w:ascii="宋体" w:hAnsi="宋体" w:eastAsia="宋体" w:cs="宋体"/>
                <w:spacing w:val="-1"/>
                <w:sz w:val="22"/>
                <w:szCs w:val="22"/>
              </w:rPr>
              <w:t>政拨款收入</w:t>
            </w:r>
          </w:p>
        </w:tc>
        <w:tc>
          <w:tcPr>
            <w:tcW w:w="467" w:type="dxa"/>
            <w:vAlign w:val="top"/>
          </w:tcPr>
          <w:p w14:paraId="37C90864">
            <w:pPr>
              <w:spacing w:before="209" w:line="182" w:lineRule="auto"/>
              <w:ind w:left="188"/>
              <w:rPr>
                <w:rFonts w:ascii="宋体" w:hAnsi="宋体" w:eastAsia="宋体" w:cs="宋体"/>
                <w:sz w:val="22"/>
                <w:szCs w:val="22"/>
              </w:rPr>
            </w:pPr>
            <w:r>
              <w:rPr>
                <w:rFonts w:ascii="宋体" w:hAnsi="宋体" w:eastAsia="宋体" w:cs="宋体"/>
                <w:sz w:val="22"/>
                <w:szCs w:val="22"/>
              </w:rPr>
              <w:t>3</w:t>
            </w:r>
          </w:p>
        </w:tc>
        <w:tc>
          <w:tcPr>
            <w:tcW w:w="1316" w:type="dxa"/>
            <w:vAlign w:val="top"/>
          </w:tcPr>
          <w:p w14:paraId="6E27B2F4">
            <w:pPr>
              <w:pStyle w:val="6"/>
            </w:pPr>
          </w:p>
        </w:tc>
        <w:tc>
          <w:tcPr>
            <w:tcW w:w="2604" w:type="dxa"/>
            <w:vAlign w:val="top"/>
          </w:tcPr>
          <w:p w14:paraId="4B1DF2A7">
            <w:pPr>
              <w:spacing w:before="172" w:line="221" w:lineRule="auto"/>
              <w:ind w:left="117"/>
              <w:rPr>
                <w:rFonts w:ascii="宋体" w:hAnsi="宋体" w:eastAsia="宋体" w:cs="宋体"/>
                <w:sz w:val="22"/>
                <w:szCs w:val="22"/>
              </w:rPr>
            </w:pPr>
            <w:r>
              <w:rPr>
                <w:rFonts w:ascii="宋体" w:hAnsi="宋体" w:eastAsia="宋体" w:cs="宋体"/>
                <w:spacing w:val="-1"/>
                <w:sz w:val="22"/>
                <w:szCs w:val="22"/>
              </w:rPr>
              <w:t>三、国防支出</w:t>
            </w:r>
          </w:p>
        </w:tc>
        <w:tc>
          <w:tcPr>
            <w:tcW w:w="470" w:type="dxa"/>
            <w:vAlign w:val="top"/>
          </w:tcPr>
          <w:p w14:paraId="7E3BFAAC">
            <w:pPr>
              <w:spacing w:before="209" w:line="182" w:lineRule="auto"/>
              <w:ind w:left="141"/>
              <w:rPr>
                <w:rFonts w:ascii="宋体" w:hAnsi="宋体" w:eastAsia="宋体" w:cs="宋体"/>
                <w:sz w:val="22"/>
                <w:szCs w:val="22"/>
              </w:rPr>
            </w:pPr>
            <w:r>
              <w:rPr>
                <w:rFonts w:ascii="宋体" w:hAnsi="宋体" w:eastAsia="宋体" w:cs="宋体"/>
                <w:spacing w:val="-4"/>
                <w:sz w:val="22"/>
                <w:szCs w:val="22"/>
              </w:rPr>
              <w:t>34</w:t>
            </w:r>
          </w:p>
        </w:tc>
        <w:tc>
          <w:tcPr>
            <w:tcW w:w="1578" w:type="dxa"/>
            <w:tcBorders>
              <w:right w:val="single" w:color="000000" w:sz="6" w:space="0"/>
            </w:tcBorders>
            <w:vAlign w:val="top"/>
          </w:tcPr>
          <w:p w14:paraId="0AC06E99">
            <w:pPr>
              <w:pStyle w:val="6"/>
            </w:pPr>
          </w:p>
        </w:tc>
      </w:tr>
      <w:tr w14:paraId="76F20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712" w:type="dxa"/>
            <w:vAlign w:val="top"/>
          </w:tcPr>
          <w:p w14:paraId="183D46C0">
            <w:pPr>
              <w:spacing w:before="113" w:line="220" w:lineRule="auto"/>
              <w:ind w:left="137"/>
              <w:rPr>
                <w:rFonts w:ascii="宋体" w:hAnsi="宋体" w:eastAsia="宋体" w:cs="宋体"/>
                <w:sz w:val="22"/>
                <w:szCs w:val="22"/>
              </w:rPr>
            </w:pPr>
            <w:r>
              <w:rPr>
                <w:rFonts w:ascii="宋体" w:hAnsi="宋体" w:eastAsia="宋体" w:cs="宋体"/>
                <w:spacing w:val="-4"/>
                <w:sz w:val="22"/>
                <w:szCs w:val="22"/>
              </w:rPr>
              <w:t>四、上级补助收入</w:t>
            </w:r>
          </w:p>
        </w:tc>
        <w:tc>
          <w:tcPr>
            <w:tcW w:w="467" w:type="dxa"/>
            <w:vAlign w:val="top"/>
          </w:tcPr>
          <w:p w14:paraId="34CAAC06">
            <w:pPr>
              <w:spacing w:before="149" w:line="182" w:lineRule="auto"/>
              <w:ind w:left="183"/>
              <w:rPr>
                <w:rFonts w:ascii="宋体" w:hAnsi="宋体" w:eastAsia="宋体" w:cs="宋体"/>
                <w:sz w:val="22"/>
                <w:szCs w:val="22"/>
              </w:rPr>
            </w:pPr>
            <w:r>
              <w:rPr>
                <w:rFonts w:ascii="宋体" w:hAnsi="宋体" w:eastAsia="宋体" w:cs="宋体"/>
                <w:sz w:val="22"/>
                <w:szCs w:val="22"/>
              </w:rPr>
              <w:t>4</w:t>
            </w:r>
          </w:p>
        </w:tc>
        <w:tc>
          <w:tcPr>
            <w:tcW w:w="1316" w:type="dxa"/>
            <w:vAlign w:val="top"/>
          </w:tcPr>
          <w:p w14:paraId="11DDCA4B">
            <w:pPr>
              <w:pStyle w:val="6"/>
            </w:pPr>
          </w:p>
        </w:tc>
        <w:tc>
          <w:tcPr>
            <w:tcW w:w="2604" w:type="dxa"/>
            <w:vAlign w:val="top"/>
          </w:tcPr>
          <w:p w14:paraId="74BE0C07">
            <w:pPr>
              <w:spacing w:before="113" w:line="220" w:lineRule="auto"/>
              <w:ind w:left="137"/>
              <w:rPr>
                <w:rFonts w:ascii="宋体" w:hAnsi="宋体" w:eastAsia="宋体" w:cs="宋体"/>
                <w:sz w:val="22"/>
                <w:szCs w:val="22"/>
              </w:rPr>
            </w:pPr>
            <w:r>
              <w:rPr>
                <w:rFonts w:ascii="宋体" w:hAnsi="宋体" w:eastAsia="宋体" w:cs="宋体"/>
                <w:spacing w:val="-4"/>
                <w:sz w:val="22"/>
                <w:szCs w:val="22"/>
              </w:rPr>
              <w:t>四、公共安全支出</w:t>
            </w:r>
          </w:p>
        </w:tc>
        <w:tc>
          <w:tcPr>
            <w:tcW w:w="470" w:type="dxa"/>
            <w:vAlign w:val="top"/>
          </w:tcPr>
          <w:p w14:paraId="54E07CBC">
            <w:pPr>
              <w:spacing w:before="149" w:line="182" w:lineRule="auto"/>
              <w:ind w:left="141"/>
              <w:rPr>
                <w:rFonts w:ascii="宋体" w:hAnsi="宋体" w:eastAsia="宋体" w:cs="宋体"/>
                <w:sz w:val="22"/>
                <w:szCs w:val="22"/>
              </w:rPr>
            </w:pPr>
            <w:r>
              <w:rPr>
                <w:rFonts w:ascii="宋体" w:hAnsi="宋体" w:eastAsia="宋体" w:cs="宋体"/>
                <w:spacing w:val="-4"/>
                <w:sz w:val="22"/>
                <w:szCs w:val="22"/>
              </w:rPr>
              <w:t>35</w:t>
            </w:r>
          </w:p>
        </w:tc>
        <w:tc>
          <w:tcPr>
            <w:tcW w:w="1578" w:type="dxa"/>
            <w:tcBorders>
              <w:right w:val="single" w:color="000000" w:sz="6" w:space="0"/>
            </w:tcBorders>
            <w:vAlign w:val="top"/>
          </w:tcPr>
          <w:p w14:paraId="20A6CE21">
            <w:pPr>
              <w:pStyle w:val="6"/>
            </w:pPr>
          </w:p>
        </w:tc>
      </w:tr>
      <w:tr w14:paraId="36D21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712" w:type="dxa"/>
            <w:vAlign w:val="top"/>
          </w:tcPr>
          <w:p w14:paraId="5034F093">
            <w:pPr>
              <w:spacing w:before="116" w:line="220" w:lineRule="auto"/>
              <w:ind w:left="119"/>
              <w:rPr>
                <w:rFonts w:ascii="宋体" w:hAnsi="宋体" w:eastAsia="宋体" w:cs="宋体"/>
                <w:sz w:val="22"/>
                <w:szCs w:val="22"/>
              </w:rPr>
            </w:pPr>
            <w:r>
              <w:rPr>
                <w:rFonts w:ascii="宋体" w:hAnsi="宋体" w:eastAsia="宋体" w:cs="宋体"/>
                <w:spacing w:val="-2"/>
                <w:sz w:val="22"/>
                <w:szCs w:val="22"/>
              </w:rPr>
              <w:t>五、事业收入</w:t>
            </w:r>
          </w:p>
        </w:tc>
        <w:tc>
          <w:tcPr>
            <w:tcW w:w="467" w:type="dxa"/>
            <w:vAlign w:val="top"/>
          </w:tcPr>
          <w:p w14:paraId="143580E7">
            <w:pPr>
              <w:spacing w:before="154" w:line="180" w:lineRule="auto"/>
              <w:ind w:left="188"/>
              <w:rPr>
                <w:rFonts w:ascii="宋体" w:hAnsi="宋体" w:eastAsia="宋体" w:cs="宋体"/>
                <w:sz w:val="22"/>
                <w:szCs w:val="22"/>
              </w:rPr>
            </w:pPr>
            <w:r>
              <w:rPr>
                <w:rFonts w:ascii="宋体" w:hAnsi="宋体" w:eastAsia="宋体" w:cs="宋体"/>
                <w:sz w:val="22"/>
                <w:szCs w:val="22"/>
              </w:rPr>
              <w:t>5</w:t>
            </w:r>
          </w:p>
        </w:tc>
        <w:tc>
          <w:tcPr>
            <w:tcW w:w="1316" w:type="dxa"/>
            <w:vAlign w:val="top"/>
          </w:tcPr>
          <w:p w14:paraId="07391F75">
            <w:pPr>
              <w:spacing w:before="152" w:line="182" w:lineRule="auto"/>
              <w:ind w:left="228"/>
              <w:rPr>
                <w:rFonts w:ascii="宋体" w:hAnsi="宋体" w:eastAsia="宋体" w:cs="宋体"/>
                <w:sz w:val="22"/>
                <w:szCs w:val="22"/>
              </w:rPr>
            </w:pPr>
            <w:r>
              <w:rPr>
                <w:rFonts w:ascii="宋体" w:hAnsi="宋体" w:eastAsia="宋体" w:cs="宋体"/>
                <w:spacing w:val="-2"/>
                <w:sz w:val="22"/>
                <w:szCs w:val="22"/>
              </w:rPr>
              <w:t>7,332.93</w:t>
            </w:r>
          </w:p>
        </w:tc>
        <w:tc>
          <w:tcPr>
            <w:tcW w:w="2604" w:type="dxa"/>
            <w:vAlign w:val="top"/>
          </w:tcPr>
          <w:p w14:paraId="44E6D39E">
            <w:pPr>
              <w:spacing w:before="116" w:line="220" w:lineRule="auto"/>
              <w:ind w:left="120"/>
              <w:rPr>
                <w:rFonts w:ascii="宋体" w:hAnsi="宋体" w:eastAsia="宋体" w:cs="宋体"/>
                <w:sz w:val="22"/>
                <w:szCs w:val="22"/>
              </w:rPr>
            </w:pPr>
            <w:r>
              <w:rPr>
                <w:rFonts w:ascii="宋体" w:hAnsi="宋体" w:eastAsia="宋体" w:cs="宋体"/>
                <w:spacing w:val="-2"/>
                <w:sz w:val="22"/>
                <w:szCs w:val="22"/>
              </w:rPr>
              <w:t>五、教育支出</w:t>
            </w:r>
          </w:p>
        </w:tc>
        <w:tc>
          <w:tcPr>
            <w:tcW w:w="470" w:type="dxa"/>
            <w:vAlign w:val="top"/>
          </w:tcPr>
          <w:p w14:paraId="4358482D">
            <w:pPr>
              <w:spacing w:before="152" w:line="182" w:lineRule="auto"/>
              <w:ind w:left="141"/>
              <w:rPr>
                <w:rFonts w:ascii="宋体" w:hAnsi="宋体" w:eastAsia="宋体" w:cs="宋体"/>
                <w:sz w:val="22"/>
                <w:szCs w:val="22"/>
              </w:rPr>
            </w:pPr>
            <w:r>
              <w:rPr>
                <w:rFonts w:ascii="宋体" w:hAnsi="宋体" w:eastAsia="宋体" w:cs="宋体"/>
                <w:spacing w:val="-4"/>
                <w:sz w:val="22"/>
                <w:szCs w:val="22"/>
              </w:rPr>
              <w:t>36</w:t>
            </w:r>
          </w:p>
        </w:tc>
        <w:tc>
          <w:tcPr>
            <w:tcW w:w="1578" w:type="dxa"/>
            <w:tcBorders>
              <w:right w:val="single" w:color="000000" w:sz="6" w:space="0"/>
            </w:tcBorders>
            <w:vAlign w:val="top"/>
          </w:tcPr>
          <w:p w14:paraId="5B3A7F27">
            <w:pPr>
              <w:spacing w:before="152" w:line="182" w:lineRule="auto"/>
              <w:ind w:left="264"/>
              <w:rPr>
                <w:rFonts w:ascii="宋体" w:hAnsi="宋体" w:eastAsia="宋体" w:cs="宋体"/>
                <w:sz w:val="22"/>
                <w:szCs w:val="22"/>
              </w:rPr>
            </w:pPr>
            <w:r>
              <w:rPr>
                <w:rFonts w:ascii="宋体" w:hAnsi="宋体" w:eastAsia="宋体" w:cs="宋体"/>
                <w:spacing w:val="-3"/>
                <w:sz w:val="22"/>
                <w:szCs w:val="22"/>
              </w:rPr>
              <w:t>174,751.64</w:t>
            </w:r>
          </w:p>
        </w:tc>
      </w:tr>
      <w:tr w14:paraId="1F2AE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712" w:type="dxa"/>
            <w:vAlign w:val="top"/>
          </w:tcPr>
          <w:p w14:paraId="51320175">
            <w:pPr>
              <w:spacing w:before="115" w:line="220" w:lineRule="auto"/>
              <w:ind w:left="118"/>
              <w:rPr>
                <w:rFonts w:ascii="宋体" w:hAnsi="宋体" w:eastAsia="宋体" w:cs="宋体"/>
                <w:sz w:val="22"/>
                <w:szCs w:val="22"/>
              </w:rPr>
            </w:pPr>
            <w:r>
              <w:rPr>
                <w:rFonts w:ascii="宋体" w:hAnsi="宋体" w:eastAsia="宋体" w:cs="宋体"/>
                <w:spacing w:val="-2"/>
                <w:sz w:val="22"/>
                <w:szCs w:val="22"/>
              </w:rPr>
              <w:t>六、经营收入</w:t>
            </w:r>
          </w:p>
        </w:tc>
        <w:tc>
          <w:tcPr>
            <w:tcW w:w="467" w:type="dxa"/>
            <w:vAlign w:val="top"/>
          </w:tcPr>
          <w:p w14:paraId="1BBD3AB0">
            <w:pPr>
              <w:spacing w:before="152" w:line="182" w:lineRule="auto"/>
              <w:ind w:left="185"/>
              <w:rPr>
                <w:rFonts w:ascii="宋体" w:hAnsi="宋体" w:eastAsia="宋体" w:cs="宋体"/>
                <w:sz w:val="22"/>
                <w:szCs w:val="22"/>
              </w:rPr>
            </w:pPr>
            <w:r>
              <w:rPr>
                <w:rFonts w:ascii="宋体" w:hAnsi="宋体" w:eastAsia="宋体" w:cs="宋体"/>
                <w:sz w:val="22"/>
                <w:szCs w:val="22"/>
              </w:rPr>
              <w:t>6</w:t>
            </w:r>
          </w:p>
        </w:tc>
        <w:tc>
          <w:tcPr>
            <w:tcW w:w="1316" w:type="dxa"/>
            <w:vAlign w:val="top"/>
          </w:tcPr>
          <w:p w14:paraId="0396D023">
            <w:pPr>
              <w:pStyle w:val="6"/>
            </w:pPr>
          </w:p>
        </w:tc>
        <w:tc>
          <w:tcPr>
            <w:tcW w:w="2604" w:type="dxa"/>
            <w:vAlign w:val="top"/>
          </w:tcPr>
          <w:p w14:paraId="58DDB961">
            <w:pPr>
              <w:spacing w:before="116" w:line="219" w:lineRule="auto"/>
              <w:ind w:left="118"/>
              <w:rPr>
                <w:rFonts w:ascii="宋体" w:hAnsi="宋体" w:eastAsia="宋体" w:cs="宋体"/>
                <w:sz w:val="22"/>
                <w:szCs w:val="22"/>
              </w:rPr>
            </w:pPr>
            <w:r>
              <w:rPr>
                <w:rFonts w:ascii="宋体" w:hAnsi="宋体" w:eastAsia="宋体" w:cs="宋体"/>
                <w:spacing w:val="-1"/>
                <w:sz w:val="22"/>
                <w:szCs w:val="22"/>
              </w:rPr>
              <w:t>六、科学技术支出</w:t>
            </w:r>
          </w:p>
        </w:tc>
        <w:tc>
          <w:tcPr>
            <w:tcW w:w="470" w:type="dxa"/>
            <w:vAlign w:val="top"/>
          </w:tcPr>
          <w:p w14:paraId="1750535E">
            <w:pPr>
              <w:spacing w:before="152" w:line="182" w:lineRule="auto"/>
              <w:ind w:left="141"/>
              <w:rPr>
                <w:rFonts w:ascii="宋体" w:hAnsi="宋体" w:eastAsia="宋体" w:cs="宋体"/>
                <w:sz w:val="22"/>
                <w:szCs w:val="22"/>
              </w:rPr>
            </w:pPr>
            <w:r>
              <w:rPr>
                <w:rFonts w:ascii="宋体" w:hAnsi="宋体" w:eastAsia="宋体" w:cs="宋体"/>
                <w:spacing w:val="-4"/>
                <w:sz w:val="22"/>
                <w:szCs w:val="22"/>
              </w:rPr>
              <w:t>37</w:t>
            </w:r>
          </w:p>
        </w:tc>
        <w:tc>
          <w:tcPr>
            <w:tcW w:w="1578" w:type="dxa"/>
            <w:tcBorders>
              <w:right w:val="single" w:color="000000" w:sz="6" w:space="0"/>
            </w:tcBorders>
            <w:vAlign w:val="top"/>
          </w:tcPr>
          <w:p w14:paraId="5B22A5B6">
            <w:pPr>
              <w:pStyle w:val="6"/>
            </w:pPr>
          </w:p>
        </w:tc>
      </w:tr>
      <w:tr w14:paraId="48878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712" w:type="dxa"/>
            <w:vAlign w:val="top"/>
          </w:tcPr>
          <w:p w14:paraId="5A37D45B">
            <w:pPr>
              <w:spacing w:before="174" w:line="219" w:lineRule="auto"/>
              <w:ind w:left="115"/>
              <w:rPr>
                <w:rFonts w:ascii="宋体" w:hAnsi="宋体" w:eastAsia="宋体" w:cs="宋体"/>
                <w:sz w:val="22"/>
                <w:szCs w:val="22"/>
              </w:rPr>
            </w:pPr>
            <w:r>
              <w:rPr>
                <w:rFonts w:ascii="宋体" w:hAnsi="宋体" w:eastAsia="宋体" w:cs="宋体"/>
                <w:spacing w:val="-1"/>
                <w:sz w:val="22"/>
                <w:szCs w:val="22"/>
              </w:rPr>
              <w:t>七、附属单位上缴收入</w:t>
            </w:r>
          </w:p>
        </w:tc>
        <w:tc>
          <w:tcPr>
            <w:tcW w:w="467" w:type="dxa"/>
            <w:vAlign w:val="top"/>
          </w:tcPr>
          <w:p w14:paraId="5028D9A9">
            <w:pPr>
              <w:spacing w:before="212" w:line="180" w:lineRule="auto"/>
              <w:ind w:left="189"/>
              <w:rPr>
                <w:rFonts w:ascii="宋体" w:hAnsi="宋体" w:eastAsia="宋体" w:cs="宋体"/>
                <w:sz w:val="22"/>
                <w:szCs w:val="22"/>
              </w:rPr>
            </w:pPr>
            <w:r>
              <w:rPr>
                <w:rFonts w:ascii="宋体" w:hAnsi="宋体" w:eastAsia="宋体" w:cs="宋体"/>
                <w:sz w:val="22"/>
                <w:szCs w:val="22"/>
              </w:rPr>
              <w:t>7</w:t>
            </w:r>
          </w:p>
        </w:tc>
        <w:tc>
          <w:tcPr>
            <w:tcW w:w="1316" w:type="dxa"/>
            <w:vAlign w:val="top"/>
          </w:tcPr>
          <w:p w14:paraId="238DA573">
            <w:pPr>
              <w:pStyle w:val="6"/>
            </w:pPr>
          </w:p>
        </w:tc>
        <w:tc>
          <w:tcPr>
            <w:tcW w:w="2604" w:type="dxa"/>
            <w:vAlign w:val="top"/>
          </w:tcPr>
          <w:p w14:paraId="18032DDE">
            <w:pPr>
              <w:spacing w:before="32" w:line="224" w:lineRule="auto"/>
              <w:ind w:left="117" w:right="95" w:hanging="1"/>
              <w:rPr>
                <w:rFonts w:ascii="宋体" w:hAnsi="宋体" w:eastAsia="宋体" w:cs="宋体"/>
                <w:sz w:val="22"/>
                <w:szCs w:val="22"/>
              </w:rPr>
            </w:pPr>
            <w:r>
              <w:rPr>
                <w:rFonts w:ascii="宋体" w:hAnsi="宋体" w:eastAsia="宋体" w:cs="宋体"/>
                <w:spacing w:val="-3"/>
                <w:sz w:val="22"/>
                <w:szCs w:val="22"/>
              </w:rPr>
              <w:t>七、文化旅游体育与传媒</w:t>
            </w:r>
            <w:r>
              <w:rPr>
                <w:rFonts w:ascii="宋体" w:hAnsi="宋体" w:eastAsia="宋体" w:cs="宋体"/>
                <w:sz w:val="22"/>
                <w:szCs w:val="22"/>
              </w:rPr>
              <w:t xml:space="preserve"> </w:t>
            </w:r>
            <w:r>
              <w:rPr>
                <w:rFonts w:ascii="宋体" w:hAnsi="宋体" w:eastAsia="宋体" w:cs="宋体"/>
                <w:spacing w:val="-2"/>
                <w:sz w:val="22"/>
                <w:szCs w:val="22"/>
              </w:rPr>
              <w:t>支出</w:t>
            </w:r>
          </w:p>
        </w:tc>
        <w:tc>
          <w:tcPr>
            <w:tcW w:w="470" w:type="dxa"/>
            <w:vAlign w:val="top"/>
          </w:tcPr>
          <w:p w14:paraId="34B5C2D3">
            <w:pPr>
              <w:spacing w:before="210" w:line="182" w:lineRule="auto"/>
              <w:ind w:left="141"/>
              <w:rPr>
                <w:rFonts w:ascii="宋体" w:hAnsi="宋体" w:eastAsia="宋体" w:cs="宋体"/>
                <w:sz w:val="22"/>
                <w:szCs w:val="22"/>
              </w:rPr>
            </w:pPr>
            <w:r>
              <w:rPr>
                <w:rFonts w:ascii="宋体" w:hAnsi="宋体" w:eastAsia="宋体" w:cs="宋体"/>
                <w:spacing w:val="-4"/>
                <w:sz w:val="22"/>
                <w:szCs w:val="22"/>
              </w:rPr>
              <w:t>38</w:t>
            </w:r>
          </w:p>
        </w:tc>
        <w:tc>
          <w:tcPr>
            <w:tcW w:w="1578" w:type="dxa"/>
            <w:tcBorders>
              <w:right w:val="single" w:color="000000" w:sz="6" w:space="0"/>
            </w:tcBorders>
            <w:vAlign w:val="top"/>
          </w:tcPr>
          <w:p w14:paraId="7A823C4E">
            <w:pPr>
              <w:pStyle w:val="6"/>
            </w:pPr>
          </w:p>
        </w:tc>
      </w:tr>
      <w:tr w14:paraId="4DB14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712" w:type="dxa"/>
            <w:vAlign w:val="top"/>
          </w:tcPr>
          <w:p w14:paraId="23967F0B">
            <w:pPr>
              <w:spacing w:before="113" w:line="220" w:lineRule="auto"/>
              <w:ind w:left="119"/>
              <w:rPr>
                <w:rFonts w:ascii="宋体" w:hAnsi="宋体" w:eastAsia="宋体" w:cs="宋体"/>
                <w:sz w:val="22"/>
                <w:szCs w:val="22"/>
              </w:rPr>
            </w:pPr>
            <w:r>
              <w:rPr>
                <w:rFonts w:ascii="宋体" w:hAnsi="宋体" w:eastAsia="宋体" w:cs="宋体"/>
                <w:spacing w:val="-2"/>
                <w:sz w:val="22"/>
                <w:szCs w:val="22"/>
              </w:rPr>
              <w:t>八、其他收入</w:t>
            </w:r>
          </w:p>
        </w:tc>
        <w:tc>
          <w:tcPr>
            <w:tcW w:w="467" w:type="dxa"/>
            <w:vAlign w:val="top"/>
          </w:tcPr>
          <w:p w14:paraId="10FF9848">
            <w:pPr>
              <w:spacing w:before="150" w:line="182" w:lineRule="auto"/>
              <w:ind w:left="185"/>
              <w:rPr>
                <w:rFonts w:ascii="宋体" w:hAnsi="宋体" w:eastAsia="宋体" w:cs="宋体"/>
                <w:sz w:val="22"/>
                <w:szCs w:val="22"/>
              </w:rPr>
            </w:pPr>
            <w:r>
              <w:rPr>
                <w:rFonts w:ascii="宋体" w:hAnsi="宋体" w:eastAsia="宋体" w:cs="宋体"/>
                <w:sz w:val="22"/>
                <w:szCs w:val="22"/>
              </w:rPr>
              <w:t>8</w:t>
            </w:r>
          </w:p>
        </w:tc>
        <w:tc>
          <w:tcPr>
            <w:tcW w:w="1316" w:type="dxa"/>
            <w:vAlign w:val="top"/>
          </w:tcPr>
          <w:p w14:paraId="43F18DD3">
            <w:pPr>
              <w:spacing w:before="149" w:line="182" w:lineRule="auto"/>
              <w:ind w:left="239"/>
              <w:rPr>
                <w:rFonts w:ascii="宋体" w:hAnsi="宋体" w:eastAsia="宋体" w:cs="宋体"/>
                <w:sz w:val="22"/>
                <w:szCs w:val="22"/>
              </w:rPr>
            </w:pPr>
            <w:r>
              <w:rPr>
                <w:rFonts w:ascii="宋体" w:hAnsi="宋体" w:eastAsia="宋体" w:cs="宋体"/>
                <w:spacing w:val="-3"/>
                <w:sz w:val="22"/>
                <w:szCs w:val="22"/>
              </w:rPr>
              <w:t>1,265.77</w:t>
            </w:r>
          </w:p>
        </w:tc>
        <w:tc>
          <w:tcPr>
            <w:tcW w:w="2604" w:type="dxa"/>
            <w:vAlign w:val="top"/>
          </w:tcPr>
          <w:p w14:paraId="2BEF363E">
            <w:pPr>
              <w:spacing w:before="113" w:line="219" w:lineRule="auto"/>
              <w:ind w:left="120"/>
              <w:rPr>
                <w:rFonts w:ascii="宋体" w:hAnsi="宋体" w:eastAsia="宋体" w:cs="宋体"/>
                <w:sz w:val="22"/>
                <w:szCs w:val="22"/>
              </w:rPr>
            </w:pPr>
            <w:r>
              <w:rPr>
                <w:rFonts w:ascii="宋体" w:hAnsi="宋体" w:eastAsia="宋体" w:cs="宋体"/>
                <w:spacing w:val="-4"/>
                <w:sz w:val="22"/>
                <w:szCs w:val="22"/>
              </w:rPr>
              <w:t>八、社会保障和就业支出</w:t>
            </w:r>
          </w:p>
        </w:tc>
        <w:tc>
          <w:tcPr>
            <w:tcW w:w="470" w:type="dxa"/>
            <w:vAlign w:val="top"/>
          </w:tcPr>
          <w:p w14:paraId="24D8E27D">
            <w:pPr>
              <w:spacing w:before="150" w:line="182" w:lineRule="auto"/>
              <w:ind w:left="141"/>
              <w:rPr>
                <w:rFonts w:ascii="宋体" w:hAnsi="宋体" w:eastAsia="宋体" w:cs="宋体"/>
                <w:sz w:val="22"/>
                <w:szCs w:val="22"/>
              </w:rPr>
            </w:pPr>
            <w:r>
              <w:rPr>
                <w:rFonts w:ascii="宋体" w:hAnsi="宋体" w:eastAsia="宋体" w:cs="宋体"/>
                <w:spacing w:val="-4"/>
                <w:sz w:val="22"/>
                <w:szCs w:val="22"/>
              </w:rPr>
              <w:t>39</w:t>
            </w:r>
          </w:p>
        </w:tc>
        <w:tc>
          <w:tcPr>
            <w:tcW w:w="1578" w:type="dxa"/>
            <w:tcBorders>
              <w:right w:val="single" w:color="000000" w:sz="6" w:space="0"/>
            </w:tcBorders>
            <w:vAlign w:val="top"/>
          </w:tcPr>
          <w:p w14:paraId="5C0F8676">
            <w:pPr>
              <w:spacing w:before="149" w:line="182" w:lineRule="auto"/>
              <w:ind w:left="357"/>
              <w:rPr>
                <w:rFonts w:ascii="宋体" w:hAnsi="宋体" w:eastAsia="宋体" w:cs="宋体"/>
                <w:sz w:val="22"/>
                <w:szCs w:val="22"/>
              </w:rPr>
            </w:pPr>
            <w:r>
              <w:rPr>
                <w:rFonts w:ascii="宋体" w:hAnsi="宋体" w:eastAsia="宋体" w:cs="宋体"/>
                <w:spacing w:val="-1"/>
                <w:sz w:val="22"/>
                <w:szCs w:val="22"/>
              </w:rPr>
              <w:t>9,520.95</w:t>
            </w:r>
          </w:p>
        </w:tc>
      </w:tr>
      <w:tr w14:paraId="7007F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712" w:type="dxa"/>
            <w:vAlign w:val="top"/>
          </w:tcPr>
          <w:p w14:paraId="7062E980">
            <w:pPr>
              <w:pStyle w:val="6"/>
            </w:pPr>
          </w:p>
        </w:tc>
        <w:tc>
          <w:tcPr>
            <w:tcW w:w="467" w:type="dxa"/>
            <w:vAlign w:val="top"/>
          </w:tcPr>
          <w:p w14:paraId="1BFDFFAE">
            <w:pPr>
              <w:spacing w:before="152" w:line="182" w:lineRule="auto"/>
              <w:ind w:left="185"/>
              <w:rPr>
                <w:rFonts w:ascii="宋体" w:hAnsi="宋体" w:eastAsia="宋体" w:cs="宋体"/>
                <w:sz w:val="22"/>
                <w:szCs w:val="22"/>
              </w:rPr>
            </w:pPr>
            <w:r>
              <w:rPr>
                <w:rFonts w:ascii="宋体" w:hAnsi="宋体" w:eastAsia="宋体" w:cs="宋体"/>
                <w:sz w:val="22"/>
                <w:szCs w:val="22"/>
              </w:rPr>
              <w:t>9</w:t>
            </w:r>
          </w:p>
        </w:tc>
        <w:tc>
          <w:tcPr>
            <w:tcW w:w="1316" w:type="dxa"/>
            <w:vAlign w:val="top"/>
          </w:tcPr>
          <w:p w14:paraId="100D73DC">
            <w:pPr>
              <w:pStyle w:val="6"/>
            </w:pPr>
          </w:p>
        </w:tc>
        <w:tc>
          <w:tcPr>
            <w:tcW w:w="2604" w:type="dxa"/>
            <w:vAlign w:val="top"/>
          </w:tcPr>
          <w:p w14:paraId="02F77759">
            <w:pPr>
              <w:spacing w:before="116" w:line="220" w:lineRule="auto"/>
              <w:ind w:left="122"/>
              <w:rPr>
                <w:rFonts w:ascii="宋体" w:hAnsi="宋体" w:eastAsia="宋体" w:cs="宋体"/>
                <w:sz w:val="22"/>
                <w:szCs w:val="22"/>
              </w:rPr>
            </w:pPr>
            <w:r>
              <w:rPr>
                <w:rFonts w:ascii="宋体" w:hAnsi="宋体" w:eastAsia="宋体" w:cs="宋体"/>
                <w:spacing w:val="-2"/>
                <w:sz w:val="22"/>
                <w:szCs w:val="22"/>
              </w:rPr>
              <w:t>九、卫生健康支出</w:t>
            </w:r>
          </w:p>
        </w:tc>
        <w:tc>
          <w:tcPr>
            <w:tcW w:w="470" w:type="dxa"/>
            <w:vAlign w:val="top"/>
          </w:tcPr>
          <w:p w14:paraId="2D051858">
            <w:pPr>
              <w:spacing w:before="152" w:line="182" w:lineRule="auto"/>
              <w:ind w:left="135"/>
              <w:rPr>
                <w:rFonts w:ascii="宋体" w:hAnsi="宋体" w:eastAsia="宋体" w:cs="宋体"/>
                <w:sz w:val="22"/>
                <w:szCs w:val="22"/>
              </w:rPr>
            </w:pPr>
            <w:r>
              <w:rPr>
                <w:rFonts w:ascii="宋体" w:hAnsi="宋体" w:eastAsia="宋体" w:cs="宋体"/>
                <w:spacing w:val="-2"/>
                <w:sz w:val="22"/>
                <w:szCs w:val="22"/>
              </w:rPr>
              <w:t>40</w:t>
            </w:r>
          </w:p>
        </w:tc>
        <w:tc>
          <w:tcPr>
            <w:tcW w:w="1578" w:type="dxa"/>
            <w:tcBorders>
              <w:right w:val="single" w:color="000000" w:sz="6" w:space="0"/>
            </w:tcBorders>
            <w:vAlign w:val="top"/>
          </w:tcPr>
          <w:p w14:paraId="1A5B0C3B">
            <w:pPr>
              <w:spacing w:before="152" w:line="182" w:lineRule="auto"/>
              <w:ind w:left="360"/>
              <w:rPr>
                <w:rFonts w:ascii="宋体" w:hAnsi="宋体" w:eastAsia="宋体" w:cs="宋体"/>
                <w:sz w:val="22"/>
                <w:szCs w:val="22"/>
              </w:rPr>
            </w:pPr>
            <w:r>
              <w:rPr>
                <w:rFonts w:ascii="宋体" w:hAnsi="宋体" w:eastAsia="宋体" w:cs="宋体"/>
                <w:spacing w:val="-2"/>
                <w:sz w:val="22"/>
                <w:szCs w:val="22"/>
              </w:rPr>
              <w:t>3,319.06</w:t>
            </w:r>
          </w:p>
        </w:tc>
      </w:tr>
      <w:tr w14:paraId="18B5D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712" w:type="dxa"/>
            <w:vAlign w:val="top"/>
          </w:tcPr>
          <w:p w14:paraId="2BAE99EF">
            <w:pPr>
              <w:pStyle w:val="6"/>
            </w:pPr>
          </w:p>
        </w:tc>
        <w:tc>
          <w:tcPr>
            <w:tcW w:w="467" w:type="dxa"/>
            <w:vAlign w:val="top"/>
          </w:tcPr>
          <w:p w14:paraId="680B1F92">
            <w:pPr>
              <w:spacing w:before="152" w:line="182" w:lineRule="auto"/>
              <w:ind w:left="145"/>
              <w:rPr>
                <w:rFonts w:ascii="宋体" w:hAnsi="宋体" w:eastAsia="宋体" w:cs="宋体"/>
                <w:sz w:val="22"/>
                <w:szCs w:val="22"/>
              </w:rPr>
            </w:pPr>
            <w:r>
              <w:rPr>
                <w:rFonts w:ascii="宋体" w:hAnsi="宋体" w:eastAsia="宋体" w:cs="宋体"/>
                <w:spacing w:val="-7"/>
                <w:sz w:val="22"/>
                <w:szCs w:val="22"/>
              </w:rPr>
              <w:t>10</w:t>
            </w:r>
          </w:p>
        </w:tc>
        <w:tc>
          <w:tcPr>
            <w:tcW w:w="1316" w:type="dxa"/>
            <w:vAlign w:val="top"/>
          </w:tcPr>
          <w:p w14:paraId="7A3F4F31">
            <w:pPr>
              <w:pStyle w:val="6"/>
            </w:pPr>
          </w:p>
        </w:tc>
        <w:tc>
          <w:tcPr>
            <w:tcW w:w="2604" w:type="dxa"/>
            <w:vAlign w:val="top"/>
          </w:tcPr>
          <w:p w14:paraId="72B7896B">
            <w:pPr>
              <w:spacing w:before="115" w:line="221" w:lineRule="auto"/>
              <w:ind w:left="118"/>
              <w:rPr>
                <w:rFonts w:ascii="宋体" w:hAnsi="宋体" w:eastAsia="宋体" w:cs="宋体"/>
                <w:sz w:val="22"/>
                <w:szCs w:val="22"/>
              </w:rPr>
            </w:pPr>
            <w:r>
              <w:rPr>
                <w:rFonts w:ascii="宋体" w:hAnsi="宋体" w:eastAsia="宋体" w:cs="宋体"/>
                <w:spacing w:val="-1"/>
                <w:sz w:val="22"/>
                <w:szCs w:val="22"/>
              </w:rPr>
              <w:t>十、节能环保支出</w:t>
            </w:r>
          </w:p>
        </w:tc>
        <w:tc>
          <w:tcPr>
            <w:tcW w:w="470" w:type="dxa"/>
            <w:vAlign w:val="top"/>
          </w:tcPr>
          <w:p w14:paraId="04EBB3AC">
            <w:pPr>
              <w:spacing w:before="152" w:line="182" w:lineRule="auto"/>
              <w:ind w:left="135"/>
              <w:rPr>
                <w:rFonts w:ascii="宋体" w:hAnsi="宋体" w:eastAsia="宋体" w:cs="宋体"/>
                <w:sz w:val="22"/>
                <w:szCs w:val="22"/>
              </w:rPr>
            </w:pPr>
            <w:r>
              <w:rPr>
                <w:rFonts w:ascii="宋体" w:hAnsi="宋体" w:eastAsia="宋体" w:cs="宋体"/>
                <w:spacing w:val="-2"/>
                <w:sz w:val="22"/>
                <w:szCs w:val="22"/>
              </w:rPr>
              <w:t>41</w:t>
            </w:r>
          </w:p>
        </w:tc>
        <w:tc>
          <w:tcPr>
            <w:tcW w:w="1578" w:type="dxa"/>
            <w:tcBorders>
              <w:right w:val="single" w:color="000000" w:sz="6" w:space="0"/>
            </w:tcBorders>
            <w:vAlign w:val="top"/>
          </w:tcPr>
          <w:p w14:paraId="0930EAF7">
            <w:pPr>
              <w:pStyle w:val="6"/>
            </w:pPr>
          </w:p>
        </w:tc>
      </w:tr>
      <w:tr w14:paraId="416F3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712" w:type="dxa"/>
            <w:vAlign w:val="top"/>
          </w:tcPr>
          <w:p w14:paraId="218CCD62">
            <w:pPr>
              <w:pStyle w:val="6"/>
            </w:pPr>
          </w:p>
        </w:tc>
        <w:tc>
          <w:tcPr>
            <w:tcW w:w="467" w:type="dxa"/>
            <w:vAlign w:val="top"/>
          </w:tcPr>
          <w:p w14:paraId="59A1368C">
            <w:pPr>
              <w:spacing w:before="149" w:line="182" w:lineRule="auto"/>
              <w:ind w:left="145"/>
              <w:rPr>
                <w:rFonts w:ascii="宋体" w:hAnsi="宋体" w:eastAsia="宋体" w:cs="宋体"/>
                <w:sz w:val="22"/>
                <w:szCs w:val="22"/>
              </w:rPr>
            </w:pPr>
            <w:r>
              <w:rPr>
                <w:rFonts w:ascii="宋体" w:hAnsi="宋体" w:eastAsia="宋体" w:cs="宋体"/>
                <w:spacing w:val="-7"/>
                <w:sz w:val="22"/>
                <w:szCs w:val="22"/>
              </w:rPr>
              <w:t>11</w:t>
            </w:r>
          </w:p>
        </w:tc>
        <w:tc>
          <w:tcPr>
            <w:tcW w:w="1316" w:type="dxa"/>
            <w:vAlign w:val="top"/>
          </w:tcPr>
          <w:p w14:paraId="153CB14B">
            <w:pPr>
              <w:pStyle w:val="6"/>
            </w:pPr>
          </w:p>
        </w:tc>
        <w:tc>
          <w:tcPr>
            <w:tcW w:w="2604" w:type="dxa"/>
            <w:vAlign w:val="top"/>
          </w:tcPr>
          <w:p w14:paraId="2B6CDC22">
            <w:pPr>
              <w:spacing w:before="113" w:line="220" w:lineRule="auto"/>
              <w:ind w:left="118"/>
              <w:rPr>
                <w:rFonts w:ascii="宋体" w:hAnsi="宋体" w:eastAsia="宋体" w:cs="宋体"/>
                <w:sz w:val="22"/>
                <w:szCs w:val="22"/>
              </w:rPr>
            </w:pPr>
            <w:r>
              <w:rPr>
                <w:rFonts w:ascii="宋体" w:hAnsi="宋体" w:eastAsia="宋体" w:cs="宋体"/>
                <w:spacing w:val="-3"/>
                <w:sz w:val="22"/>
                <w:szCs w:val="22"/>
              </w:rPr>
              <w:t>十一、城乡社区支出</w:t>
            </w:r>
          </w:p>
        </w:tc>
        <w:tc>
          <w:tcPr>
            <w:tcW w:w="470" w:type="dxa"/>
            <w:vAlign w:val="top"/>
          </w:tcPr>
          <w:p w14:paraId="2F3ABAB2">
            <w:pPr>
              <w:spacing w:before="149" w:line="182" w:lineRule="auto"/>
              <w:ind w:left="135"/>
              <w:rPr>
                <w:rFonts w:ascii="宋体" w:hAnsi="宋体" w:eastAsia="宋体" w:cs="宋体"/>
                <w:sz w:val="22"/>
                <w:szCs w:val="22"/>
              </w:rPr>
            </w:pPr>
            <w:r>
              <w:rPr>
                <w:rFonts w:ascii="宋体" w:hAnsi="宋体" w:eastAsia="宋体" w:cs="宋体"/>
                <w:spacing w:val="-2"/>
                <w:sz w:val="22"/>
                <w:szCs w:val="22"/>
              </w:rPr>
              <w:t>42</w:t>
            </w:r>
          </w:p>
        </w:tc>
        <w:tc>
          <w:tcPr>
            <w:tcW w:w="1578" w:type="dxa"/>
            <w:tcBorders>
              <w:right w:val="single" w:color="000000" w:sz="6" w:space="0"/>
            </w:tcBorders>
            <w:vAlign w:val="top"/>
          </w:tcPr>
          <w:p w14:paraId="1F1D5702">
            <w:pPr>
              <w:pStyle w:val="6"/>
            </w:pPr>
          </w:p>
        </w:tc>
      </w:tr>
      <w:tr w14:paraId="3B524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712" w:type="dxa"/>
            <w:vAlign w:val="top"/>
          </w:tcPr>
          <w:p w14:paraId="2F1A8587">
            <w:pPr>
              <w:pStyle w:val="6"/>
            </w:pPr>
          </w:p>
        </w:tc>
        <w:tc>
          <w:tcPr>
            <w:tcW w:w="467" w:type="dxa"/>
            <w:vAlign w:val="top"/>
          </w:tcPr>
          <w:p w14:paraId="6F4B7021">
            <w:pPr>
              <w:spacing w:before="152" w:line="182" w:lineRule="auto"/>
              <w:ind w:left="145"/>
              <w:rPr>
                <w:rFonts w:ascii="宋体" w:hAnsi="宋体" w:eastAsia="宋体" w:cs="宋体"/>
                <w:sz w:val="22"/>
                <w:szCs w:val="22"/>
              </w:rPr>
            </w:pPr>
            <w:r>
              <w:rPr>
                <w:rFonts w:ascii="宋体" w:hAnsi="宋体" w:eastAsia="宋体" w:cs="宋体"/>
                <w:spacing w:val="-7"/>
                <w:sz w:val="22"/>
                <w:szCs w:val="22"/>
              </w:rPr>
              <w:t>12</w:t>
            </w:r>
          </w:p>
        </w:tc>
        <w:tc>
          <w:tcPr>
            <w:tcW w:w="1316" w:type="dxa"/>
            <w:vAlign w:val="top"/>
          </w:tcPr>
          <w:p w14:paraId="4B63E7CA">
            <w:pPr>
              <w:pStyle w:val="6"/>
            </w:pPr>
          </w:p>
        </w:tc>
        <w:tc>
          <w:tcPr>
            <w:tcW w:w="2604" w:type="dxa"/>
            <w:vAlign w:val="top"/>
          </w:tcPr>
          <w:p w14:paraId="1D9BFF86">
            <w:pPr>
              <w:spacing w:before="116" w:line="220" w:lineRule="auto"/>
              <w:ind w:left="118"/>
              <w:rPr>
                <w:rFonts w:ascii="宋体" w:hAnsi="宋体" w:eastAsia="宋体" w:cs="宋体"/>
                <w:sz w:val="22"/>
                <w:szCs w:val="22"/>
              </w:rPr>
            </w:pPr>
            <w:r>
              <w:rPr>
                <w:rFonts w:ascii="宋体" w:hAnsi="宋体" w:eastAsia="宋体" w:cs="宋体"/>
                <w:spacing w:val="-1"/>
                <w:sz w:val="22"/>
                <w:szCs w:val="22"/>
              </w:rPr>
              <w:t>十二、农林水支出</w:t>
            </w:r>
          </w:p>
        </w:tc>
        <w:tc>
          <w:tcPr>
            <w:tcW w:w="470" w:type="dxa"/>
            <w:vAlign w:val="top"/>
          </w:tcPr>
          <w:p w14:paraId="15067E6C">
            <w:pPr>
              <w:spacing w:before="152" w:line="182" w:lineRule="auto"/>
              <w:ind w:left="135"/>
              <w:rPr>
                <w:rFonts w:ascii="宋体" w:hAnsi="宋体" w:eastAsia="宋体" w:cs="宋体"/>
                <w:sz w:val="22"/>
                <w:szCs w:val="22"/>
              </w:rPr>
            </w:pPr>
            <w:r>
              <w:rPr>
                <w:rFonts w:ascii="宋体" w:hAnsi="宋体" w:eastAsia="宋体" w:cs="宋体"/>
                <w:spacing w:val="-2"/>
                <w:sz w:val="22"/>
                <w:szCs w:val="22"/>
              </w:rPr>
              <w:t>43</w:t>
            </w:r>
          </w:p>
        </w:tc>
        <w:tc>
          <w:tcPr>
            <w:tcW w:w="1578" w:type="dxa"/>
            <w:tcBorders>
              <w:right w:val="single" w:color="000000" w:sz="6" w:space="0"/>
            </w:tcBorders>
            <w:vAlign w:val="top"/>
          </w:tcPr>
          <w:p w14:paraId="248BA7AA">
            <w:pPr>
              <w:pStyle w:val="6"/>
            </w:pPr>
          </w:p>
        </w:tc>
      </w:tr>
      <w:tr w14:paraId="73ECB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712" w:type="dxa"/>
            <w:vAlign w:val="top"/>
          </w:tcPr>
          <w:p w14:paraId="6147D6F3">
            <w:pPr>
              <w:pStyle w:val="6"/>
            </w:pPr>
          </w:p>
        </w:tc>
        <w:tc>
          <w:tcPr>
            <w:tcW w:w="467" w:type="dxa"/>
            <w:vAlign w:val="top"/>
          </w:tcPr>
          <w:p w14:paraId="094CF575">
            <w:pPr>
              <w:spacing w:before="152" w:line="182" w:lineRule="auto"/>
              <w:ind w:left="145"/>
              <w:rPr>
                <w:rFonts w:ascii="宋体" w:hAnsi="宋体" w:eastAsia="宋体" w:cs="宋体"/>
                <w:sz w:val="22"/>
                <w:szCs w:val="22"/>
              </w:rPr>
            </w:pPr>
            <w:r>
              <w:rPr>
                <w:rFonts w:ascii="宋体" w:hAnsi="宋体" w:eastAsia="宋体" w:cs="宋体"/>
                <w:spacing w:val="-7"/>
                <w:sz w:val="22"/>
                <w:szCs w:val="22"/>
              </w:rPr>
              <w:t>13</w:t>
            </w:r>
          </w:p>
        </w:tc>
        <w:tc>
          <w:tcPr>
            <w:tcW w:w="1316" w:type="dxa"/>
            <w:vAlign w:val="top"/>
          </w:tcPr>
          <w:p w14:paraId="65001BD8">
            <w:pPr>
              <w:pStyle w:val="6"/>
            </w:pPr>
          </w:p>
        </w:tc>
        <w:tc>
          <w:tcPr>
            <w:tcW w:w="2604" w:type="dxa"/>
            <w:vAlign w:val="top"/>
          </w:tcPr>
          <w:p w14:paraId="4BA6A881">
            <w:pPr>
              <w:spacing w:before="116" w:line="220" w:lineRule="auto"/>
              <w:ind w:left="118"/>
              <w:rPr>
                <w:rFonts w:ascii="宋体" w:hAnsi="宋体" w:eastAsia="宋体" w:cs="宋体"/>
                <w:sz w:val="22"/>
                <w:szCs w:val="22"/>
              </w:rPr>
            </w:pPr>
            <w:r>
              <w:rPr>
                <w:rFonts w:ascii="宋体" w:hAnsi="宋体" w:eastAsia="宋体" w:cs="宋体"/>
                <w:spacing w:val="-1"/>
                <w:sz w:val="22"/>
                <w:szCs w:val="22"/>
              </w:rPr>
              <w:t>十三、交通运输支出</w:t>
            </w:r>
          </w:p>
        </w:tc>
        <w:tc>
          <w:tcPr>
            <w:tcW w:w="470" w:type="dxa"/>
            <w:vAlign w:val="top"/>
          </w:tcPr>
          <w:p w14:paraId="12CF1242">
            <w:pPr>
              <w:spacing w:before="152" w:line="182" w:lineRule="auto"/>
              <w:ind w:left="135"/>
              <w:rPr>
                <w:rFonts w:ascii="宋体" w:hAnsi="宋体" w:eastAsia="宋体" w:cs="宋体"/>
                <w:sz w:val="22"/>
                <w:szCs w:val="22"/>
              </w:rPr>
            </w:pPr>
            <w:r>
              <w:rPr>
                <w:rFonts w:ascii="宋体" w:hAnsi="宋体" w:eastAsia="宋体" w:cs="宋体"/>
                <w:spacing w:val="-2"/>
                <w:sz w:val="22"/>
                <w:szCs w:val="22"/>
              </w:rPr>
              <w:t>44</w:t>
            </w:r>
          </w:p>
        </w:tc>
        <w:tc>
          <w:tcPr>
            <w:tcW w:w="1578" w:type="dxa"/>
            <w:tcBorders>
              <w:right w:val="single" w:color="000000" w:sz="6" w:space="0"/>
            </w:tcBorders>
            <w:vAlign w:val="top"/>
          </w:tcPr>
          <w:p w14:paraId="53C7B8ED">
            <w:pPr>
              <w:pStyle w:val="6"/>
            </w:pPr>
          </w:p>
        </w:tc>
      </w:tr>
      <w:tr w14:paraId="764F6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712" w:type="dxa"/>
            <w:vAlign w:val="top"/>
          </w:tcPr>
          <w:p w14:paraId="55E6665D">
            <w:pPr>
              <w:pStyle w:val="6"/>
            </w:pPr>
          </w:p>
        </w:tc>
        <w:tc>
          <w:tcPr>
            <w:tcW w:w="467" w:type="dxa"/>
            <w:vAlign w:val="top"/>
          </w:tcPr>
          <w:p w14:paraId="3CAD4D17">
            <w:pPr>
              <w:spacing w:before="210" w:line="182" w:lineRule="auto"/>
              <w:ind w:left="145"/>
              <w:rPr>
                <w:rFonts w:ascii="宋体" w:hAnsi="宋体" w:eastAsia="宋体" w:cs="宋体"/>
                <w:sz w:val="22"/>
                <w:szCs w:val="22"/>
              </w:rPr>
            </w:pPr>
            <w:r>
              <w:rPr>
                <w:rFonts w:ascii="宋体" w:hAnsi="宋体" w:eastAsia="宋体" w:cs="宋体"/>
                <w:spacing w:val="-7"/>
                <w:sz w:val="22"/>
                <w:szCs w:val="22"/>
              </w:rPr>
              <w:t>14</w:t>
            </w:r>
          </w:p>
        </w:tc>
        <w:tc>
          <w:tcPr>
            <w:tcW w:w="1316" w:type="dxa"/>
            <w:vAlign w:val="top"/>
          </w:tcPr>
          <w:p w14:paraId="7F2266CA">
            <w:pPr>
              <w:pStyle w:val="6"/>
            </w:pPr>
          </w:p>
        </w:tc>
        <w:tc>
          <w:tcPr>
            <w:tcW w:w="2604" w:type="dxa"/>
            <w:vAlign w:val="top"/>
          </w:tcPr>
          <w:p w14:paraId="44DEF854">
            <w:pPr>
              <w:spacing w:before="33" w:line="223" w:lineRule="auto"/>
              <w:ind w:left="118" w:right="95"/>
              <w:rPr>
                <w:rFonts w:ascii="宋体" w:hAnsi="宋体" w:eastAsia="宋体" w:cs="宋体"/>
                <w:sz w:val="22"/>
                <w:szCs w:val="22"/>
              </w:rPr>
            </w:pPr>
            <w:r>
              <w:rPr>
                <w:rFonts w:ascii="宋体" w:hAnsi="宋体" w:eastAsia="宋体" w:cs="宋体"/>
                <w:spacing w:val="-4"/>
                <w:sz w:val="22"/>
                <w:szCs w:val="22"/>
              </w:rPr>
              <w:t>十四、资源勘探工业信息</w:t>
            </w:r>
            <w:r>
              <w:rPr>
                <w:rFonts w:ascii="宋体" w:hAnsi="宋体" w:eastAsia="宋体" w:cs="宋体"/>
                <w:spacing w:val="8"/>
                <w:sz w:val="22"/>
                <w:szCs w:val="22"/>
              </w:rPr>
              <w:t xml:space="preserve"> </w:t>
            </w:r>
            <w:r>
              <w:rPr>
                <w:rFonts w:ascii="宋体" w:hAnsi="宋体" w:eastAsia="宋体" w:cs="宋体"/>
                <w:spacing w:val="-2"/>
                <w:sz w:val="22"/>
                <w:szCs w:val="22"/>
              </w:rPr>
              <w:t>等支出</w:t>
            </w:r>
          </w:p>
        </w:tc>
        <w:tc>
          <w:tcPr>
            <w:tcW w:w="470" w:type="dxa"/>
            <w:vAlign w:val="top"/>
          </w:tcPr>
          <w:p w14:paraId="22A31E08">
            <w:pPr>
              <w:spacing w:before="210" w:line="182" w:lineRule="auto"/>
              <w:ind w:left="135"/>
              <w:rPr>
                <w:rFonts w:ascii="宋体" w:hAnsi="宋体" w:eastAsia="宋体" w:cs="宋体"/>
                <w:sz w:val="22"/>
                <w:szCs w:val="22"/>
              </w:rPr>
            </w:pPr>
            <w:r>
              <w:rPr>
                <w:rFonts w:ascii="宋体" w:hAnsi="宋体" w:eastAsia="宋体" w:cs="宋体"/>
                <w:spacing w:val="-2"/>
                <w:sz w:val="22"/>
                <w:szCs w:val="22"/>
              </w:rPr>
              <w:t>45</w:t>
            </w:r>
          </w:p>
        </w:tc>
        <w:tc>
          <w:tcPr>
            <w:tcW w:w="1578" w:type="dxa"/>
            <w:tcBorders>
              <w:right w:val="single" w:color="000000" w:sz="6" w:space="0"/>
            </w:tcBorders>
            <w:vAlign w:val="top"/>
          </w:tcPr>
          <w:p w14:paraId="78736254">
            <w:pPr>
              <w:pStyle w:val="6"/>
            </w:pPr>
          </w:p>
        </w:tc>
      </w:tr>
      <w:tr w14:paraId="3E6FD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712" w:type="dxa"/>
            <w:vAlign w:val="top"/>
          </w:tcPr>
          <w:p w14:paraId="3E0F04B0">
            <w:pPr>
              <w:pStyle w:val="6"/>
            </w:pPr>
          </w:p>
        </w:tc>
        <w:tc>
          <w:tcPr>
            <w:tcW w:w="467" w:type="dxa"/>
            <w:vAlign w:val="top"/>
          </w:tcPr>
          <w:p w14:paraId="73AEEC92">
            <w:pPr>
              <w:spacing w:before="151" w:line="182" w:lineRule="auto"/>
              <w:ind w:left="145"/>
              <w:rPr>
                <w:rFonts w:ascii="宋体" w:hAnsi="宋体" w:eastAsia="宋体" w:cs="宋体"/>
                <w:sz w:val="22"/>
                <w:szCs w:val="22"/>
              </w:rPr>
            </w:pPr>
            <w:r>
              <w:rPr>
                <w:rFonts w:ascii="宋体" w:hAnsi="宋体" w:eastAsia="宋体" w:cs="宋体"/>
                <w:spacing w:val="-7"/>
                <w:sz w:val="22"/>
                <w:szCs w:val="22"/>
              </w:rPr>
              <w:t>15</w:t>
            </w:r>
          </w:p>
        </w:tc>
        <w:tc>
          <w:tcPr>
            <w:tcW w:w="1316" w:type="dxa"/>
            <w:vAlign w:val="top"/>
          </w:tcPr>
          <w:p w14:paraId="62AF2BC6">
            <w:pPr>
              <w:pStyle w:val="6"/>
            </w:pPr>
          </w:p>
        </w:tc>
        <w:tc>
          <w:tcPr>
            <w:tcW w:w="2604" w:type="dxa"/>
            <w:vAlign w:val="top"/>
          </w:tcPr>
          <w:p w14:paraId="600ECA8A">
            <w:pPr>
              <w:spacing w:before="114" w:line="220" w:lineRule="auto"/>
              <w:ind w:left="118"/>
              <w:rPr>
                <w:rFonts w:ascii="宋体" w:hAnsi="宋体" w:eastAsia="宋体" w:cs="宋体"/>
                <w:sz w:val="22"/>
                <w:szCs w:val="22"/>
              </w:rPr>
            </w:pPr>
            <w:r>
              <w:rPr>
                <w:rFonts w:ascii="宋体" w:hAnsi="宋体" w:eastAsia="宋体" w:cs="宋体"/>
                <w:spacing w:val="-4"/>
                <w:sz w:val="22"/>
                <w:szCs w:val="22"/>
              </w:rPr>
              <w:t>十五、商业服务业等支出</w:t>
            </w:r>
          </w:p>
        </w:tc>
        <w:tc>
          <w:tcPr>
            <w:tcW w:w="470" w:type="dxa"/>
            <w:vAlign w:val="top"/>
          </w:tcPr>
          <w:p w14:paraId="5C9C2B5B">
            <w:pPr>
              <w:spacing w:before="151" w:line="182" w:lineRule="auto"/>
              <w:ind w:left="135"/>
              <w:rPr>
                <w:rFonts w:ascii="宋体" w:hAnsi="宋体" w:eastAsia="宋体" w:cs="宋体"/>
                <w:sz w:val="22"/>
                <w:szCs w:val="22"/>
              </w:rPr>
            </w:pPr>
            <w:r>
              <w:rPr>
                <w:rFonts w:ascii="宋体" w:hAnsi="宋体" w:eastAsia="宋体" w:cs="宋体"/>
                <w:spacing w:val="-2"/>
                <w:sz w:val="22"/>
                <w:szCs w:val="22"/>
              </w:rPr>
              <w:t>46</w:t>
            </w:r>
          </w:p>
        </w:tc>
        <w:tc>
          <w:tcPr>
            <w:tcW w:w="1578" w:type="dxa"/>
            <w:tcBorders>
              <w:right w:val="single" w:color="000000" w:sz="6" w:space="0"/>
            </w:tcBorders>
            <w:vAlign w:val="top"/>
          </w:tcPr>
          <w:p w14:paraId="216C193B">
            <w:pPr>
              <w:pStyle w:val="6"/>
            </w:pPr>
          </w:p>
        </w:tc>
      </w:tr>
      <w:tr w14:paraId="0785B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712" w:type="dxa"/>
            <w:vAlign w:val="top"/>
          </w:tcPr>
          <w:p w14:paraId="771812E4">
            <w:pPr>
              <w:pStyle w:val="6"/>
            </w:pPr>
          </w:p>
        </w:tc>
        <w:tc>
          <w:tcPr>
            <w:tcW w:w="467" w:type="dxa"/>
            <w:vAlign w:val="top"/>
          </w:tcPr>
          <w:p w14:paraId="5FA5DB6D">
            <w:pPr>
              <w:spacing w:before="154" w:line="182" w:lineRule="auto"/>
              <w:ind w:left="145"/>
              <w:rPr>
                <w:rFonts w:ascii="宋体" w:hAnsi="宋体" w:eastAsia="宋体" w:cs="宋体"/>
                <w:sz w:val="22"/>
                <w:szCs w:val="22"/>
              </w:rPr>
            </w:pPr>
            <w:r>
              <w:rPr>
                <w:rFonts w:ascii="宋体" w:hAnsi="宋体" w:eastAsia="宋体" w:cs="宋体"/>
                <w:spacing w:val="-7"/>
                <w:sz w:val="22"/>
                <w:szCs w:val="22"/>
              </w:rPr>
              <w:t>16</w:t>
            </w:r>
          </w:p>
        </w:tc>
        <w:tc>
          <w:tcPr>
            <w:tcW w:w="1316" w:type="dxa"/>
            <w:vAlign w:val="top"/>
          </w:tcPr>
          <w:p w14:paraId="33A323F7">
            <w:pPr>
              <w:pStyle w:val="6"/>
            </w:pPr>
          </w:p>
        </w:tc>
        <w:tc>
          <w:tcPr>
            <w:tcW w:w="2604" w:type="dxa"/>
            <w:vAlign w:val="top"/>
          </w:tcPr>
          <w:p w14:paraId="7674B570">
            <w:pPr>
              <w:spacing w:before="117" w:line="221" w:lineRule="auto"/>
              <w:ind w:left="118"/>
              <w:rPr>
                <w:rFonts w:ascii="宋体" w:hAnsi="宋体" w:eastAsia="宋体" w:cs="宋体"/>
                <w:sz w:val="22"/>
                <w:szCs w:val="22"/>
              </w:rPr>
            </w:pPr>
            <w:r>
              <w:rPr>
                <w:rFonts w:ascii="宋体" w:hAnsi="宋体" w:eastAsia="宋体" w:cs="宋体"/>
                <w:spacing w:val="-1"/>
                <w:sz w:val="22"/>
                <w:szCs w:val="22"/>
              </w:rPr>
              <w:t>十六、金融支出</w:t>
            </w:r>
          </w:p>
        </w:tc>
        <w:tc>
          <w:tcPr>
            <w:tcW w:w="470" w:type="dxa"/>
            <w:vAlign w:val="top"/>
          </w:tcPr>
          <w:p w14:paraId="495379BD">
            <w:pPr>
              <w:spacing w:before="154" w:line="182" w:lineRule="auto"/>
              <w:ind w:left="135"/>
              <w:rPr>
                <w:rFonts w:ascii="宋体" w:hAnsi="宋体" w:eastAsia="宋体" w:cs="宋体"/>
                <w:sz w:val="22"/>
                <w:szCs w:val="22"/>
              </w:rPr>
            </w:pPr>
            <w:r>
              <w:rPr>
                <w:rFonts w:ascii="宋体" w:hAnsi="宋体" w:eastAsia="宋体" w:cs="宋体"/>
                <w:spacing w:val="-2"/>
                <w:sz w:val="22"/>
                <w:szCs w:val="22"/>
              </w:rPr>
              <w:t>47</w:t>
            </w:r>
          </w:p>
        </w:tc>
        <w:tc>
          <w:tcPr>
            <w:tcW w:w="1578" w:type="dxa"/>
            <w:tcBorders>
              <w:right w:val="single" w:color="000000" w:sz="6" w:space="0"/>
            </w:tcBorders>
            <w:vAlign w:val="top"/>
          </w:tcPr>
          <w:p w14:paraId="48C9BEF1">
            <w:pPr>
              <w:pStyle w:val="6"/>
            </w:pPr>
          </w:p>
        </w:tc>
      </w:tr>
      <w:tr w14:paraId="53710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712" w:type="dxa"/>
            <w:vAlign w:val="top"/>
          </w:tcPr>
          <w:p w14:paraId="31FEE455">
            <w:pPr>
              <w:pStyle w:val="6"/>
            </w:pPr>
          </w:p>
        </w:tc>
        <w:tc>
          <w:tcPr>
            <w:tcW w:w="467" w:type="dxa"/>
            <w:vAlign w:val="top"/>
          </w:tcPr>
          <w:p w14:paraId="6557DD17">
            <w:pPr>
              <w:spacing w:before="151" w:line="182" w:lineRule="auto"/>
              <w:ind w:left="145"/>
              <w:rPr>
                <w:rFonts w:ascii="宋体" w:hAnsi="宋体" w:eastAsia="宋体" w:cs="宋体"/>
                <w:sz w:val="22"/>
                <w:szCs w:val="22"/>
              </w:rPr>
            </w:pPr>
            <w:r>
              <w:rPr>
                <w:rFonts w:ascii="宋体" w:hAnsi="宋体" w:eastAsia="宋体" w:cs="宋体"/>
                <w:spacing w:val="-7"/>
                <w:sz w:val="22"/>
                <w:szCs w:val="22"/>
              </w:rPr>
              <w:t>17</w:t>
            </w:r>
          </w:p>
        </w:tc>
        <w:tc>
          <w:tcPr>
            <w:tcW w:w="1316" w:type="dxa"/>
            <w:vAlign w:val="top"/>
          </w:tcPr>
          <w:p w14:paraId="4A5554EA">
            <w:pPr>
              <w:pStyle w:val="6"/>
            </w:pPr>
          </w:p>
        </w:tc>
        <w:tc>
          <w:tcPr>
            <w:tcW w:w="2604" w:type="dxa"/>
            <w:vAlign w:val="top"/>
          </w:tcPr>
          <w:p w14:paraId="0CBAD23D">
            <w:pPr>
              <w:spacing w:before="114" w:line="221" w:lineRule="auto"/>
              <w:ind w:left="118"/>
              <w:rPr>
                <w:rFonts w:ascii="宋体" w:hAnsi="宋体" w:eastAsia="宋体" w:cs="宋体"/>
                <w:sz w:val="22"/>
                <w:szCs w:val="22"/>
              </w:rPr>
            </w:pPr>
            <w:r>
              <w:rPr>
                <w:rFonts w:ascii="宋体" w:hAnsi="宋体" w:eastAsia="宋体" w:cs="宋体"/>
                <w:spacing w:val="-4"/>
                <w:sz w:val="22"/>
                <w:szCs w:val="22"/>
              </w:rPr>
              <w:t>十七、援助其他地区支出</w:t>
            </w:r>
          </w:p>
        </w:tc>
        <w:tc>
          <w:tcPr>
            <w:tcW w:w="470" w:type="dxa"/>
            <w:vAlign w:val="top"/>
          </w:tcPr>
          <w:p w14:paraId="74BC301A">
            <w:pPr>
              <w:spacing w:before="151" w:line="182" w:lineRule="auto"/>
              <w:ind w:left="135"/>
              <w:rPr>
                <w:rFonts w:ascii="宋体" w:hAnsi="宋体" w:eastAsia="宋体" w:cs="宋体"/>
                <w:sz w:val="22"/>
                <w:szCs w:val="22"/>
              </w:rPr>
            </w:pPr>
            <w:r>
              <w:rPr>
                <w:rFonts w:ascii="宋体" w:hAnsi="宋体" w:eastAsia="宋体" w:cs="宋体"/>
                <w:spacing w:val="-2"/>
                <w:sz w:val="22"/>
                <w:szCs w:val="22"/>
              </w:rPr>
              <w:t>48</w:t>
            </w:r>
          </w:p>
        </w:tc>
        <w:tc>
          <w:tcPr>
            <w:tcW w:w="1578" w:type="dxa"/>
            <w:tcBorders>
              <w:right w:val="single" w:color="000000" w:sz="6" w:space="0"/>
            </w:tcBorders>
            <w:vAlign w:val="top"/>
          </w:tcPr>
          <w:p w14:paraId="702A14FF">
            <w:pPr>
              <w:pStyle w:val="6"/>
            </w:pPr>
          </w:p>
        </w:tc>
      </w:tr>
      <w:tr w14:paraId="13805193">
        <w:tblPrEx>
          <w:tblCellMar>
            <w:top w:w="0" w:type="dxa"/>
            <w:left w:w="0" w:type="dxa"/>
            <w:bottom w:w="0" w:type="dxa"/>
            <w:right w:w="0" w:type="dxa"/>
          </w:tblCellMar>
        </w:tblPrEx>
        <w:trPr>
          <w:trHeight w:val="575" w:hRule="atLeast"/>
        </w:trPr>
        <w:tc>
          <w:tcPr>
            <w:tcW w:w="2712" w:type="dxa"/>
            <w:vAlign w:val="top"/>
          </w:tcPr>
          <w:p w14:paraId="735CB127">
            <w:pPr>
              <w:pStyle w:val="6"/>
            </w:pPr>
          </w:p>
        </w:tc>
        <w:tc>
          <w:tcPr>
            <w:tcW w:w="467" w:type="dxa"/>
            <w:vAlign w:val="top"/>
          </w:tcPr>
          <w:p w14:paraId="62820A53">
            <w:pPr>
              <w:spacing w:before="211" w:line="182" w:lineRule="auto"/>
              <w:ind w:left="145"/>
              <w:rPr>
                <w:rFonts w:ascii="宋体" w:hAnsi="宋体" w:eastAsia="宋体" w:cs="宋体"/>
                <w:sz w:val="22"/>
                <w:szCs w:val="22"/>
              </w:rPr>
            </w:pPr>
            <w:r>
              <w:rPr>
                <w:rFonts w:ascii="宋体" w:hAnsi="宋体" w:eastAsia="宋体" w:cs="宋体"/>
                <w:spacing w:val="-7"/>
                <w:sz w:val="22"/>
                <w:szCs w:val="22"/>
              </w:rPr>
              <w:t>18</w:t>
            </w:r>
          </w:p>
        </w:tc>
        <w:tc>
          <w:tcPr>
            <w:tcW w:w="1316" w:type="dxa"/>
            <w:vAlign w:val="top"/>
          </w:tcPr>
          <w:p w14:paraId="5962B53D">
            <w:pPr>
              <w:pStyle w:val="6"/>
            </w:pPr>
          </w:p>
        </w:tc>
        <w:tc>
          <w:tcPr>
            <w:tcW w:w="2604" w:type="dxa"/>
            <w:vAlign w:val="top"/>
          </w:tcPr>
          <w:p w14:paraId="50BD339C">
            <w:pPr>
              <w:spacing w:before="33" w:line="223" w:lineRule="auto"/>
              <w:ind w:left="118" w:right="95"/>
              <w:rPr>
                <w:rFonts w:ascii="宋体" w:hAnsi="宋体" w:eastAsia="宋体" w:cs="宋体"/>
                <w:sz w:val="22"/>
                <w:szCs w:val="22"/>
              </w:rPr>
            </w:pPr>
            <w:r>
              <w:rPr>
                <w:rFonts w:ascii="宋体" w:hAnsi="宋体" w:eastAsia="宋体" w:cs="宋体"/>
                <w:spacing w:val="-4"/>
                <w:sz w:val="22"/>
                <w:szCs w:val="22"/>
              </w:rPr>
              <w:t>十八、自然资源海洋气象</w:t>
            </w:r>
            <w:r>
              <w:rPr>
                <w:rFonts w:ascii="宋体" w:hAnsi="宋体" w:eastAsia="宋体" w:cs="宋体"/>
                <w:spacing w:val="8"/>
                <w:sz w:val="22"/>
                <w:szCs w:val="22"/>
              </w:rPr>
              <w:t xml:space="preserve"> </w:t>
            </w:r>
            <w:r>
              <w:rPr>
                <w:rFonts w:ascii="宋体" w:hAnsi="宋体" w:eastAsia="宋体" w:cs="宋体"/>
                <w:spacing w:val="-2"/>
                <w:sz w:val="22"/>
                <w:szCs w:val="22"/>
              </w:rPr>
              <w:t>等支出</w:t>
            </w:r>
          </w:p>
        </w:tc>
        <w:tc>
          <w:tcPr>
            <w:tcW w:w="470" w:type="dxa"/>
            <w:vAlign w:val="top"/>
          </w:tcPr>
          <w:p w14:paraId="7EF69F8E">
            <w:pPr>
              <w:spacing w:before="211" w:line="182" w:lineRule="auto"/>
              <w:ind w:left="135"/>
              <w:rPr>
                <w:rFonts w:ascii="宋体" w:hAnsi="宋体" w:eastAsia="宋体" w:cs="宋体"/>
                <w:sz w:val="22"/>
                <w:szCs w:val="22"/>
              </w:rPr>
            </w:pPr>
            <w:r>
              <w:rPr>
                <w:rFonts w:ascii="宋体" w:hAnsi="宋体" w:eastAsia="宋体" w:cs="宋体"/>
                <w:spacing w:val="-2"/>
                <w:sz w:val="22"/>
                <w:szCs w:val="22"/>
              </w:rPr>
              <w:t>49</w:t>
            </w:r>
          </w:p>
        </w:tc>
        <w:tc>
          <w:tcPr>
            <w:tcW w:w="1578" w:type="dxa"/>
            <w:tcBorders>
              <w:right w:val="single" w:color="000000" w:sz="6" w:space="0"/>
            </w:tcBorders>
            <w:vAlign w:val="top"/>
          </w:tcPr>
          <w:p w14:paraId="622E5B76">
            <w:pPr>
              <w:pStyle w:val="6"/>
            </w:pPr>
          </w:p>
        </w:tc>
      </w:tr>
      <w:tr w14:paraId="59E5A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712" w:type="dxa"/>
            <w:vAlign w:val="top"/>
          </w:tcPr>
          <w:p w14:paraId="3B3B36DB">
            <w:pPr>
              <w:pStyle w:val="6"/>
            </w:pPr>
          </w:p>
        </w:tc>
        <w:tc>
          <w:tcPr>
            <w:tcW w:w="467" w:type="dxa"/>
            <w:vAlign w:val="top"/>
          </w:tcPr>
          <w:p w14:paraId="476CE973">
            <w:pPr>
              <w:spacing w:before="152" w:line="182" w:lineRule="auto"/>
              <w:ind w:left="145"/>
              <w:rPr>
                <w:rFonts w:ascii="宋体" w:hAnsi="宋体" w:eastAsia="宋体" w:cs="宋体"/>
                <w:sz w:val="22"/>
                <w:szCs w:val="22"/>
              </w:rPr>
            </w:pPr>
            <w:r>
              <w:rPr>
                <w:rFonts w:ascii="宋体" w:hAnsi="宋体" w:eastAsia="宋体" w:cs="宋体"/>
                <w:spacing w:val="-7"/>
                <w:sz w:val="22"/>
                <w:szCs w:val="22"/>
              </w:rPr>
              <w:t>19</w:t>
            </w:r>
          </w:p>
        </w:tc>
        <w:tc>
          <w:tcPr>
            <w:tcW w:w="1316" w:type="dxa"/>
            <w:vAlign w:val="top"/>
          </w:tcPr>
          <w:p w14:paraId="4EE9EE88">
            <w:pPr>
              <w:pStyle w:val="6"/>
            </w:pPr>
          </w:p>
        </w:tc>
        <w:tc>
          <w:tcPr>
            <w:tcW w:w="2604" w:type="dxa"/>
            <w:vAlign w:val="top"/>
          </w:tcPr>
          <w:p w14:paraId="22EAFEEA">
            <w:pPr>
              <w:spacing w:before="115" w:line="220" w:lineRule="auto"/>
              <w:ind w:left="118"/>
              <w:rPr>
                <w:rFonts w:ascii="宋体" w:hAnsi="宋体" w:eastAsia="宋体" w:cs="宋体"/>
                <w:sz w:val="22"/>
                <w:szCs w:val="22"/>
              </w:rPr>
            </w:pPr>
            <w:r>
              <w:rPr>
                <w:rFonts w:ascii="宋体" w:hAnsi="宋体" w:eastAsia="宋体" w:cs="宋体"/>
                <w:spacing w:val="-1"/>
                <w:sz w:val="22"/>
                <w:szCs w:val="22"/>
              </w:rPr>
              <w:t>十九、住房保障支出</w:t>
            </w:r>
          </w:p>
        </w:tc>
        <w:tc>
          <w:tcPr>
            <w:tcW w:w="470" w:type="dxa"/>
            <w:vAlign w:val="top"/>
          </w:tcPr>
          <w:p w14:paraId="21653EA3">
            <w:pPr>
              <w:spacing w:before="152" w:line="182" w:lineRule="auto"/>
              <w:ind w:left="141"/>
              <w:rPr>
                <w:rFonts w:ascii="宋体" w:hAnsi="宋体" w:eastAsia="宋体" w:cs="宋体"/>
                <w:sz w:val="22"/>
                <w:szCs w:val="22"/>
              </w:rPr>
            </w:pPr>
            <w:r>
              <w:rPr>
                <w:rFonts w:ascii="宋体" w:hAnsi="宋体" w:eastAsia="宋体" w:cs="宋体"/>
                <w:spacing w:val="-4"/>
                <w:sz w:val="22"/>
                <w:szCs w:val="22"/>
              </w:rPr>
              <w:t>50</w:t>
            </w:r>
          </w:p>
        </w:tc>
        <w:tc>
          <w:tcPr>
            <w:tcW w:w="1578" w:type="dxa"/>
            <w:tcBorders>
              <w:right w:val="single" w:color="000000" w:sz="6" w:space="0"/>
            </w:tcBorders>
            <w:vAlign w:val="top"/>
          </w:tcPr>
          <w:p w14:paraId="13D12CC4">
            <w:pPr>
              <w:spacing w:before="152" w:line="182" w:lineRule="auto"/>
              <w:ind w:left="355"/>
              <w:rPr>
                <w:rFonts w:ascii="宋体" w:hAnsi="宋体" w:eastAsia="宋体" w:cs="宋体"/>
                <w:sz w:val="22"/>
                <w:szCs w:val="22"/>
              </w:rPr>
            </w:pPr>
            <w:r>
              <w:rPr>
                <w:rFonts w:ascii="宋体" w:hAnsi="宋体" w:eastAsia="宋体" w:cs="宋体"/>
                <w:spacing w:val="-1"/>
                <w:sz w:val="22"/>
                <w:szCs w:val="22"/>
              </w:rPr>
              <w:t>4,382.42</w:t>
            </w:r>
          </w:p>
        </w:tc>
      </w:tr>
    </w:tbl>
    <w:p w14:paraId="24B81049">
      <w:pPr>
        <w:rPr>
          <w:rFonts w:ascii="Arial"/>
          <w:sz w:val="21"/>
        </w:rPr>
      </w:pPr>
    </w:p>
    <w:p w14:paraId="041E2808">
      <w:pPr>
        <w:rPr>
          <w:rFonts w:ascii="Arial" w:hAnsi="Arial" w:eastAsia="Arial" w:cs="Arial"/>
          <w:sz w:val="21"/>
          <w:szCs w:val="21"/>
        </w:rPr>
        <w:sectPr>
          <w:footerReference r:id="rId11" w:type="default"/>
          <w:pgSz w:w="12240" w:h="15840"/>
          <w:pgMar w:top="1346" w:right="1301" w:bottom="1086" w:left="1781" w:header="0" w:footer="928" w:gutter="0"/>
          <w:cols w:space="720" w:num="1"/>
        </w:sectPr>
      </w:pPr>
    </w:p>
    <w:p w14:paraId="674D778B">
      <w:pPr>
        <w:spacing w:line="93" w:lineRule="exact"/>
      </w:pPr>
    </w:p>
    <w:tbl>
      <w:tblPr>
        <w:tblStyle w:val="5"/>
        <w:tblW w:w="91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12"/>
        <w:gridCol w:w="467"/>
        <w:gridCol w:w="1316"/>
        <w:gridCol w:w="2604"/>
        <w:gridCol w:w="470"/>
        <w:gridCol w:w="1578"/>
      </w:tblGrid>
      <w:tr w14:paraId="497B0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712" w:type="dxa"/>
            <w:vAlign w:val="top"/>
          </w:tcPr>
          <w:p w14:paraId="06243B17">
            <w:pPr>
              <w:pStyle w:val="6"/>
            </w:pPr>
          </w:p>
        </w:tc>
        <w:tc>
          <w:tcPr>
            <w:tcW w:w="467" w:type="dxa"/>
            <w:vAlign w:val="top"/>
          </w:tcPr>
          <w:p w14:paraId="61951175">
            <w:pPr>
              <w:spacing w:before="152" w:line="182" w:lineRule="auto"/>
              <w:ind w:left="131"/>
              <w:rPr>
                <w:rFonts w:ascii="宋体" w:hAnsi="宋体" w:eastAsia="宋体" w:cs="宋体"/>
                <w:sz w:val="22"/>
                <w:szCs w:val="22"/>
              </w:rPr>
            </w:pPr>
            <w:r>
              <w:rPr>
                <w:rFonts w:ascii="宋体" w:hAnsi="宋体" w:eastAsia="宋体" w:cs="宋体"/>
                <w:spacing w:val="-3"/>
                <w:sz w:val="22"/>
                <w:szCs w:val="22"/>
              </w:rPr>
              <w:t>20</w:t>
            </w:r>
          </w:p>
        </w:tc>
        <w:tc>
          <w:tcPr>
            <w:tcW w:w="1316" w:type="dxa"/>
            <w:vAlign w:val="top"/>
          </w:tcPr>
          <w:p w14:paraId="5C108D04">
            <w:pPr>
              <w:pStyle w:val="6"/>
            </w:pPr>
          </w:p>
        </w:tc>
        <w:tc>
          <w:tcPr>
            <w:tcW w:w="2604" w:type="dxa"/>
            <w:vAlign w:val="top"/>
          </w:tcPr>
          <w:p w14:paraId="39BA6060">
            <w:pPr>
              <w:spacing w:before="115" w:line="219" w:lineRule="auto"/>
              <w:ind w:left="120"/>
              <w:rPr>
                <w:rFonts w:ascii="宋体" w:hAnsi="宋体" w:eastAsia="宋体" w:cs="宋体"/>
                <w:sz w:val="22"/>
                <w:szCs w:val="22"/>
              </w:rPr>
            </w:pPr>
            <w:r>
              <w:rPr>
                <w:rFonts w:ascii="宋体" w:hAnsi="宋体" w:eastAsia="宋体" w:cs="宋体"/>
                <w:spacing w:val="-4"/>
                <w:sz w:val="22"/>
                <w:szCs w:val="22"/>
              </w:rPr>
              <w:t>二十、粮油物资储备支出</w:t>
            </w:r>
          </w:p>
        </w:tc>
        <w:tc>
          <w:tcPr>
            <w:tcW w:w="470" w:type="dxa"/>
            <w:vAlign w:val="top"/>
          </w:tcPr>
          <w:p w14:paraId="27F8000F">
            <w:pPr>
              <w:spacing w:before="152" w:line="182" w:lineRule="auto"/>
              <w:ind w:left="141"/>
              <w:rPr>
                <w:rFonts w:ascii="宋体" w:hAnsi="宋体" w:eastAsia="宋体" w:cs="宋体"/>
                <w:sz w:val="22"/>
                <w:szCs w:val="22"/>
              </w:rPr>
            </w:pPr>
            <w:r>
              <w:rPr>
                <w:rFonts w:ascii="宋体" w:hAnsi="宋体" w:eastAsia="宋体" w:cs="宋体"/>
                <w:spacing w:val="-4"/>
                <w:sz w:val="22"/>
                <w:szCs w:val="22"/>
              </w:rPr>
              <w:t>51</w:t>
            </w:r>
          </w:p>
        </w:tc>
        <w:tc>
          <w:tcPr>
            <w:tcW w:w="1578" w:type="dxa"/>
            <w:tcBorders>
              <w:right w:val="single" w:color="000000" w:sz="6" w:space="0"/>
            </w:tcBorders>
            <w:vAlign w:val="top"/>
          </w:tcPr>
          <w:p w14:paraId="538AC8FD">
            <w:pPr>
              <w:pStyle w:val="6"/>
            </w:pPr>
          </w:p>
        </w:tc>
      </w:tr>
      <w:tr w14:paraId="0DC4F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712" w:type="dxa"/>
            <w:vAlign w:val="top"/>
          </w:tcPr>
          <w:p w14:paraId="3BEFBAEB">
            <w:pPr>
              <w:pStyle w:val="6"/>
            </w:pPr>
          </w:p>
        </w:tc>
        <w:tc>
          <w:tcPr>
            <w:tcW w:w="467" w:type="dxa"/>
            <w:vAlign w:val="top"/>
          </w:tcPr>
          <w:p w14:paraId="40FDAC50">
            <w:pPr>
              <w:spacing w:before="207" w:line="182" w:lineRule="auto"/>
              <w:ind w:left="131"/>
              <w:rPr>
                <w:rFonts w:ascii="宋体" w:hAnsi="宋体" w:eastAsia="宋体" w:cs="宋体"/>
                <w:sz w:val="22"/>
                <w:szCs w:val="22"/>
              </w:rPr>
            </w:pPr>
            <w:r>
              <w:rPr>
                <w:rFonts w:ascii="宋体" w:hAnsi="宋体" w:eastAsia="宋体" w:cs="宋体"/>
                <w:spacing w:val="-3"/>
                <w:sz w:val="22"/>
                <w:szCs w:val="22"/>
              </w:rPr>
              <w:t>21</w:t>
            </w:r>
          </w:p>
        </w:tc>
        <w:tc>
          <w:tcPr>
            <w:tcW w:w="1316" w:type="dxa"/>
            <w:vAlign w:val="top"/>
          </w:tcPr>
          <w:p w14:paraId="0FDE8963">
            <w:pPr>
              <w:pStyle w:val="6"/>
            </w:pPr>
          </w:p>
        </w:tc>
        <w:tc>
          <w:tcPr>
            <w:tcW w:w="2604" w:type="dxa"/>
            <w:vAlign w:val="top"/>
          </w:tcPr>
          <w:p w14:paraId="3E30498A">
            <w:pPr>
              <w:spacing w:before="30" w:line="224" w:lineRule="auto"/>
              <w:ind w:left="118" w:right="104" w:firstLine="1"/>
              <w:rPr>
                <w:rFonts w:ascii="宋体" w:hAnsi="宋体" w:eastAsia="宋体" w:cs="宋体"/>
                <w:sz w:val="22"/>
                <w:szCs w:val="22"/>
              </w:rPr>
            </w:pPr>
            <w:r>
              <w:rPr>
                <w:rFonts w:ascii="宋体" w:hAnsi="宋体" w:eastAsia="宋体" w:cs="宋体"/>
                <w:spacing w:val="-5"/>
                <w:sz w:val="22"/>
                <w:szCs w:val="22"/>
              </w:rPr>
              <w:t>二十一、国有资本经营预</w:t>
            </w:r>
            <w:r>
              <w:rPr>
                <w:rFonts w:ascii="宋体" w:hAnsi="宋体" w:eastAsia="宋体" w:cs="宋体"/>
                <w:spacing w:val="7"/>
                <w:sz w:val="22"/>
                <w:szCs w:val="22"/>
              </w:rPr>
              <w:t xml:space="preserve"> </w:t>
            </w:r>
            <w:r>
              <w:rPr>
                <w:rFonts w:ascii="宋体" w:hAnsi="宋体" w:eastAsia="宋体" w:cs="宋体"/>
                <w:spacing w:val="-2"/>
                <w:sz w:val="22"/>
                <w:szCs w:val="22"/>
              </w:rPr>
              <w:t>算支出</w:t>
            </w:r>
          </w:p>
        </w:tc>
        <w:tc>
          <w:tcPr>
            <w:tcW w:w="470" w:type="dxa"/>
            <w:vAlign w:val="top"/>
          </w:tcPr>
          <w:p w14:paraId="25570CEC">
            <w:pPr>
              <w:spacing w:before="207" w:line="182" w:lineRule="auto"/>
              <w:ind w:left="141"/>
              <w:rPr>
                <w:rFonts w:ascii="宋体" w:hAnsi="宋体" w:eastAsia="宋体" w:cs="宋体"/>
                <w:sz w:val="22"/>
                <w:szCs w:val="22"/>
              </w:rPr>
            </w:pPr>
            <w:r>
              <w:rPr>
                <w:rFonts w:ascii="宋体" w:hAnsi="宋体" w:eastAsia="宋体" w:cs="宋体"/>
                <w:spacing w:val="-4"/>
                <w:sz w:val="22"/>
                <w:szCs w:val="22"/>
              </w:rPr>
              <w:t>52</w:t>
            </w:r>
          </w:p>
        </w:tc>
        <w:tc>
          <w:tcPr>
            <w:tcW w:w="1578" w:type="dxa"/>
            <w:tcBorders>
              <w:right w:val="single" w:color="000000" w:sz="6" w:space="0"/>
            </w:tcBorders>
            <w:vAlign w:val="top"/>
          </w:tcPr>
          <w:p w14:paraId="16D28E01">
            <w:pPr>
              <w:pStyle w:val="6"/>
            </w:pPr>
          </w:p>
        </w:tc>
      </w:tr>
      <w:tr w14:paraId="6B901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712" w:type="dxa"/>
            <w:vAlign w:val="top"/>
          </w:tcPr>
          <w:p w14:paraId="183C874A">
            <w:pPr>
              <w:pStyle w:val="6"/>
            </w:pPr>
          </w:p>
        </w:tc>
        <w:tc>
          <w:tcPr>
            <w:tcW w:w="467" w:type="dxa"/>
            <w:vAlign w:val="top"/>
          </w:tcPr>
          <w:p w14:paraId="462FDD0D">
            <w:pPr>
              <w:spacing w:before="209" w:line="182" w:lineRule="auto"/>
              <w:ind w:left="131"/>
              <w:rPr>
                <w:rFonts w:ascii="宋体" w:hAnsi="宋体" w:eastAsia="宋体" w:cs="宋体"/>
                <w:sz w:val="22"/>
                <w:szCs w:val="22"/>
              </w:rPr>
            </w:pPr>
            <w:r>
              <w:rPr>
                <w:rFonts w:ascii="宋体" w:hAnsi="宋体" w:eastAsia="宋体" w:cs="宋体"/>
                <w:spacing w:val="-3"/>
                <w:sz w:val="22"/>
                <w:szCs w:val="22"/>
              </w:rPr>
              <w:t>22</w:t>
            </w:r>
          </w:p>
        </w:tc>
        <w:tc>
          <w:tcPr>
            <w:tcW w:w="1316" w:type="dxa"/>
            <w:vAlign w:val="top"/>
          </w:tcPr>
          <w:p w14:paraId="76EBD45F">
            <w:pPr>
              <w:pStyle w:val="6"/>
            </w:pPr>
          </w:p>
        </w:tc>
        <w:tc>
          <w:tcPr>
            <w:tcW w:w="2604" w:type="dxa"/>
            <w:vAlign w:val="top"/>
          </w:tcPr>
          <w:p w14:paraId="570DBE16">
            <w:pPr>
              <w:spacing w:before="32" w:line="223" w:lineRule="auto"/>
              <w:ind w:left="120" w:right="95"/>
              <w:rPr>
                <w:rFonts w:ascii="宋体" w:hAnsi="宋体" w:eastAsia="宋体" w:cs="宋体"/>
                <w:sz w:val="22"/>
                <w:szCs w:val="22"/>
              </w:rPr>
            </w:pPr>
            <w:r>
              <w:rPr>
                <w:rFonts w:ascii="宋体" w:hAnsi="宋体" w:eastAsia="宋体" w:cs="宋体"/>
                <w:spacing w:val="-4"/>
                <w:sz w:val="22"/>
                <w:szCs w:val="22"/>
              </w:rPr>
              <w:t>二十二、灾害防治及应急</w:t>
            </w:r>
            <w:r>
              <w:rPr>
                <w:rFonts w:ascii="宋体" w:hAnsi="宋体" w:eastAsia="宋体" w:cs="宋体"/>
                <w:spacing w:val="6"/>
                <w:sz w:val="22"/>
                <w:szCs w:val="22"/>
              </w:rPr>
              <w:t xml:space="preserve"> </w:t>
            </w:r>
            <w:r>
              <w:rPr>
                <w:rFonts w:ascii="宋体" w:hAnsi="宋体" w:eastAsia="宋体" w:cs="宋体"/>
                <w:spacing w:val="-2"/>
                <w:sz w:val="22"/>
                <w:szCs w:val="22"/>
              </w:rPr>
              <w:t>管理支出</w:t>
            </w:r>
          </w:p>
        </w:tc>
        <w:tc>
          <w:tcPr>
            <w:tcW w:w="470" w:type="dxa"/>
            <w:vAlign w:val="top"/>
          </w:tcPr>
          <w:p w14:paraId="376151EB">
            <w:pPr>
              <w:spacing w:before="209" w:line="182" w:lineRule="auto"/>
              <w:ind w:left="141"/>
              <w:rPr>
                <w:rFonts w:ascii="宋体" w:hAnsi="宋体" w:eastAsia="宋体" w:cs="宋体"/>
                <w:sz w:val="22"/>
                <w:szCs w:val="22"/>
              </w:rPr>
            </w:pPr>
            <w:r>
              <w:rPr>
                <w:rFonts w:ascii="宋体" w:hAnsi="宋体" w:eastAsia="宋体" w:cs="宋体"/>
                <w:spacing w:val="-4"/>
                <w:sz w:val="22"/>
                <w:szCs w:val="22"/>
              </w:rPr>
              <w:t>53</w:t>
            </w:r>
          </w:p>
        </w:tc>
        <w:tc>
          <w:tcPr>
            <w:tcW w:w="1578" w:type="dxa"/>
            <w:tcBorders>
              <w:right w:val="single" w:color="000000" w:sz="6" w:space="0"/>
            </w:tcBorders>
            <w:vAlign w:val="top"/>
          </w:tcPr>
          <w:p w14:paraId="78396E43">
            <w:pPr>
              <w:pStyle w:val="6"/>
            </w:pPr>
          </w:p>
        </w:tc>
      </w:tr>
      <w:tr w14:paraId="0E1DB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2712" w:type="dxa"/>
            <w:vAlign w:val="top"/>
          </w:tcPr>
          <w:p w14:paraId="70C5EE78">
            <w:pPr>
              <w:pStyle w:val="6"/>
            </w:pPr>
          </w:p>
        </w:tc>
        <w:tc>
          <w:tcPr>
            <w:tcW w:w="467" w:type="dxa"/>
            <w:vAlign w:val="top"/>
          </w:tcPr>
          <w:p w14:paraId="2D840646">
            <w:pPr>
              <w:spacing w:before="151" w:line="182" w:lineRule="auto"/>
              <w:ind w:left="131"/>
              <w:rPr>
                <w:rFonts w:ascii="宋体" w:hAnsi="宋体" w:eastAsia="宋体" w:cs="宋体"/>
                <w:sz w:val="22"/>
                <w:szCs w:val="22"/>
              </w:rPr>
            </w:pPr>
            <w:r>
              <w:rPr>
                <w:rFonts w:ascii="宋体" w:hAnsi="宋体" w:eastAsia="宋体" w:cs="宋体"/>
                <w:spacing w:val="-3"/>
                <w:sz w:val="22"/>
                <w:szCs w:val="22"/>
              </w:rPr>
              <w:t>23</w:t>
            </w:r>
          </w:p>
        </w:tc>
        <w:tc>
          <w:tcPr>
            <w:tcW w:w="1316" w:type="dxa"/>
            <w:vAlign w:val="top"/>
          </w:tcPr>
          <w:p w14:paraId="6AD6A0A1">
            <w:pPr>
              <w:pStyle w:val="6"/>
            </w:pPr>
          </w:p>
        </w:tc>
        <w:tc>
          <w:tcPr>
            <w:tcW w:w="2604" w:type="dxa"/>
            <w:vAlign w:val="top"/>
          </w:tcPr>
          <w:p w14:paraId="46EC9EEA">
            <w:pPr>
              <w:spacing w:before="114" w:line="221" w:lineRule="auto"/>
              <w:ind w:left="120"/>
              <w:rPr>
                <w:rFonts w:ascii="宋体" w:hAnsi="宋体" w:eastAsia="宋体" w:cs="宋体"/>
                <w:sz w:val="22"/>
                <w:szCs w:val="22"/>
              </w:rPr>
            </w:pPr>
            <w:r>
              <w:rPr>
                <w:rFonts w:ascii="宋体" w:hAnsi="宋体" w:eastAsia="宋体" w:cs="宋体"/>
                <w:spacing w:val="-2"/>
                <w:sz w:val="22"/>
                <w:szCs w:val="22"/>
              </w:rPr>
              <w:t>二十三、其他支出</w:t>
            </w:r>
          </w:p>
        </w:tc>
        <w:tc>
          <w:tcPr>
            <w:tcW w:w="470" w:type="dxa"/>
            <w:vAlign w:val="top"/>
          </w:tcPr>
          <w:p w14:paraId="2E4FFAFF">
            <w:pPr>
              <w:spacing w:before="151" w:line="182" w:lineRule="auto"/>
              <w:ind w:left="141"/>
              <w:rPr>
                <w:rFonts w:ascii="宋体" w:hAnsi="宋体" w:eastAsia="宋体" w:cs="宋体"/>
                <w:sz w:val="22"/>
                <w:szCs w:val="22"/>
              </w:rPr>
            </w:pPr>
            <w:r>
              <w:rPr>
                <w:rFonts w:ascii="宋体" w:hAnsi="宋体" w:eastAsia="宋体" w:cs="宋体"/>
                <w:spacing w:val="-4"/>
                <w:sz w:val="22"/>
                <w:szCs w:val="22"/>
              </w:rPr>
              <w:t>54</w:t>
            </w:r>
          </w:p>
        </w:tc>
        <w:tc>
          <w:tcPr>
            <w:tcW w:w="1578" w:type="dxa"/>
            <w:tcBorders>
              <w:right w:val="single" w:color="000000" w:sz="6" w:space="0"/>
            </w:tcBorders>
            <w:vAlign w:val="top"/>
          </w:tcPr>
          <w:p w14:paraId="2EAB852B">
            <w:pPr>
              <w:pStyle w:val="6"/>
            </w:pPr>
          </w:p>
        </w:tc>
      </w:tr>
      <w:tr w14:paraId="7CF0A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712" w:type="dxa"/>
            <w:vAlign w:val="top"/>
          </w:tcPr>
          <w:p w14:paraId="77810391">
            <w:pPr>
              <w:pStyle w:val="6"/>
            </w:pPr>
          </w:p>
        </w:tc>
        <w:tc>
          <w:tcPr>
            <w:tcW w:w="467" w:type="dxa"/>
            <w:vAlign w:val="top"/>
          </w:tcPr>
          <w:p w14:paraId="02CA7BEF">
            <w:pPr>
              <w:spacing w:before="155" w:line="182" w:lineRule="auto"/>
              <w:ind w:left="131"/>
              <w:rPr>
                <w:rFonts w:ascii="宋体" w:hAnsi="宋体" w:eastAsia="宋体" w:cs="宋体"/>
                <w:sz w:val="22"/>
                <w:szCs w:val="22"/>
              </w:rPr>
            </w:pPr>
            <w:r>
              <w:rPr>
                <w:rFonts w:ascii="宋体" w:hAnsi="宋体" w:eastAsia="宋体" w:cs="宋体"/>
                <w:spacing w:val="-3"/>
                <w:sz w:val="22"/>
                <w:szCs w:val="22"/>
              </w:rPr>
              <w:t>24</w:t>
            </w:r>
          </w:p>
        </w:tc>
        <w:tc>
          <w:tcPr>
            <w:tcW w:w="1316" w:type="dxa"/>
            <w:vAlign w:val="top"/>
          </w:tcPr>
          <w:p w14:paraId="6E5FCFAD">
            <w:pPr>
              <w:pStyle w:val="6"/>
            </w:pPr>
          </w:p>
        </w:tc>
        <w:tc>
          <w:tcPr>
            <w:tcW w:w="2604" w:type="dxa"/>
            <w:vAlign w:val="top"/>
          </w:tcPr>
          <w:p w14:paraId="5D618764">
            <w:pPr>
              <w:spacing w:before="119" w:line="219" w:lineRule="auto"/>
              <w:ind w:left="120"/>
              <w:rPr>
                <w:rFonts w:ascii="宋体" w:hAnsi="宋体" w:eastAsia="宋体" w:cs="宋体"/>
                <w:sz w:val="22"/>
                <w:szCs w:val="22"/>
              </w:rPr>
            </w:pPr>
            <w:r>
              <w:rPr>
                <w:rFonts w:ascii="宋体" w:hAnsi="宋体" w:eastAsia="宋体" w:cs="宋体"/>
                <w:spacing w:val="-1"/>
                <w:sz w:val="22"/>
                <w:szCs w:val="22"/>
              </w:rPr>
              <w:t>二十四、债务还本支出</w:t>
            </w:r>
          </w:p>
        </w:tc>
        <w:tc>
          <w:tcPr>
            <w:tcW w:w="470" w:type="dxa"/>
            <w:vAlign w:val="top"/>
          </w:tcPr>
          <w:p w14:paraId="10C81FED">
            <w:pPr>
              <w:spacing w:before="157" w:line="180" w:lineRule="auto"/>
              <w:ind w:left="141"/>
              <w:rPr>
                <w:rFonts w:ascii="宋体" w:hAnsi="宋体" w:eastAsia="宋体" w:cs="宋体"/>
                <w:sz w:val="22"/>
                <w:szCs w:val="22"/>
              </w:rPr>
            </w:pPr>
            <w:r>
              <w:rPr>
                <w:rFonts w:ascii="宋体" w:hAnsi="宋体" w:eastAsia="宋体" w:cs="宋体"/>
                <w:spacing w:val="-4"/>
                <w:sz w:val="22"/>
                <w:szCs w:val="22"/>
              </w:rPr>
              <w:t>55</w:t>
            </w:r>
          </w:p>
        </w:tc>
        <w:tc>
          <w:tcPr>
            <w:tcW w:w="1578" w:type="dxa"/>
            <w:tcBorders>
              <w:right w:val="single" w:color="000000" w:sz="6" w:space="0"/>
            </w:tcBorders>
            <w:vAlign w:val="top"/>
          </w:tcPr>
          <w:p w14:paraId="29103794">
            <w:pPr>
              <w:pStyle w:val="6"/>
            </w:pPr>
          </w:p>
        </w:tc>
      </w:tr>
      <w:tr w14:paraId="6126C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712" w:type="dxa"/>
            <w:vAlign w:val="top"/>
          </w:tcPr>
          <w:p w14:paraId="22E9D280">
            <w:pPr>
              <w:pStyle w:val="6"/>
            </w:pPr>
          </w:p>
        </w:tc>
        <w:tc>
          <w:tcPr>
            <w:tcW w:w="467" w:type="dxa"/>
            <w:vAlign w:val="top"/>
          </w:tcPr>
          <w:p w14:paraId="27FCA35B">
            <w:pPr>
              <w:spacing w:before="154" w:line="182" w:lineRule="auto"/>
              <w:ind w:left="131"/>
              <w:rPr>
                <w:rFonts w:ascii="宋体" w:hAnsi="宋体" w:eastAsia="宋体" w:cs="宋体"/>
                <w:sz w:val="22"/>
                <w:szCs w:val="22"/>
              </w:rPr>
            </w:pPr>
            <w:r>
              <w:rPr>
                <w:rFonts w:ascii="宋体" w:hAnsi="宋体" w:eastAsia="宋体" w:cs="宋体"/>
                <w:spacing w:val="-3"/>
                <w:sz w:val="22"/>
                <w:szCs w:val="22"/>
              </w:rPr>
              <w:t>25</w:t>
            </w:r>
          </w:p>
        </w:tc>
        <w:tc>
          <w:tcPr>
            <w:tcW w:w="1316" w:type="dxa"/>
            <w:vAlign w:val="top"/>
          </w:tcPr>
          <w:p w14:paraId="2B9D6EDB">
            <w:pPr>
              <w:pStyle w:val="6"/>
            </w:pPr>
          </w:p>
        </w:tc>
        <w:tc>
          <w:tcPr>
            <w:tcW w:w="2604" w:type="dxa"/>
            <w:vAlign w:val="top"/>
          </w:tcPr>
          <w:p w14:paraId="2FEC8D8E">
            <w:pPr>
              <w:spacing w:before="118" w:line="220" w:lineRule="auto"/>
              <w:ind w:left="120"/>
              <w:rPr>
                <w:rFonts w:ascii="宋体" w:hAnsi="宋体" w:eastAsia="宋体" w:cs="宋体"/>
                <w:sz w:val="22"/>
                <w:szCs w:val="22"/>
              </w:rPr>
            </w:pPr>
            <w:r>
              <w:rPr>
                <w:rFonts w:ascii="宋体" w:hAnsi="宋体" w:eastAsia="宋体" w:cs="宋体"/>
                <w:spacing w:val="-1"/>
                <w:sz w:val="22"/>
                <w:szCs w:val="22"/>
              </w:rPr>
              <w:t>二十五、债务付息支出</w:t>
            </w:r>
          </w:p>
        </w:tc>
        <w:tc>
          <w:tcPr>
            <w:tcW w:w="470" w:type="dxa"/>
            <w:vAlign w:val="top"/>
          </w:tcPr>
          <w:p w14:paraId="3F7E2AD5">
            <w:pPr>
              <w:spacing w:before="154" w:line="182" w:lineRule="auto"/>
              <w:ind w:left="141"/>
              <w:rPr>
                <w:rFonts w:ascii="宋体" w:hAnsi="宋体" w:eastAsia="宋体" w:cs="宋体"/>
                <w:sz w:val="22"/>
                <w:szCs w:val="22"/>
              </w:rPr>
            </w:pPr>
            <w:r>
              <w:rPr>
                <w:rFonts w:ascii="宋体" w:hAnsi="宋体" w:eastAsia="宋体" w:cs="宋体"/>
                <w:spacing w:val="-4"/>
                <w:sz w:val="22"/>
                <w:szCs w:val="22"/>
              </w:rPr>
              <w:t>56</w:t>
            </w:r>
          </w:p>
        </w:tc>
        <w:tc>
          <w:tcPr>
            <w:tcW w:w="1578" w:type="dxa"/>
            <w:tcBorders>
              <w:right w:val="single" w:color="000000" w:sz="6" w:space="0"/>
            </w:tcBorders>
            <w:vAlign w:val="top"/>
          </w:tcPr>
          <w:p w14:paraId="31A8AFF1">
            <w:pPr>
              <w:pStyle w:val="6"/>
            </w:pPr>
          </w:p>
        </w:tc>
      </w:tr>
      <w:tr w14:paraId="2DECB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712" w:type="dxa"/>
            <w:vAlign w:val="top"/>
          </w:tcPr>
          <w:p w14:paraId="5821264F">
            <w:pPr>
              <w:pStyle w:val="6"/>
            </w:pPr>
          </w:p>
        </w:tc>
        <w:tc>
          <w:tcPr>
            <w:tcW w:w="467" w:type="dxa"/>
            <w:vAlign w:val="top"/>
          </w:tcPr>
          <w:p w14:paraId="62B29BE0">
            <w:pPr>
              <w:spacing w:before="216" w:line="182" w:lineRule="auto"/>
              <w:ind w:left="131"/>
              <w:rPr>
                <w:rFonts w:ascii="宋体" w:hAnsi="宋体" w:eastAsia="宋体" w:cs="宋体"/>
                <w:sz w:val="22"/>
                <w:szCs w:val="22"/>
              </w:rPr>
            </w:pPr>
            <w:r>
              <w:rPr>
                <w:rFonts w:ascii="宋体" w:hAnsi="宋体" w:eastAsia="宋体" w:cs="宋体"/>
                <w:spacing w:val="-3"/>
                <w:sz w:val="22"/>
                <w:szCs w:val="22"/>
              </w:rPr>
              <w:t>26</w:t>
            </w:r>
          </w:p>
        </w:tc>
        <w:tc>
          <w:tcPr>
            <w:tcW w:w="1316" w:type="dxa"/>
            <w:vAlign w:val="top"/>
          </w:tcPr>
          <w:p w14:paraId="2C62660F">
            <w:pPr>
              <w:pStyle w:val="6"/>
            </w:pPr>
          </w:p>
        </w:tc>
        <w:tc>
          <w:tcPr>
            <w:tcW w:w="2604" w:type="dxa"/>
            <w:vAlign w:val="top"/>
          </w:tcPr>
          <w:p w14:paraId="022FAB4D">
            <w:pPr>
              <w:spacing w:before="37" w:line="220" w:lineRule="auto"/>
              <w:ind w:left="117" w:right="95" w:firstLine="3"/>
              <w:rPr>
                <w:rFonts w:ascii="宋体" w:hAnsi="宋体" w:eastAsia="宋体" w:cs="宋体"/>
                <w:sz w:val="22"/>
                <w:szCs w:val="22"/>
              </w:rPr>
            </w:pPr>
            <w:r>
              <w:rPr>
                <w:rFonts w:ascii="宋体" w:hAnsi="宋体" w:eastAsia="宋体" w:cs="宋体"/>
                <w:spacing w:val="-4"/>
                <w:sz w:val="22"/>
                <w:szCs w:val="22"/>
              </w:rPr>
              <w:t>二十六、抗疫特别国债安</w:t>
            </w:r>
            <w:r>
              <w:rPr>
                <w:rFonts w:ascii="宋体" w:hAnsi="宋体" w:eastAsia="宋体" w:cs="宋体"/>
                <w:spacing w:val="6"/>
                <w:sz w:val="22"/>
                <w:szCs w:val="22"/>
              </w:rPr>
              <w:t xml:space="preserve"> </w:t>
            </w:r>
            <w:r>
              <w:rPr>
                <w:rFonts w:ascii="宋体" w:hAnsi="宋体" w:eastAsia="宋体" w:cs="宋体"/>
                <w:spacing w:val="-2"/>
                <w:sz w:val="22"/>
                <w:szCs w:val="22"/>
              </w:rPr>
              <w:t>排的支出</w:t>
            </w:r>
          </w:p>
        </w:tc>
        <w:tc>
          <w:tcPr>
            <w:tcW w:w="470" w:type="dxa"/>
            <w:vAlign w:val="top"/>
          </w:tcPr>
          <w:p w14:paraId="4E948E32">
            <w:pPr>
              <w:spacing w:before="218" w:line="180" w:lineRule="auto"/>
              <w:ind w:left="141"/>
              <w:rPr>
                <w:rFonts w:ascii="宋体" w:hAnsi="宋体" w:eastAsia="宋体" w:cs="宋体"/>
                <w:sz w:val="22"/>
                <w:szCs w:val="22"/>
              </w:rPr>
            </w:pPr>
            <w:r>
              <w:rPr>
                <w:rFonts w:ascii="宋体" w:hAnsi="宋体" w:eastAsia="宋体" w:cs="宋体"/>
                <w:spacing w:val="-4"/>
                <w:sz w:val="22"/>
                <w:szCs w:val="22"/>
              </w:rPr>
              <w:t>57</w:t>
            </w:r>
          </w:p>
        </w:tc>
        <w:tc>
          <w:tcPr>
            <w:tcW w:w="1578" w:type="dxa"/>
            <w:tcBorders>
              <w:right w:val="single" w:color="000000" w:sz="6" w:space="0"/>
            </w:tcBorders>
            <w:vAlign w:val="top"/>
          </w:tcPr>
          <w:p w14:paraId="46E4965C">
            <w:pPr>
              <w:pStyle w:val="6"/>
            </w:pPr>
          </w:p>
        </w:tc>
      </w:tr>
      <w:tr w14:paraId="109B6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712" w:type="dxa"/>
            <w:vAlign w:val="top"/>
          </w:tcPr>
          <w:p w14:paraId="5D114344">
            <w:pPr>
              <w:spacing w:before="123" w:line="219" w:lineRule="auto"/>
              <w:ind w:left="700"/>
              <w:rPr>
                <w:rFonts w:ascii="宋体" w:hAnsi="宋体" w:eastAsia="宋体" w:cs="宋体"/>
                <w:sz w:val="22"/>
                <w:szCs w:val="22"/>
              </w:rPr>
            </w:pPr>
            <w:r>
              <w:rPr>
                <w:rFonts w:ascii="宋体" w:hAnsi="宋体" w:eastAsia="宋体" w:cs="宋体"/>
                <w:b/>
                <w:bCs/>
                <w:spacing w:val="-3"/>
                <w:sz w:val="22"/>
                <w:szCs w:val="22"/>
              </w:rPr>
              <w:t>本年收入合计</w:t>
            </w:r>
          </w:p>
        </w:tc>
        <w:tc>
          <w:tcPr>
            <w:tcW w:w="467" w:type="dxa"/>
            <w:vAlign w:val="top"/>
          </w:tcPr>
          <w:p w14:paraId="7DB3E1A7">
            <w:pPr>
              <w:spacing w:before="159" w:line="182" w:lineRule="auto"/>
              <w:ind w:left="131"/>
              <w:rPr>
                <w:rFonts w:ascii="宋体" w:hAnsi="宋体" w:eastAsia="宋体" w:cs="宋体"/>
                <w:sz w:val="22"/>
                <w:szCs w:val="22"/>
              </w:rPr>
            </w:pPr>
            <w:r>
              <w:rPr>
                <w:rFonts w:ascii="宋体" w:hAnsi="宋体" w:eastAsia="宋体" w:cs="宋体"/>
                <w:spacing w:val="-3"/>
                <w:sz w:val="22"/>
                <w:szCs w:val="22"/>
              </w:rPr>
              <w:t>27</w:t>
            </w:r>
          </w:p>
        </w:tc>
        <w:tc>
          <w:tcPr>
            <w:tcW w:w="1316" w:type="dxa"/>
            <w:vAlign w:val="top"/>
          </w:tcPr>
          <w:p w14:paraId="7D7450E2">
            <w:pPr>
              <w:spacing w:before="159" w:line="182" w:lineRule="auto"/>
              <w:ind w:left="131"/>
              <w:rPr>
                <w:rFonts w:ascii="宋体" w:hAnsi="宋体" w:eastAsia="宋体" w:cs="宋体"/>
                <w:sz w:val="22"/>
                <w:szCs w:val="22"/>
              </w:rPr>
            </w:pPr>
            <w:r>
              <w:rPr>
                <w:rFonts w:ascii="宋体" w:hAnsi="宋体" w:eastAsia="宋体" w:cs="宋体"/>
                <w:spacing w:val="-3"/>
                <w:sz w:val="22"/>
                <w:szCs w:val="22"/>
              </w:rPr>
              <w:t>193,752.85</w:t>
            </w:r>
          </w:p>
        </w:tc>
        <w:tc>
          <w:tcPr>
            <w:tcW w:w="2604" w:type="dxa"/>
            <w:vAlign w:val="top"/>
          </w:tcPr>
          <w:p w14:paraId="3B44A33B">
            <w:pPr>
              <w:spacing w:before="123" w:line="219" w:lineRule="auto"/>
              <w:ind w:left="651"/>
              <w:rPr>
                <w:rFonts w:ascii="宋体" w:hAnsi="宋体" w:eastAsia="宋体" w:cs="宋体"/>
                <w:sz w:val="22"/>
                <w:szCs w:val="22"/>
              </w:rPr>
            </w:pPr>
            <w:r>
              <w:rPr>
                <w:rFonts w:ascii="宋体" w:hAnsi="宋体" w:eastAsia="宋体" w:cs="宋体"/>
                <w:b/>
                <w:bCs/>
                <w:spacing w:val="-3"/>
                <w:sz w:val="22"/>
                <w:szCs w:val="22"/>
              </w:rPr>
              <w:t>本年支出合计</w:t>
            </w:r>
          </w:p>
        </w:tc>
        <w:tc>
          <w:tcPr>
            <w:tcW w:w="470" w:type="dxa"/>
            <w:vAlign w:val="top"/>
          </w:tcPr>
          <w:p w14:paraId="720CE42D">
            <w:pPr>
              <w:spacing w:before="159" w:line="182" w:lineRule="auto"/>
              <w:ind w:left="141"/>
              <w:rPr>
                <w:rFonts w:ascii="宋体" w:hAnsi="宋体" w:eastAsia="宋体" w:cs="宋体"/>
                <w:sz w:val="22"/>
                <w:szCs w:val="22"/>
              </w:rPr>
            </w:pPr>
            <w:r>
              <w:rPr>
                <w:rFonts w:ascii="宋体" w:hAnsi="宋体" w:eastAsia="宋体" w:cs="宋体"/>
                <w:spacing w:val="-4"/>
                <w:sz w:val="22"/>
                <w:szCs w:val="22"/>
              </w:rPr>
              <w:t>58</w:t>
            </w:r>
          </w:p>
        </w:tc>
        <w:tc>
          <w:tcPr>
            <w:tcW w:w="1578" w:type="dxa"/>
            <w:tcBorders>
              <w:right w:val="single" w:color="000000" w:sz="6" w:space="0"/>
            </w:tcBorders>
            <w:vAlign w:val="top"/>
          </w:tcPr>
          <w:p w14:paraId="49DA7E37">
            <w:pPr>
              <w:spacing w:before="159" w:line="182" w:lineRule="auto"/>
              <w:ind w:left="264"/>
              <w:rPr>
                <w:rFonts w:ascii="宋体" w:hAnsi="宋体" w:eastAsia="宋体" w:cs="宋体"/>
                <w:sz w:val="22"/>
                <w:szCs w:val="22"/>
              </w:rPr>
            </w:pPr>
            <w:r>
              <w:rPr>
                <w:rFonts w:ascii="宋体" w:hAnsi="宋体" w:eastAsia="宋体" w:cs="宋体"/>
                <w:spacing w:val="-3"/>
                <w:sz w:val="22"/>
                <w:szCs w:val="22"/>
              </w:rPr>
              <w:t>192,114.06</w:t>
            </w:r>
          </w:p>
        </w:tc>
      </w:tr>
      <w:tr w14:paraId="1704F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712" w:type="dxa"/>
            <w:vAlign w:val="top"/>
          </w:tcPr>
          <w:p w14:paraId="25D8A031">
            <w:pPr>
              <w:spacing w:before="124" w:line="220" w:lineRule="auto"/>
              <w:ind w:left="558"/>
              <w:rPr>
                <w:rFonts w:ascii="宋体" w:hAnsi="宋体" w:eastAsia="宋体" w:cs="宋体"/>
                <w:sz w:val="22"/>
                <w:szCs w:val="22"/>
              </w:rPr>
            </w:pPr>
            <w:r>
              <w:rPr>
                <w:rFonts w:ascii="宋体" w:hAnsi="宋体" w:eastAsia="宋体" w:cs="宋体"/>
                <w:spacing w:val="-1"/>
                <w:sz w:val="22"/>
                <w:szCs w:val="22"/>
              </w:rPr>
              <w:t>使用非财政拨款结余</w:t>
            </w:r>
          </w:p>
        </w:tc>
        <w:tc>
          <w:tcPr>
            <w:tcW w:w="467" w:type="dxa"/>
            <w:vAlign w:val="top"/>
          </w:tcPr>
          <w:p w14:paraId="0D4AF7A5">
            <w:pPr>
              <w:spacing w:before="160" w:line="182" w:lineRule="auto"/>
              <w:ind w:left="131"/>
              <w:rPr>
                <w:rFonts w:ascii="宋体" w:hAnsi="宋体" w:eastAsia="宋体" w:cs="宋体"/>
                <w:sz w:val="22"/>
                <w:szCs w:val="22"/>
              </w:rPr>
            </w:pPr>
            <w:r>
              <w:rPr>
                <w:rFonts w:ascii="宋体" w:hAnsi="宋体" w:eastAsia="宋体" w:cs="宋体"/>
                <w:spacing w:val="-3"/>
                <w:sz w:val="22"/>
                <w:szCs w:val="22"/>
              </w:rPr>
              <w:t>28</w:t>
            </w:r>
          </w:p>
        </w:tc>
        <w:tc>
          <w:tcPr>
            <w:tcW w:w="1316" w:type="dxa"/>
            <w:vAlign w:val="top"/>
          </w:tcPr>
          <w:p w14:paraId="3365F50B">
            <w:pPr>
              <w:spacing w:before="160" w:line="182" w:lineRule="auto"/>
              <w:ind w:left="336"/>
              <w:rPr>
                <w:rFonts w:ascii="宋体" w:hAnsi="宋体" w:eastAsia="宋体" w:cs="宋体"/>
                <w:sz w:val="22"/>
                <w:szCs w:val="22"/>
              </w:rPr>
            </w:pPr>
            <w:r>
              <w:rPr>
                <w:rFonts w:ascii="宋体" w:hAnsi="宋体" w:eastAsia="宋体" w:cs="宋体"/>
                <w:spacing w:val="-2"/>
                <w:sz w:val="22"/>
                <w:szCs w:val="22"/>
              </w:rPr>
              <w:t>283.19</w:t>
            </w:r>
          </w:p>
        </w:tc>
        <w:tc>
          <w:tcPr>
            <w:tcW w:w="2604" w:type="dxa"/>
            <w:vAlign w:val="top"/>
          </w:tcPr>
          <w:p w14:paraId="38D28E20">
            <w:pPr>
              <w:spacing w:before="123" w:line="221" w:lineRule="auto"/>
              <w:ind w:left="122"/>
              <w:rPr>
                <w:rFonts w:ascii="宋体" w:hAnsi="宋体" w:eastAsia="宋体" w:cs="宋体"/>
                <w:sz w:val="22"/>
                <w:szCs w:val="22"/>
              </w:rPr>
            </w:pPr>
            <w:r>
              <w:rPr>
                <w:rFonts w:ascii="宋体" w:hAnsi="宋体" w:eastAsia="宋体" w:cs="宋体"/>
                <w:spacing w:val="-3"/>
                <w:sz w:val="22"/>
                <w:szCs w:val="22"/>
              </w:rPr>
              <w:t>结余分配</w:t>
            </w:r>
          </w:p>
        </w:tc>
        <w:tc>
          <w:tcPr>
            <w:tcW w:w="470" w:type="dxa"/>
            <w:vAlign w:val="top"/>
          </w:tcPr>
          <w:p w14:paraId="563D1F6D">
            <w:pPr>
              <w:spacing w:before="160" w:line="182" w:lineRule="auto"/>
              <w:ind w:left="141"/>
              <w:rPr>
                <w:rFonts w:ascii="宋体" w:hAnsi="宋体" w:eastAsia="宋体" w:cs="宋体"/>
                <w:sz w:val="22"/>
                <w:szCs w:val="22"/>
              </w:rPr>
            </w:pPr>
            <w:r>
              <w:rPr>
                <w:rFonts w:ascii="宋体" w:hAnsi="宋体" w:eastAsia="宋体" w:cs="宋体"/>
                <w:spacing w:val="-4"/>
                <w:sz w:val="22"/>
                <w:szCs w:val="22"/>
              </w:rPr>
              <w:t>59</w:t>
            </w:r>
          </w:p>
        </w:tc>
        <w:tc>
          <w:tcPr>
            <w:tcW w:w="1578" w:type="dxa"/>
            <w:tcBorders>
              <w:right w:val="single" w:color="000000" w:sz="6" w:space="0"/>
            </w:tcBorders>
            <w:vAlign w:val="top"/>
          </w:tcPr>
          <w:p w14:paraId="222DA16F">
            <w:pPr>
              <w:spacing w:before="160" w:line="182" w:lineRule="auto"/>
              <w:ind w:left="578"/>
              <w:rPr>
                <w:rFonts w:ascii="宋体" w:hAnsi="宋体" w:eastAsia="宋体" w:cs="宋体"/>
                <w:sz w:val="22"/>
                <w:szCs w:val="22"/>
              </w:rPr>
            </w:pPr>
            <w:r>
              <w:rPr>
                <w:rFonts w:ascii="宋体" w:hAnsi="宋体" w:eastAsia="宋体" w:cs="宋体"/>
                <w:spacing w:val="-2"/>
                <w:sz w:val="22"/>
                <w:szCs w:val="22"/>
              </w:rPr>
              <w:t>0.27</w:t>
            </w:r>
          </w:p>
        </w:tc>
      </w:tr>
      <w:tr w14:paraId="10446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2712" w:type="dxa"/>
            <w:vAlign w:val="top"/>
          </w:tcPr>
          <w:p w14:paraId="12C358F7">
            <w:pPr>
              <w:spacing w:before="122" w:line="220" w:lineRule="auto"/>
              <w:ind w:left="558"/>
              <w:rPr>
                <w:rFonts w:ascii="宋体" w:hAnsi="宋体" w:eastAsia="宋体" w:cs="宋体"/>
                <w:sz w:val="22"/>
                <w:szCs w:val="22"/>
              </w:rPr>
            </w:pPr>
            <w:r>
              <w:rPr>
                <w:rFonts w:ascii="宋体" w:hAnsi="宋体" w:eastAsia="宋体" w:cs="宋体"/>
                <w:spacing w:val="-2"/>
                <w:sz w:val="22"/>
                <w:szCs w:val="22"/>
              </w:rPr>
              <w:t>年初结转和结余</w:t>
            </w:r>
          </w:p>
        </w:tc>
        <w:tc>
          <w:tcPr>
            <w:tcW w:w="467" w:type="dxa"/>
            <w:vAlign w:val="top"/>
          </w:tcPr>
          <w:p w14:paraId="3C327600">
            <w:pPr>
              <w:spacing w:before="159" w:line="182" w:lineRule="auto"/>
              <w:ind w:left="131"/>
              <w:rPr>
                <w:rFonts w:ascii="宋体" w:hAnsi="宋体" w:eastAsia="宋体" w:cs="宋体"/>
                <w:sz w:val="22"/>
                <w:szCs w:val="22"/>
              </w:rPr>
            </w:pPr>
            <w:r>
              <w:rPr>
                <w:rFonts w:ascii="宋体" w:hAnsi="宋体" w:eastAsia="宋体" w:cs="宋体"/>
                <w:spacing w:val="-3"/>
                <w:sz w:val="22"/>
                <w:szCs w:val="22"/>
              </w:rPr>
              <w:t>29</w:t>
            </w:r>
          </w:p>
        </w:tc>
        <w:tc>
          <w:tcPr>
            <w:tcW w:w="1316" w:type="dxa"/>
            <w:vAlign w:val="top"/>
          </w:tcPr>
          <w:p w14:paraId="078C7A91">
            <w:pPr>
              <w:spacing w:before="158" w:line="182" w:lineRule="auto"/>
              <w:ind w:left="239"/>
              <w:rPr>
                <w:rFonts w:ascii="宋体" w:hAnsi="宋体" w:eastAsia="宋体" w:cs="宋体"/>
                <w:sz w:val="22"/>
                <w:szCs w:val="22"/>
              </w:rPr>
            </w:pPr>
            <w:r>
              <w:rPr>
                <w:rFonts w:ascii="宋体" w:hAnsi="宋体" w:eastAsia="宋体" w:cs="宋体"/>
                <w:spacing w:val="-3"/>
                <w:sz w:val="22"/>
                <w:szCs w:val="22"/>
              </w:rPr>
              <w:t>1,746.39</w:t>
            </w:r>
          </w:p>
        </w:tc>
        <w:tc>
          <w:tcPr>
            <w:tcW w:w="2604" w:type="dxa"/>
            <w:vAlign w:val="top"/>
          </w:tcPr>
          <w:p w14:paraId="4A40B0F5">
            <w:pPr>
              <w:spacing w:before="122" w:line="220" w:lineRule="auto"/>
              <w:ind w:left="118"/>
              <w:rPr>
                <w:rFonts w:ascii="宋体" w:hAnsi="宋体" w:eastAsia="宋体" w:cs="宋体"/>
                <w:sz w:val="22"/>
                <w:szCs w:val="22"/>
              </w:rPr>
            </w:pPr>
            <w:r>
              <w:rPr>
                <w:rFonts w:ascii="宋体" w:hAnsi="宋体" w:eastAsia="宋体" w:cs="宋体"/>
                <w:spacing w:val="-1"/>
                <w:sz w:val="22"/>
                <w:szCs w:val="22"/>
              </w:rPr>
              <w:t>年末结转和结余</w:t>
            </w:r>
          </w:p>
        </w:tc>
        <w:tc>
          <w:tcPr>
            <w:tcW w:w="470" w:type="dxa"/>
            <w:vAlign w:val="top"/>
          </w:tcPr>
          <w:p w14:paraId="7A25C707">
            <w:pPr>
              <w:spacing w:before="159" w:line="182" w:lineRule="auto"/>
              <w:ind w:left="138"/>
              <w:rPr>
                <w:rFonts w:ascii="宋体" w:hAnsi="宋体" w:eastAsia="宋体" w:cs="宋体"/>
                <w:sz w:val="22"/>
                <w:szCs w:val="22"/>
              </w:rPr>
            </w:pPr>
            <w:r>
              <w:rPr>
                <w:rFonts w:ascii="宋体" w:hAnsi="宋体" w:eastAsia="宋体" w:cs="宋体"/>
                <w:spacing w:val="-3"/>
                <w:sz w:val="22"/>
                <w:szCs w:val="22"/>
              </w:rPr>
              <w:t>60</w:t>
            </w:r>
          </w:p>
        </w:tc>
        <w:tc>
          <w:tcPr>
            <w:tcW w:w="1578" w:type="dxa"/>
            <w:tcBorders>
              <w:right w:val="single" w:color="000000" w:sz="6" w:space="0"/>
            </w:tcBorders>
            <w:vAlign w:val="top"/>
          </w:tcPr>
          <w:p w14:paraId="69E6DFFD">
            <w:pPr>
              <w:spacing w:before="158" w:line="182" w:lineRule="auto"/>
              <w:ind w:left="360"/>
              <w:rPr>
                <w:rFonts w:ascii="宋体" w:hAnsi="宋体" w:eastAsia="宋体" w:cs="宋体"/>
                <w:sz w:val="22"/>
                <w:szCs w:val="22"/>
              </w:rPr>
            </w:pPr>
            <w:r>
              <w:rPr>
                <w:rFonts w:ascii="宋体" w:hAnsi="宋体" w:eastAsia="宋体" w:cs="宋体"/>
                <w:spacing w:val="-2"/>
                <w:sz w:val="22"/>
                <w:szCs w:val="22"/>
              </w:rPr>
              <w:t>3,668.10</w:t>
            </w:r>
          </w:p>
        </w:tc>
      </w:tr>
      <w:tr w14:paraId="595C7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712" w:type="dxa"/>
            <w:vAlign w:val="top"/>
          </w:tcPr>
          <w:p w14:paraId="28BDF995">
            <w:pPr>
              <w:pStyle w:val="6"/>
            </w:pPr>
          </w:p>
        </w:tc>
        <w:tc>
          <w:tcPr>
            <w:tcW w:w="467" w:type="dxa"/>
            <w:vAlign w:val="top"/>
          </w:tcPr>
          <w:p w14:paraId="3091BC23">
            <w:pPr>
              <w:spacing w:before="162" w:line="182" w:lineRule="auto"/>
              <w:ind w:left="133"/>
              <w:rPr>
                <w:rFonts w:ascii="宋体" w:hAnsi="宋体" w:eastAsia="宋体" w:cs="宋体"/>
                <w:sz w:val="22"/>
                <w:szCs w:val="22"/>
              </w:rPr>
            </w:pPr>
            <w:r>
              <w:rPr>
                <w:rFonts w:ascii="宋体" w:hAnsi="宋体" w:eastAsia="宋体" w:cs="宋体"/>
                <w:spacing w:val="-4"/>
                <w:sz w:val="22"/>
                <w:szCs w:val="22"/>
              </w:rPr>
              <w:t>30</w:t>
            </w:r>
          </w:p>
        </w:tc>
        <w:tc>
          <w:tcPr>
            <w:tcW w:w="1316" w:type="dxa"/>
            <w:vAlign w:val="top"/>
          </w:tcPr>
          <w:p w14:paraId="36E059FC">
            <w:pPr>
              <w:pStyle w:val="6"/>
            </w:pPr>
          </w:p>
        </w:tc>
        <w:tc>
          <w:tcPr>
            <w:tcW w:w="2604" w:type="dxa"/>
            <w:vAlign w:val="top"/>
          </w:tcPr>
          <w:p w14:paraId="5C2EF8B7">
            <w:pPr>
              <w:pStyle w:val="6"/>
            </w:pPr>
          </w:p>
        </w:tc>
        <w:tc>
          <w:tcPr>
            <w:tcW w:w="470" w:type="dxa"/>
            <w:vAlign w:val="top"/>
          </w:tcPr>
          <w:p w14:paraId="667076C7">
            <w:pPr>
              <w:spacing w:before="162" w:line="182" w:lineRule="auto"/>
              <w:ind w:left="138"/>
              <w:rPr>
                <w:rFonts w:ascii="宋体" w:hAnsi="宋体" w:eastAsia="宋体" w:cs="宋体"/>
                <w:sz w:val="22"/>
                <w:szCs w:val="22"/>
              </w:rPr>
            </w:pPr>
            <w:r>
              <w:rPr>
                <w:rFonts w:ascii="宋体" w:hAnsi="宋体" w:eastAsia="宋体" w:cs="宋体"/>
                <w:spacing w:val="-3"/>
                <w:sz w:val="22"/>
                <w:szCs w:val="22"/>
              </w:rPr>
              <w:t>61</w:t>
            </w:r>
          </w:p>
        </w:tc>
        <w:tc>
          <w:tcPr>
            <w:tcW w:w="1578" w:type="dxa"/>
            <w:tcBorders>
              <w:right w:val="single" w:color="000000" w:sz="6" w:space="0"/>
            </w:tcBorders>
            <w:vAlign w:val="top"/>
          </w:tcPr>
          <w:p w14:paraId="4C93C4D6">
            <w:pPr>
              <w:pStyle w:val="6"/>
            </w:pPr>
          </w:p>
        </w:tc>
      </w:tr>
      <w:tr w14:paraId="04494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2712" w:type="dxa"/>
            <w:tcBorders>
              <w:bottom w:val="single" w:color="000000" w:sz="6" w:space="0"/>
            </w:tcBorders>
            <w:vAlign w:val="top"/>
          </w:tcPr>
          <w:p w14:paraId="67AFA31C">
            <w:pPr>
              <w:spacing w:before="126" w:line="222" w:lineRule="auto"/>
              <w:ind w:left="1143"/>
              <w:rPr>
                <w:rFonts w:ascii="宋体" w:hAnsi="宋体" w:eastAsia="宋体" w:cs="宋体"/>
                <w:sz w:val="22"/>
                <w:szCs w:val="22"/>
              </w:rPr>
            </w:pPr>
            <w:r>
              <w:rPr>
                <w:rFonts w:ascii="宋体" w:hAnsi="宋体" w:eastAsia="宋体" w:cs="宋体"/>
                <w:b/>
                <w:bCs/>
                <w:spacing w:val="-5"/>
                <w:sz w:val="22"/>
                <w:szCs w:val="22"/>
              </w:rPr>
              <w:t>总计</w:t>
            </w:r>
          </w:p>
        </w:tc>
        <w:tc>
          <w:tcPr>
            <w:tcW w:w="467" w:type="dxa"/>
            <w:tcBorders>
              <w:bottom w:val="single" w:color="000000" w:sz="6" w:space="0"/>
            </w:tcBorders>
            <w:vAlign w:val="top"/>
          </w:tcPr>
          <w:p w14:paraId="7B4696B7">
            <w:pPr>
              <w:spacing w:before="163" w:line="182" w:lineRule="auto"/>
              <w:ind w:left="133"/>
              <w:rPr>
                <w:rFonts w:ascii="宋体" w:hAnsi="宋体" w:eastAsia="宋体" w:cs="宋体"/>
                <w:sz w:val="22"/>
                <w:szCs w:val="22"/>
              </w:rPr>
            </w:pPr>
            <w:r>
              <w:rPr>
                <w:rFonts w:ascii="宋体" w:hAnsi="宋体" w:eastAsia="宋体" w:cs="宋体"/>
                <w:spacing w:val="-4"/>
                <w:sz w:val="22"/>
                <w:szCs w:val="22"/>
              </w:rPr>
              <w:t>31</w:t>
            </w:r>
          </w:p>
        </w:tc>
        <w:tc>
          <w:tcPr>
            <w:tcW w:w="1316" w:type="dxa"/>
            <w:vAlign w:val="top"/>
          </w:tcPr>
          <w:p w14:paraId="409A2397">
            <w:pPr>
              <w:spacing w:before="163" w:line="182" w:lineRule="auto"/>
              <w:ind w:left="131"/>
              <w:rPr>
                <w:rFonts w:ascii="宋体" w:hAnsi="宋体" w:eastAsia="宋体" w:cs="宋体"/>
                <w:sz w:val="22"/>
                <w:szCs w:val="22"/>
              </w:rPr>
            </w:pPr>
            <w:r>
              <w:rPr>
                <w:rFonts w:ascii="宋体" w:hAnsi="宋体" w:eastAsia="宋体" w:cs="宋体"/>
                <w:spacing w:val="-3"/>
                <w:sz w:val="22"/>
                <w:szCs w:val="22"/>
              </w:rPr>
              <w:t>195,782.43</w:t>
            </w:r>
          </w:p>
        </w:tc>
        <w:tc>
          <w:tcPr>
            <w:tcW w:w="2604" w:type="dxa"/>
            <w:tcBorders>
              <w:bottom w:val="single" w:color="000000" w:sz="6" w:space="0"/>
            </w:tcBorders>
            <w:vAlign w:val="top"/>
          </w:tcPr>
          <w:p w14:paraId="43665865">
            <w:pPr>
              <w:spacing w:before="126" w:line="222" w:lineRule="auto"/>
              <w:ind w:left="1094"/>
              <w:rPr>
                <w:rFonts w:ascii="宋体" w:hAnsi="宋体" w:eastAsia="宋体" w:cs="宋体"/>
                <w:sz w:val="22"/>
                <w:szCs w:val="22"/>
              </w:rPr>
            </w:pPr>
            <w:r>
              <w:rPr>
                <w:rFonts w:ascii="宋体" w:hAnsi="宋体" w:eastAsia="宋体" w:cs="宋体"/>
                <w:b/>
                <w:bCs/>
                <w:spacing w:val="-5"/>
                <w:sz w:val="22"/>
                <w:szCs w:val="22"/>
              </w:rPr>
              <w:t>总计</w:t>
            </w:r>
          </w:p>
        </w:tc>
        <w:tc>
          <w:tcPr>
            <w:tcW w:w="470" w:type="dxa"/>
            <w:vAlign w:val="top"/>
          </w:tcPr>
          <w:p w14:paraId="53E2D2BA">
            <w:pPr>
              <w:spacing w:before="163" w:line="182" w:lineRule="auto"/>
              <w:ind w:left="138"/>
              <w:rPr>
                <w:rFonts w:ascii="宋体" w:hAnsi="宋体" w:eastAsia="宋体" w:cs="宋体"/>
                <w:sz w:val="22"/>
                <w:szCs w:val="22"/>
              </w:rPr>
            </w:pPr>
            <w:r>
              <w:rPr>
                <w:rFonts w:ascii="宋体" w:hAnsi="宋体" w:eastAsia="宋体" w:cs="宋体"/>
                <w:spacing w:val="-3"/>
                <w:sz w:val="22"/>
                <w:szCs w:val="22"/>
              </w:rPr>
              <w:t>62</w:t>
            </w:r>
          </w:p>
        </w:tc>
        <w:tc>
          <w:tcPr>
            <w:tcW w:w="1578" w:type="dxa"/>
            <w:tcBorders>
              <w:right w:val="single" w:color="000000" w:sz="6" w:space="0"/>
            </w:tcBorders>
            <w:vAlign w:val="top"/>
          </w:tcPr>
          <w:p w14:paraId="597BE309">
            <w:pPr>
              <w:spacing w:before="163" w:line="182" w:lineRule="auto"/>
              <w:ind w:left="264"/>
              <w:rPr>
                <w:rFonts w:ascii="宋体" w:hAnsi="宋体" w:eastAsia="宋体" w:cs="宋体"/>
                <w:sz w:val="22"/>
                <w:szCs w:val="22"/>
              </w:rPr>
            </w:pPr>
            <w:r>
              <w:rPr>
                <w:rFonts w:ascii="宋体" w:hAnsi="宋体" w:eastAsia="宋体" w:cs="宋体"/>
                <w:spacing w:val="-3"/>
                <w:sz w:val="22"/>
                <w:szCs w:val="22"/>
              </w:rPr>
              <w:t>195,782.43</w:t>
            </w:r>
          </w:p>
        </w:tc>
      </w:tr>
    </w:tbl>
    <w:p w14:paraId="09C20F8C">
      <w:pPr>
        <w:rPr>
          <w:rFonts w:ascii="Arial"/>
          <w:sz w:val="21"/>
        </w:rPr>
      </w:pPr>
    </w:p>
    <w:p w14:paraId="3AF90B94">
      <w:pPr>
        <w:rPr>
          <w:rFonts w:ascii="Arial" w:hAnsi="Arial" w:eastAsia="Arial" w:cs="Arial"/>
          <w:sz w:val="21"/>
          <w:szCs w:val="21"/>
        </w:rPr>
        <w:sectPr>
          <w:footerReference r:id="rId12" w:type="default"/>
          <w:pgSz w:w="12240" w:h="15840"/>
          <w:pgMar w:top="1346" w:right="1301" w:bottom="1088" w:left="1781" w:header="0" w:footer="928" w:gutter="0"/>
          <w:cols w:space="720" w:num="1"/>
        </w:sectPr>
      </w:pPr>
    </w:p>
    <w:p w14:paraId="7008015B">
      <w:pPr>
        <w:spacing w:line="79" w:lineRule="exact"/>
      </w:pPr>
    </w:p>
    <w:p w14:paraId="1700D2F4">
      <w:pPr>
        <w:spacing w:line="79" w:lineRule="exact"/>
        <w:sectPr>
          <w:footerReference r:id="rId13" w:type="default"/>
          <w:pgSz w:w="12240" w:h="15840"/>
          <w:pgMar w:top="1346" w:right="1008" w:bottom="1088" w:left="1654" w:header="0" w:footer="928" w:gutter="0"/>
          <w:cols w:equalWidth="0" w:num="1">
            <w:col w:w="9578"/>
          </w:cols>
        </w:sectPr>
      </w:pPr>
    </w:p>
    <w:p w14:paraId="01336B5A">
      <w:pPr>
        <w:spacing w:before="63" w:line="225" w:lineRule="auto"/>
        <w:ind w:left="3638"/>
        <w:rPr>
          <w:rFonts w:ascii="宋体" w:hAnsi="宋体" w:eastAsia="宋体" w:cs="宋体"/>
          <w:sz w:val="31"/>
          <w:szCs w:val="31"/>
        </w:rPr>
      </w:pPr>
      <w:r>
        <w:rPr>
          <w:rFonts w:ascii="宋体" w:hAnsi="宋体" w:eastAsia="宋体" w:cs="宋体"/>
          <w:spacing w:val="1"/>
          <w:sz w:val="31"/>
          <w:szCs w:val="31"/>
        </w:rPr>
        <w:t>表</w:t>
      </w:r>
      <w:r>
        <w:rPr>
          <w:rFonts w:ascii="宋体" w:hAnsi="宋体" w:eastAsia="宋体" w:cs="宋体"/>
          <w:spacing w:val="-57"/>
          <w:sz w:val="31"/>
          <w:szCs w:val="31"/>
        </w:rPr>
        <w:t xml:space="preserve"> </w:t>
      </w:r>
      <w:r>
        <w:rPr>
          <w:rFonts w:ascii="宋体" w:hAnsi="宋体" w:eastAsia="宋体" w:cs="宋体"/>
          <w:spacing w:val="1"/>
          <w:sz w:val="31"/>
          <w:szCs w:val="31"/>
        </w:rPr>
        <w:t>2</w:t>
      </w:r>
      <w:r>
        <w:rPr>
          <w:rFonts w:ascii="宋体" w:hAnsi="宋体" w:eastAsia="宋体" w:cs="宋体"/>
          <w:spacing w:val="31"/>
          <w:sz w:val="31"/>
          <w:szCs w:val="31"/>
        </w:rPr>
        <w:t xml:space="preserve"> </w:t>
      </w:r>
      <w:r>
        <w:rPr>
          <w:rFonts w:ascii="宋体" w:hAnsi="宋体" w:eastAsia="宋体" w:cs="宋体"/>
          <w:spacing w:val="1"/>
          <w:sz w:val="31"/>
          <w:szCs w:val="31"/>
        </w:rPr>
        <w:t>收入决算表</w:t>
      </w:r>
    </w:p>
    <w:p w14:paraId="7826ABBE">
      <w:pPr>
        <w:spacing w:line="476" w:lineRule="auto"/>
        <w:rPr>
          <w:rFonts w:ascii="Arial"/>
          <w:sz w:val="21"/>
        </w:rPr>
      </w:pPr>
    </w:p>
    <w:p w14:paraId="43CA33F0">
      <w:pPr>
        <w:spacing w:before="61" w:line="194" w:lineRule="auto"/>
        <w:ind w:left="122"/>
        <w:rPr>
          <w:rFonts w:ascii="宋体" w:hAnsi="宋体" w:eastAsia="宋体" w:cs="宋体"/>
          <w:sz w:val="19"/>
          <w:szCs w:val="19"/>
        </w:rPr>
      </w:pPr>
      <w:r>
        <w:rPr>
          <w:rFonts w:ascii="宋体" w:hAnsi="宋体" w:eastAsia="宋体" w:cs="宋体"/>
          <w:spacing w:val="9"/>
          <w:sz w:val="19"/>
          <w:szCs w:val="19"/>
        </w:rPr>
        <w:t>编制单位：贵州省贵阳市教育局</w:t>
      </w:r>
    </w:p>
    <w:p w14:paraId="47C71532">
      <w:pPr>
        <w:spacing w:line="14" w:lineRule="auto"/>
        <w:rPr>
          <w:rFonts w:ascii="Arial"/>
          <w:sz w:val="2"/>
        </w:rPr>
      </w:pPr>
      <w:r>
        <w:rPr>
          <w:rFonts w:ascii="Arial" w:hAnsi="Arial" w:eastAsia="Arial" w:cs="Arial"/>
          <w:sz w:val="2"/>
          <w:szCs w:val="2"/>
        </w:rPr>
        <w:br w:type="column"/>
      </w:r>
    </w:p>
    <w:p w14:paraId="614286D6">
      <w:pPr>
        <w:spacing w:line="398" w:lineRule="auto"/>
        <w:rPr>
          <w:rFonts w:ascii="Arial"/>
          <w:sz w:val="21"/>
        </w:rPr>
      </w:pPr>
    </w:p>
    <w:p w14:paraId="373C5AC8">
      <w:pPr>
        <w:spacing w:before="62" w:line="230" w:lineRule="auto"/>
        <w:ind w:left="304"/>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4"/>
          <w:sz w:val="19"/>
          <w:szCs w:val="19"/>
        </w:rPr>
        <w:t xml:space="preserve"> </w:t>
      </w:r>
      <w:r>
        <w:rPr>
          <w:rFonts w:ascii="宋体" w:hAnsi="宋体" w:eastAsia="宋体" w:cs="宋体"/>
          <w:spacing w:val="1"/>
          <w:sz w:val="19"/>
          <w:szCs w:val="19"/>
        </w:rPr>
        <w:t>02</w:t>
      </w:r>
      <w:r>
        <w:rPr>
          <w:rFonts w:ascii="宋体" w:hAnsi="宋体" w:eastAsia="宋体" w:cs="宋体"/>
          <w:spacing w:val="-36"/>
          <w:sz w:val="19"/>
          <w:szCs w:val="19"/>
        </w:rPr>
        <w:t xml:space="preserve"> </w:t>
      </w:r>
      <w:r>
        <w:rPr>
          <w:rFonts w:ascii="宋体" w:hAnsi="宋体" w:eastAsia="宋体" w:cs="宋体"/>
          <w:spacing w:val="1"/>
          <w:sz w:val="19"/>
          <w:szCs w:val="19"/>
        </w:rPr>
        <w:t>表</w:t>
      </w:r>
    </w:p>
    <w:p w14:paraId="326919FF">
      <w:pPr>
        <w:spacing w:before="21" w:line="223" w:lineRule="auto"/>
        <w:ind w:right="115"/>
        <w:jc w:val="right"/>
        <w:rPr>
          <w:rFonts w:ascii="宋体" w:hAnsi="宋体" w:eastAsia="宋体" w:cs="宋体"/>
          <w:sz w:val="19"/>
          <w:szCs w:val="19"/>
        </w:rPr>
      </w:pPr>
      <w:r>
        <w:rPr>
          <w:rFonts w:ascii="宋体" w:hAnsi="宋体" w:eastAsia="宋体" w:cs="宋体"/>
          <w:spacing w:val="5"/>
          <w:sz w:val="19"/>
          <w:szCs w:val="19"/>
        </w:rPr>
        <w:t>金额单位：万</w:t>
      </w:r>
      <w:r>
        <w:rPr>
          <w:rFonts w:ascii="宋体" w:hAnsi="宋体" w:eastAsia="宋体" w:cs="宋体"/>
          <w:spacing w:val="4"/>
          <w:sz w:val="19"/>
          <w:szCs w:val="19"/>
        </w:rPr>
        <w:t xml:space="preserve"> </w:t>
      </w:r>
      <w:r>
        <w:rPr>
          <w:rFonts w:ascii="宋体" w:hAnsi="宋体" w:eastAsia="宋体" w:cs="宋体"/>
          <w:sz w:val="19"/>
          <w:szCs w:val="19"/>
        </w:rPr>
        <w:t>元</w:t>
      </w:r>
    </w:p>
    <w:p w14:paraId="2B37960C">
      <w:pPr>
        <w:spacing w:line="223" w:lineRule="auto"/>
        <w:rPr>
          <w:rFonts w:ascii="宋体" w:hAnsi="宋体" w:eastAsia="宋体" w:cs="宋体"/>
          <w:sz w:val="19"/>
          <w:szCs w:val="19"/>
        </w:rPr>
        <w:sectPr>
          <w:type w:val="continuous"/>
          <w:pgSz w:w="12240" w:h="15840"/>
          <w:pgMar w:top="1346" w:right="1008" w:bottom="1088" w:left="1654" w:header="0" w:footer="928" w:gutter="0"/>
          <w:cols w:equalWidth="0" w:num="2">
            <w:col w:w="8172" w:space="100"/>
            <w:col w:w="1306"/>
          </w:cols>
        </w:sectPr>
      </w:pPr>
    </w:p>
    <w:p w14:paraId="2E76DA80">
      <w:pPr>
        <w:spacing w:line="30" w:lineRule="exact"/>
      </w:pPr>
    </w:p>
    <w:tbl>
      <w:tblPr>
        <w:tblStyle w:val="5"/>
        <w:tblW w:w="95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0"/>
        <w:gridCol w:w="192"/>
        <w:gridCol w:w="1223"/>
        <w:gridCol w:w="1314"/>
        <w:gridCol w:w="1215"/>
        <w:gridCol w:w="756"/>
        <w:gridCol w:w="1146"/>
        <w:gridCol w:w="614"/>
        <w:gridCol w:w="693"/>
        <w:gridCol w:w="1494"/>
      </w:tblGrid>
      <w:tr w14:paraId="3A4B4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335" w:type="dxa"/>
            <w:gridSpan w:val="3"/>
            <w:vAlign w:val="top"/>
          </w:tcPr>
          <w:p w14:paraId="574AB482">
            <w:pPr>
              <w:spacing w:before="61" w:line="229" w:lineRule="auto"/>
              <w:ind w:left="975"/>
              <w:rPr>
                <w:rFonts w:ascii="宋体" w:hAnsi="宋体" w:eastAsia="宋体" w:cs="宋体"/>
                <w:sz w:val="19"/>
                <w:szCs w:val="19"/>
              </w:rPr>
            </w:pPr>
            <w:r>
              <w:rPr>
                <w:rFonts w:ascii="宋体" w:hAnsi="宋体" w:eastAsia="宋体" w:cs="宋体"/>
                <w:spacing w:val="3"/>
                <w:sz w:val="19"/>
                <w:szCs w:val="19"/>
              </w:rPr>
              <w:t>项目</w:t>
            </w:r>
          </w:p>
        </w:tc>
        <w:tc>
          <w:tcPr>
            <w:tcW w:w="1314" w:type="dxa"/>
            <w:vMerge w:val="restart"/>
            <w:tcBorders>
              <w:bottom w:val="nil"/>
            </w:tcBorders>
            <w:vAlign w:val="top"/>
          </w:tcPr>
          <w:p w14:paraId="3EC94E70">
            <w:pPr>
              <w:pStyle w:val="6"/>
              <w:spacing w:line="350" w:lineRule="auto"/>
            </w:pPr>
          </w:p>
          <w:p w14:paraId="1F5CBD79">
            <w:pPr>
              <w:spacing w:before="61" w:line="241" w:lineRule="auto"/>
              <w:ind w:left="562" w:right="156" w:hanging="400"/>
              <w:rPr>
                <w:rFonts w:ascii="宋体" w:hAnsi="宋体" w:eastAsia="宋体" w:cs="宋体"/>
                <w:sz w:val="19"/>
                <w:szCs w:val="19"/>
              </w:rPr>
            </w:pPr>
            <w:r>
              <w:rPr>
                <w:rFonts w:ascii="宋体" w:hAnsi="宋体" w:eastAsia="宋体" w:cs="宋体"/>
                <w:spacing w:val="7"/>
                <w:sz w:val="19"/>
                <w:szCs w:val="19"/>
              </w:rPr>
              <w:t>本年收入合</w:t>
            </w:r>
            <w:r>
              <w:rPr>
                <w:rFonts w:ascii="宋体" w:hAnsi="宋体" w:eastAsia="宋体" w:cs="宋体"/>
                <w:spacing w:val="3"/>
                <w:sz w:val="19"/>
                <w:szCs w:val="19"/>
              </w:rPr>
              <w:t xml:space="preserve"> </w:t>
            </w:r>
            <w:r>
              <w:rPr>
                <w:rFonts w:ascii="宋体" w:hAnsi="宋体" w:eastAsia="宋体" w:cs="宋体"/>
                <w:spacing w:val="1"/>
                <w:sz w:val="19"/>
                <w:szCs w:val="19"/>
              </w:rPr>
              <w:t>计</w:t>
            </w:r>
          </w:p>
        </w:tc>
        <w:tc>
          <w:tcPr>
            <w:tcW w:w="1215" w:type="dxa"/>
            <w:vMerge w:val="restart"/>
            <w:tcBorders>
              <w:bottom w:val="nil"/>
            </w:tcBorders>
            <w:vAlign w:val="top"/>
          </w:tcPr>
          <w:p w14:paraId="06C057B3">
            <w:pPr>
              <w:pStyle w:val="6"/>
              <w:spacing w:line="351" w:lineRule="auto"/>
            </w:pPr>
          </w:p>
          <w:p w14:paraId="005741F6">
            <w:pPr>
              <w:spacing w:before="61" w:line="243" w:lineRule="auto"/>
              <w:ind w:left="514" w:right="104" w:hanging="399"/>
              <w:rPr>
                <w:rFonts w:ascii="宋体" w:hAnsi="宋体" w:eastAsia="宋体" w:cs="宋体"/>
                <w:sz w:val="19"/>
                <w:szCs w:val="19"/>
              </w:rPr>
            </w:pPr>
            <w:r>
              <w:rPr>
                <w:rFonts w:ascii="宋体" w:hAnsi="宋体" w:eastAsia="宋体" w:cs="宋体"/>
                <w:spacing w:val="7"/>
                <w:sz w:val="19"/>
                <w:szCs w:val="19"/>
              </w:rPr>
              <w:t>财政拨款收</w:t>
            </w:r>
            <w:r>
              <w:rPr>
                <w:rFonts w:ascii="宋体" w:hAnsi="宋体" w:eastAsia="宋体" w:cs="宋体"/>
                <w:spacing w:val="3"/>
                <w:sz w:val="19"/>
                <w:szCs w:val="19"/>
              </w:rPr>
              <w:t xml:space="preserve"> </w:t>
            </w:r>
            <w:r>
              <w:rPr>
                <w:rFonts w:ascii="宋体" w:hAnsi="宋体" w:eastAsia="宋体" w:cs="宋体"/>
                <w:spacing w:val="2"/>
                <w:sz w:val="19"/>
                <w:szCs w:val="19"/>
              </w:rPr>
              <w:t>入</w:t>
            </w:r>
          </w:p>
        </w:tc>
        <w:tc>
          <w:tcPr>
            <w:tcW w:w="756" w:type="dxa"/>
            <w:vMerge w:val="restart"/>
            <w:tcBorders>
              <w:bottom w:val="nil"/>
            </w:tcBorders>
            <w:vAlign w:val="top"/>
          </w:tcPr>
          <w:p w14:paraId="50E54938">
            <w:pPr>
              <w:spacing w:before="284" w:line="244" w:lineRule="auto"/>
              <w:ind w:left="186" w:right="173" w:firstLine="1"/>
              <w:jc w:val="both"/>
              <w:rPr>
                <w:rFonts w:ascii="宋体" w:hAnsi="宋体" w:eastAsia="宋体" w:cs="宋体"/>
                <w:sz w:val="19"/>
                <w:szCs w:val="19"/>
              </w:rPr>
            </w:pPr>
            <w:r>
              <w:rPr>
                <w:rFonts w:ascii="宋体" w:hAnsi="宋体" w:eastAsia="宋体" w:cs="宋体"/>
                <w:spacing w:val="4"/>
                <w:sz w:val="19"/>
                <w:szCs w:val="19"/>
              </w:rPr>
              <w:t>上级</w:t>
            </w:r>
            <w:r>
              <w:rPr>
                <w:rFonts w:ascii="宋体" w:hAnsi="宋体" w:eastAsia="宋体" w:cs="宋体"/>
                <w:sz w:val="19"/>
                <w:szCs w:val="19"/>
              </w:rPr>
              <w:t xml:space="preserve"> </w:t>
            </w:r>
            <w:r>
              <w:rPr>
                <w:rFonts w:ascii="宋体" w:hAnsi="宋体" w:eastAsia="宋体" w:cs="宋体"/>
                <w:spacing w:val="5"/>
                <w:sz w:val="19"/>
                <w:szCs w:val="19"/>
              </w:rPr>
              <w:t>补助</w:t>
            </w:r>
            <w:r>
              <w:rPr>
                <w:rFonts w:ascii="宋体" w:hAnsi="宋体" w:eastAsia="宋体" w:cs="宋体"/>
                <w:sz w:val="19"/>
                <w:szCs w:val="19"/>
              </w:rPr>
              <w:t xml:space="preserve"> </w:t>
            </w:r>
            <w:r>
              <w:rPr>
                <w:rFonts w:ascii="宋体" w:hAnsi="宋体" w:eastAsia="宋体" w:cs="宋体"/>
                <w:spacing w:val="5"/>
                <w:sz w:val="19"/>
                <w:szCs w:val="19"/>
              </w:rPr>
              <w:t>收入</w:t>
            </w:r>
          </w:p>
        </w:tc>
        <w:tc>
          <w:tcPr>
            <w:tcW w:w="1146" w:type="dxa"/>
            <w:vMerge w:val="restart"/>
            <w:tcBorders>
              <w:bottom w:val="nil"/>
            </w:tcBorders>
            <w:vAlign w:val="top"/>
          </w:tcPr>
          <w:p w14:paraId="78CC7480">
            <w:pPr>
              <w:pStyle w:val="6"/>
              <w:spacing w:line="479" w:lineRule="auto"/>
            </w:pPr>
          </w:p>
          <w:p w14:paraId="723A6368">
            <w:pPr>
              <w:spacing w:before="62" w:line="228" w:lineRule="auto"/>
              <w:ind w:left="182"/>
              <w:rPr>
                <w:rFonts w:ascii="宋体" w:hAnsi="宋体" w:eastAsia="宋体" w:cs="宋体"/>
                <w:sz w:val="19"/>
                <w:szCs w:val="19"/>
              </w:rPr>
            </w:pPr>
            <w:r>
              <w:rPr>
                <w:rFonts w:ascii="宋体" w:hAnsi="宋体" w:eastAsia="宋体" w:cs="宋体"/>
                <w:spacing w:val="7"/>
                <w:sz w:val="19"/>
                <w:szCs w:val="19"/>
              </w:rPr>
              <w:t>事业收入</w:t>
            </w:r>
          </w:p>
        </w:tc>
        <w:tc>
          <w:tcPr>
            <w:tcW w:w="614" w:type="dxa"/>
            <w:vMerge w:val="restart"/>
            <w:tcBorders>
              <w:bottom w:val="nil"/>
            </w:tcBorders>
            <w:textDirection w:val="tbRlV"/>
            <w:vAlign w:val="top"/>
          </w:tcPr>
          <w:p w14:paraId="2C63CE3C">
            <w:pPr>
              <w:spacing w:before="200" w:line="217" w:lineRule="auto"/>
              <w:ind w:left="155"/>
              <w:rPr>
                <w:rFonts w:ascii="宋体" w:hAnsi="宋体" w:eastAsia="宋体" w:cs="宋体"/>
                <w:sz w:val="19"/>
                <w:szCs w:val="19"/>
              </w:rPr>
            </w:pPr>
            <w:r>
              <w:rPr>
                <w:rFonts w:ascii="宋体" w:hAnsi="宋体" w:eastAsia="宋体" w:cs="宋体"/>
                <w:spacing w:val="9"/>
                <w:sz w:val="19"/>
                <w:szCs w:val="19"/>
              </w:rPr>
              <w:t>经</w:t>
            </w:r>
            <w:r>
              <w:rPr>
                <w:rFonts w:ascii="宋体" w:hAnsi="宋体" w:eastAsia="宋体" w:cs="宋体"/>
                <w:spacing w:val="-36"/>
                <w:sz w:val="19"/>
                <w:szCs w:val="19"/>
              </w:rPr>
              <w:t xml:space="preserve"> </w:t>
            </w:r>
            <w:r>
              <w:rPr>
                <w:rFonts w:ascii="宋体" w:hAnsi="宋体" w:eastAsia="宋体" w:cs="宋体"/>
                <w:spacing w:val="9"/>
                <w:sz w:val="19"/>
                <w:szCs w:val="19"/>
              </w:rPr>
              <w:t>营</w:t>
            </w:r>
            <w:r>
              <w:rPr>
                <w:rFonts w:ascii="宋体" w:hAnsi="宋体" w:eastAsia="宋体" w:cs="宋体"/>
                <w:spacing w:val="-35"/>
                <w:sz w:val="19"/>
                <w:szCs w:val="19"/>
              </w:rPr>
              <w:t xml:space="preserve"> </w:t>
            </w:r>
            <w:r>
              <w:rPr>
                <w:rFonts w:ascii="宋体" w:hAnsi="宋体" w:eastAsia="宋体" w:cs="宋体"/>
                <w:spacing w:val="9"/>
                <w:sz w:val="19"/>
                <w:szCs w:val="19"/>
              </w:rPr>
              <w:t>收</w:t>
            </w:r>
            <w:r>
              <w:rPr>
                <w:rFonts w:ascii="宋体" w:hAnsi="宋体" w:eastAsia="宋体" w:cs="宋体"/>
                <w:spacing w:val="-35"/>
                <w:sz w:val="19"/>
                <w:szCs w:val="19"/>
              </w:rPr>
              <w:t xml:space="preserve"> </w:t>
            </w:r>
            <w:r>
              <w:rPr>
                <w:rFonts w:ascii="宋体" w:hAnsi="宋体" w:eastAsia="宋体" w:cs="宋体"/>
                <w:spacing w:val="9"/>
                <w:sz w:val="19"/>
                <w:szCs w:val="19"/>
              </w:rPr>
              <w:t>入</w:t>
            </w:r>
          </w:p>
        </w:tc>
        <w:tc>
          <w:tcPr>
            <w:tcW w:w="693" w:type="dxa"/>
            <w:vMerge w:val="restart"/>
            <w:tcBorders>
              <w:bottom w:val="nil"/>
            </w:tcBorders>
            <w:vAlign w:val="top"/>
          </w:tcPr>
          <w:p w14:paraId="2B300737">
            <w:pPr>
              <w:spacing w:before="154" w:line="246" w:lineRule="auto"/>
              <w:ind w:left="158" w:right="140" w:firstLine="13"/>
              <w:jc w:val="both"/>
              <w:rPr>
                <w:rFonts w:ascii="宋体" w:hAnsi="宋体" w:eastAsia="宋体" w:cs="宋体"/>
                <w:sz w:val="19"/>
                <w:szCs w:val="19"/>
              </w:rPr>
            </w:pPr>
            <w:r>
              <w:rPr>
                <w:rFonts w:ascii="宋体" w:hAnsi="宋体" w:eastAsia="宋体" w:cs="宋体"/>
                <w:spacing w:val="-3"/>
                <w:sz w:val="19"/>
                <w:szCs w:val="19"/>
              </w:rPr>
              <w:t>附属</w:t>
            </w:r>
            <w:r>
              <w:rPr>
                <w:rFonts w:ascii="宋体" w:hAnsi="宋体" w:eastAsia="宋体" w:cs="宋体"/>
                <w:sz w:val="19"/>
                <w:szCs w:val="19"/>
              </w:rPr>
              <w:t xml:space="preserve"> </w:t>
            </w:r>
            <w:r>
              <w:rPr>
                <w:rFonts w:ascii="宋体" w:hAnsi="宋体" w:eastAsia="宋体" w:cs="宋体"/>
                <w:spacing w:val="4"/>
                <w:sz w:val="19"/>
                <w:szCs w:val="19"/>
              </w:rPr>
              <w:t>单位</w:t>
            </w:r>
            <w:r>
              <w:rPr>
                <w:rFonts w:ascii="宋体" w:hAnsi="宋体" w:eastAsia="宋体" w:cs="宋体"/>
                <w:sz w:val="19"/>
                <w:szCs w:val="19"/>
              </w:rPr>
              <w:t xml:space="preserve"> </w:t>
            </w:r>
            <w:r>
              <w:rPr>
                <w:rFonts w:ascii="宋体" w:hAnsi="宋体" w:eastAsia="宋体" w:cs="宋体"/>
                <w:spacing w:val="4"/>
                <w:sz w:val="19"/>
                <w:szCs w:val="19"/>
              </w:rPr>
              <w:t>上缴</w:t>
            </w:r>
            <w:r>
              <w:rPr>
                <w:rFonts w:ascii="宋体" w:hAnsi="宋体" w:eastAsia="宋体" w:cs="宋体"/>
                <w:sz w:val="19"/>
                <w:szCs w:val="19"/>
              </w:rPr>
              <w:t xml:space="preserve"> </w:t>
            </w:r>
            <w:r>
              <w:rPr>
                <w:rFonts w:ascii="宋体" w:hAnsi="宋体" w:eastAsia="宋体" w:cs="宋体"/>
                <w:spacing w:val="4"/>
                <w:sz w:val="19"/>
                <w:szCs w:val="19"/>
              </w:rPr>
              <w:t>收入</w:t>
            </w:r>
          </w:p>
        </w:tc>
        <w:tc>
          <w:tcPr>
            <w:tcW w:w="1494" w:type="dxa"/>
            <w:vMerge w:val="restart"/>
            <w:tcBorders>
              <w:bottom w:val="nil"/>
              <w:right w:val="single" w:color="000000" w:sz="6" w:space="0"/>
            </w:tcBorders>
            <w:vAlign w:val="top"/>
          </w:tcPr>
          <w:p w14:paraId="6FFE3B36">
            <w:pPr>
              <w:pStyle w:val="6"/>
              <w:spacing w:line="479" w:lineRule="auto"/>
            </w:pPr>
          </w:p>
          <w:p w14:paraId="138E9BF7">
            <w:pPr>
              <w:spacing w:before="62" w:line="228" w:lineRule="auto"/>
              <w:ind w:left="356"/>
              <w:rPr>
                <w:rFonts w:ascii="宋体" w:hAnsi="宋体" w:eastAsia="宋体" w:cs="宋体"/>
                <w:sz w:val="19"/>
                <w:szCs w:val="19"/>
              </w:rPr>
            </w:pPr>
            <w:r>
              <w:rPr>
                <w:rFonts w:ascii="宋体" w:hAnsi="宋体" w:eastAsia="宋体" w:cs="宋体"/>
                <w:spacing w:val="7"/>
                <w:sz w:val="19"/>
                <w:szCs w:val="19"/>
              </w:rPr>
              <w:t>其他收入</w:t>
            </w:r>
          </w:p>
        </w:tc>
      </w:tr>
      <w:tr w14:paraId="214CE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1112" w:type="dxa"/>
            <w:gridSpan w:val="2"/>
            <w:vAlign w:val="top"/>
          </w:tcPr>
          <w:p w14:paraId="6146E9DD">
            <w:pPr>
              <w:spacing w:before="119" w:line="229" w:lineRule="auto"/>
              <w:ind w:left="161"/>
              <w:rPr>
                <w:rFonts w:ascii="宋体" w:hAnsi="宋体" w:eastAsia="宋体" w:cs="宋体"/>
                <w:sz w:val="19"/>
                <w:szCs w:val="19"/>
              </w:rPr>
            </w:pPr>
            <w:r>
              <w:rPr>
                <w:rFonts w:ascii="宋体" w:hAnsi="宋体" w:eastAsia="宋体" w:cs="宋体"/>
                <w:spacing w:val="7"/>
                <w:sz w:val="19"/>
                <w:szCs w:val="19"/>
              </w:rPr>
              <w:t>支出功能</w:t>
            </w:r>
          </w:p>
          <w:p w14:paraId="5D9C899C">
            <w:pPr>
              <w:spacing w:before="23" w:line="228" w:lineRule="auto"/>
              <w:ind w:left="163"/>
              <w:rPr>
                <w:rFonts w:ascii="宋体" w:hAnsi="宋体" w:eastAsia="宋体" w:cs="宋体"/>
                <w:sz w:val="19"/>
                <w:szCs w:val="19"/>
              </w:rPr>
            </w:pPr>
            <w:r>
              <w:rPr>
                <w:rFonts w:ascii="宋体" w:hAnsi="宋体" w:eastAsia="宋体" w:cs="宋体"/>
                <w:spacing w:val="6"/>
                <w:sz w:val="19"/>
                <w:szCs w:val="19"/>
              </w:rPr>
              <w:t>分类科目</w:t>
            </w:r>
          </w:p>
          <w:p w14:paraId="58DB15BF">
            <w:pPr>
              <w:spacing w:before="25" w:line="228" w:lineRule="auto"/>
              <w:ind w:left="361"/>
              <w:rPr>
                <w:rFonts w:ascii="宋体" w:hAnsi="宋体" w:eastAsia="宋体" w:cs="宋体"/>
                <w:sz w:val="19"/>
                <w:szCs w:val="19"/>
              </w:rPr>
            </w:pPr>
            <w:r>
              <w:rPr>
                <w:rFonts w:ascii="宋体" w:hAnsi="宋体" w:eastAsia="宋体" w:cs="宋体"/>
                <w:spacing w:val="4"/>
                <w:sz w:val="19"/>
                <w:szCs w:val="19"/>
              </w:rPr>
              <w:t>编码</w:t>
            </w:r>
          </w:p>
        </w:tc>
        <w:tc>
          <w:tcPr>
            <w:tcW w:w="1223" w:type="dxa"/>
            <w:vAlign w:val="top"/>
          </w:tcPr>
          <w:p w14:paraId="79F98D6C">
            <w:pPr>
              <w:pStyle w:val="6"/>
              <w:spacing w:line="314" w:lineRule="auto"/>
            </w:pPr>
          </w:p>
          <w:p w14:paraId="355E8745">
            <w:pPr>
              <w:spacing w:before="61" w:line="228" w:lineRule="auto"/>
              <w:ind w:left="215"/>
              <w:rPr>
                <w:rFonts w:ascii="宋体" w:hAnsi="宋体" w:eastAsia="宋体" w:cs="宋体"/>
                <w:sz w:val="19"/>
                <w:szCs w:val="19"/>
              </w:rPr>
            </w:pPr>
            <w:r>
              <w:rPr>
                <w:rFonts w:ascii="宋体" w:hAnsi="宋体" w:eastAsia="宋体" w:cs="宋体"/>
                <w:spacing w:val="7"/>
                <w:sz w:val="19"/>
                <w:szCs w:val="19"/>
              </w:rPr>
              <w:t>科目名称</w:t>
            </w:r>
          </w:p>
        </w:tc>
        <w:tc>
          <w:tcPr>
            <w:tcW w:w="1314" w:type="dxa"/>
            <w:vMerge w:val="continue"/>
            <w:tcBorders>
              <w:top w:val="nil"/>
            </w:tcBorders>
            <w:vAlign w:val="top"/>
          </w:tcPr>
          <w:p w14:paraId="162A27C3">
            <w:pPr>
              <w:pStyle w:val="6"/>
            </w:pPr>
          </w:p>
        </w:tc>
        <w:tc>
          <w:tcPr>
            <w:tcW w:w="1215" w:type="dxa"/>
            <w:vMerge w:val="continue"/>
            <w:tcBorders>
              <w:top w:val="nil"/>
            </w:tcBorders>
            <w:vAlign w:val="top"/>
          </w:tcPr>
          <w:p w14:paraId="0ABF05CE">
            <w:pPr>
              <w:pStyle w:val="6"/>
            </w:pPr>
          </w:p>
        </w:tc>
        <w:tc>
          <w:tcPr>
            <w:tcW w:w="756" w:type="dxa"/>
            <w:vMerge w:val="continue"/>
            <w:tcBorders>
              <w:top w:val="nil"/>
            </w:tcBorders>
            <w:vAlign w:val="top"/>
          </w:tcPr>
          <w:p w14:paraId="212B5EAF">
            <w:pPr>
              <w:pStyle w:val="6"/>
            </w:pPr>
          </w:p>
        </w:tc>
        <w:tc>
          <w:tcPr>
            <w:tcW w:w="1146" w:type="dxa"/>
            <w:vMerge w:val="continue"/>
            <w:tcBorders>
              <w:top w:val="nil"/>
            </w:tcBorders>
            <w:vAlign w:val="top"/>
          </w:tcPr>
          <w:p w14:paraId="4F0A2647">
            <w:pPr>
              <w:pStyle w:val="6"/>
            </w:pPr>
          </w:p>
        </w:tc>
        <w:tc>
          <w:tcPr>
            <w:tcW w:w="614" w:type="dxa"/>
            <w:vMerge w:val="continue"/>
            <w:tcBorders>
              <w:top w:val="nil"/>
            </w:tcBorders>
            <w:textDirection w:val="tbRlV"/>
            <w:vAlign w:val="top"/>
          </w:tcPr>
          <w:p w14:paraId="71E5B205">
            <w:pPr>
              <w:pStyle w:val="6"/>
            </w:pPr>
          </w:p>
        </w:tc>
        <w:tc>
          <w:tcPr>
            <w:tcW w:w="693" w:type="dxa"/>
            <w:vMerge w:val="continue"/>
            <w:tcBorders>
              <w:top w:val="nil"/>
            </w:tcBorders>
            <w:vAlign w:val="top"/>
          </w:tcPr>
          <w:p w14:paraId="72B8B2CD">
            <w:pPr>
              <w:pStyle w:val="6"/>
            </w:pPr>
          </w:p>
        </w:tc>
        <w:tc>
          <w:tcPr>
            <w:tcW w:w="1494" w:type="dxa"/>
            <w:vMerge w:val="continue"/>
            <w:tcBorders>
              <w:top w:val="nil"/>
              <w:right w:val="single" w:color="000000" w:sz="6" w:space="0"/>
            </w:tcBorders>
            <w:vAlign w:val="top"/>
          </w:tcPr>
          <w:p w14:paraId="3B035E1B">
            <w:pPr>
              <w:pStyle w:val="6"/>
            </w:pPr>
          </w:p>
        </w:tc>
      </w:tr>
      <w:tr w14:paraId="3C792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2335" w:type="dxa"/>
            <w:gridSpan w:val="3"/>
            <w:vAlign w:val="top"/>
          </w:tcPr>
          <w:p w14:paraId="754474E7">
            <w:pPr>
              <w:spacing w:before="57" w:line="228" w:lineRule="auto"/>
              <w:ind w:left="972"/>
              <w:rPr>
                <w:rFonts w:ascii="宋体" w:hAnsi="宋体" w:eastAsia="宋体" w:cs="宋体"/>
                <w:sz w:val="19"/>
                <w:szCs w:val="19"/>
              </w:rPr>
            </w:pPr>
            <w:r>
              <w:rPr>
                <w:rFonts w:ascii="宋体" w:hAnsi="宋体" w:eastAsia="宋体" w:cs="宋体"/>
                <w:spacing w:val="5"/>
                <w:sz w:val="19"/>
                <w:szCs w:val="19"/>
              </w:rPr>
              <w:t>栏次</w:t>
            </w:r>
          </w:p>
        </w:tc>
        <w:tc>
          <w:tcPr>
            <w:tcW w:w="1314" w:type="dxa"/>
            <w:vAlign w:val="top"/>
          </w:tcPr>
          <w:p w14:paraId="02A9D4DA">
            <w:pPr>
              <w:spacing w:before="77" w:line="182" w:lineRule="auto"/>
              <w:ind w:left="625"/>
              <w:rPr>
                <w:rFonts w:ascii="宋体" w:hAnsi="宋体" w:eastAsia="宋体" w:cs="宋体"/>
                <w:sz w:val="22"/>
                <w:szCs w:val="22"/>
              </w:rPr>
            </w:pPr>
            <w:r>
              <w:rPr>
                <w:rFonts w:ascii="宋体" w:hAnsi="宋体" w:eastAsia="宋体" w:cs="宋体"/>
                <w:sz w:val="22"/>
                <w:szCs w:val="22"/>
              </w:rPr>
              <w:t>1</w:t>
            </w:r>
          </w:p>
        </w:tc>
        <w:tc>
          <w:tcPr>
            <w:tcW w:w="1215" w:type="dxa"/>
            <w:vAlign w:val="top"/>
          </w:tcPr>
          <w:p w14:paraId="5516BB32">
            <w:pPr>
              <w:spacing w:before="77" w:line="182" w:lineRule="auto"/>
              <w:ind w:left="562"/>
              <w:rPr>
                <w:rFonts w:ascii="宋体" w:hAnsi="宋体" w:eastAsia="宋体" w:cs="宋体"/>
                <w:sz w:val="22"/>
                <w:szCs w:val="22"/>
              </w:rPr>
            </w:pPr>
            <w:r>
              <w:rPr>
                <w:rFonts w:ascii="宋体" w:hAnsi="宋体" w:eastAsia="宋体" w:cs="宋体"/>
                <w:sz w:val="22"/>
                <w:szCs w:val="22"/>
              </w:rPr>
              <w:t>2</w:t>
            </w:r>
          </w:p>
        </w:tc>
        <w:tc>
          <w:tcPr>
            <w:tcW w:w="756" w:type="dxa"/>
            <w:vAlign w:val="top"/>
          </w:tcPr>
          <w:p w14:paraId="08C3C622">
            <w:pPr>
              <w:spacing w:before="77" w:line="182" w:lineRule="auto"/>
              <w:ind w:left="336"/>
              <w:rPr>
                <w:rFonts w:ascii="宋体" w:hAnsi="宋体" w:eastAsia="宋体" w:cs="宋体"/>
                <w:sz w:val="22"/>
                <w:szCs w:val="22"/>
              </w:rPr>
            </w:pPr>
            <w:r>
              <w:rPr>
                <w:rFonts w:ascii="宋体" w:hAnsi="宋体" w:eastAsia="宋体" w:cs="宋体"/>
                <w:sz w:val="22"/>
                <w:szCs w:val="22"/>
              </w:rPr>
              <w:t>3</w:t>
            </w:r>
          </w:p>
        </w:tc>
        <w:tc>
          <w:tcPr>
            <w:tcW w:w="1146" w:type="dxa"/>
            <w:vAlign w:val="top"/>
          </w:tcPr>
          <w:p w14:paraId="432455B3">
            <w:pPr>
              <w:spacing w:before="77" w:line="182" w:lineRule="auto"/>
              <w:ind w:left="527"/>
              <w:rPr>
                <w:rFonts w:ascii="宋体" w:hAnsi="宋体" w:eastAsia="宋体" w:cs="宋体"/>
                <w:sz w:val="22"/>
                <w:szCs w:val="22"/>
              </w:rPr>
            </w:pPr>
            <w:r>
              <w:rPr>
                <w:rFonts w:ascii="宋体" w:hAnsi="宋体" w:eastAsia="宋体" w:cs="宋体"/>
                <w:sz w:val="22"/>
                <w:szCs w:val="22"/>
              </w:rPr>
              <w:t>4</w:t>
            </w:r>
          </w:p>
        </w:tc>
        <w:tc>
          <w:tcPr>
            <w:tcW w:w="614" w:type="dxa"/>
            <w:vAlign w:val="top"/>
          </w:tcPr>
          <w:p w14:paraId="27D45318">
            <w:pPr>
              <w:spacing w:before="80" w:line="180" w:lineRule="auto"/>
              <w:ind w:left="267"/>
              <w:rPr>
                <w:rFonts w:ascii="宋体" w:hAnsi="宋体" w:eastAsia="宋体" w:cs="宋体"/>
                <w:sz w:val="22"/>
                <w:szCs w:val="22"/>
              </w:rPr>
            </w:pPr>
            <w:r>
              <w:rPr>
                <w:rFonts w:ascii="宋体" w:hAnsi="宋体" w:eastAsia="宋体" w:cs="宋体"/>
                <w:sz w:val="22"/>
                <w:szCs w:val="22"/>
              </w:rPr>
              <w:t>5</w:t>
            </w:r>
          </w:p>
        </w:tc>
        <w:tc>
          <w:tcPr>
            <w:tcW w:w="693" w:type="dxa"/>
            <w:vAlign w:val="top"/>
          </w:tcPr>
          <w:p w14:paraId="7F9AD698">
            <w:pPr>
              <w:spacing w:before="77" w:line="182" w:lineRule="auto"/>
              <w:ind w:left="303"/>
              <w:rPr>
                <w:rFonts w:ascii="宋体" w:hAnsi="宋体" w:eastAsia="宋体" w:cs="宋体"/>
                <w:sz w:val="22"/>
                <w:szCs w:val="22"/>
              </w:rPr>
            </w:pPr>
            <w:r>
              <w:rPr>
                <w:rFonts w:ascii="宋体" w:hAnsi="宋体" w:eastAsia="宋体" w:cs="宋体"/>
                <w:sz w:val="22"/>
                <w:szCs w:val="22"/>
              </w:rPr>
              <w:t>6</w:t>
            </w:r>
          </w:p>
        </w:tc>
        <w:tc>
          <w:tcPr>
            <w:tcW w:w="1494" w:type="dxa"/>
            <w:tcBorders>
              <w:right w:val="single" w:color="000000" w:sz="6" w:space="0"/>
            </w:tcBorders>
            <w:vAlign w:val="top"/>
          </w:tcPr>
          <w:p w14:paraId="5C305606">
            <w:pPr>
              <w:spacing w:before="80" w:line="180" w:lineRule="auto"/>
              <w:ind w:left="707"/>
              <w:rPr>
                <w:rFonts w:ascii="宋体" w:hAnsi="宋体" w:eastAsia="宋体" w:cs="宋体"/>
                <w:sz w:val="22"/>
                <w:szCs w:val="22"/>
              </w:rPr>
            </w:pPr>
            <w:r>
              <w:rPr>
                <w:rFonts w:ascii="宋体" w:hAnsi="宋体" w:eastAsia="宋体" w:cs="宋体"/>
                <w:sz w:val="22"/>
                <w:szCs w:val="22"/>
              </w:rPr>
              <w:t>7</w:t>
            </w:r>
          </w:p>
        </w:tc>
      </w:tr>
      <w:tr w14:paraId="23144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335" w:type="dxa"/>
            <w:gridSpan w:val="3"/>
            <w:vAlign w:val="top"/>
          </w:tcPr>
          <w:p w14:paraId="5DAB3E7B">
            <w:pPr>
              <w:spacing w:before="54" w:line="230" w:lineRule="auto"/>
              <w:ind w:left="973"/>
              <w:rPr>
                <w:rFonts w:ascii="宋体" w:hAnsi="宋体" w:eastAsia="宋体" w:cs="宋体"/>
                <w:sz w:val="19"/>
                <w:szCs w:val="19"/>
              </w:rPr>
            </w:pPr>
            <w:r>
              <w:rPr>
                <w:rFonts w:ascii="宋体" w:hAnsi="宋体" w:eastAsia="宋体" w:cs="宋体"/>
                <w:spacing w:val="4"/>
                <w:sz w:val="19"/>
                <w:szCs w:val="19"/>
              </w:rPr>
              <w:t>合计</w:t>
            </w:r>
          </w:p>
        </w:tc>
        <w:tc>
          <w:tcPr>
            <w:tcW w:w="1314" w:type="dxa"/>
            <w:vAlign w:val="top"/>
          </w:tcPr>
          <w:p w14:paraId="26F6C142">
            <w:pPr>
              <w:spacing w:before="87" w:line="189" w:lineRule="auto"/>
              <w:ind w:left="176"/>
              <w:rPr>
                <w:rFonts w:ascii="宋体" w:hAnsi="宋体" w:eastAsia="宋体" w:cs="宋体"/>
                <w:sz w:val="19"/>
                <w:szCs w:val="19"/>
              </w:rPr>
            </w:pPr>
            <w:r>
              <w:rPr>
                <w:rFonts w:ascii="宋体" w:hAnsi="宋体" w:eastAsia="宋体" w:cs="宋体"/>
                <w:spacing w:val="2"/>
                <w:sz w:val="19"/>
                <w:szCs w:val="19"/>
              </w:rPr>
              <w:t>193,752.85</w:t>
            </w:r>
          </w:p>
        </w:tc>
        <w:tc>
          <w:tcPr>
            <w:tcW w:w="1215" w:type="dxa"/>
            <w:vAlign w:val="top"/>
          </w:tcPr>
          <w:p w14:paraId="325223FE">
            <w:pPr>
              <w:spacing w:before="87" w:line="189" w:lineRule="auto"/>
              <w:ind w:left="129"/>
              <w:rPr>
                <w:rFonts w:ascii="宋体" w:hAnsi="宋体" w:eastAsia="宋体" w:cs="宋体"/>
                <w:sz w:val="19"/>
                <w:szCs w:val="19"/>
              </w:rPr>
            </w:pPr>
            <w:r>
              <w:rPr>
                <w:rFonts w:ascii="宋体" w:hAnsi="宋体" w:eastAsia="宋体" w:cs="宋体"/>
                <w:spacing w:val="2"/>
                <w:sz w:val="19"/>
                <w:szCs w:val="19"/>
              </w:rPr>
              <w:t>185,154.15</w:t>
            </w:r>
          </w:p>
        </w:tc>
        <w:tc>
          <w:tcPr>
            <w:tcW w:w="756" w:type="dxa"/>
            <w:vAlign w:val="top"/>
          </w:tcPr>
          <w:p w14:paraId="102D95BC">
            <w:pPr>
              <w:pStyle w:val="6"/>
            </w:pPr>
          </w:p>
        </w:tc>
        <w:tc>
          <w:tcPr>
            <w:tcW w:w="1146" w:type="dxa"/>
            <w:vAlign w:val="top"/>
          </w:tcPr>
          <w:p w14:paraId="260C1156">
            <w:pPr>
              <w:spacing w:before="88" w:line="188" w:lineRule="auto"/>
              <w:ind w:left="186"/>
              <w:rPr>
                <w:rFonts w:ascii="宋体" w:hAnsi="宋体" w:eastAsia="宋体" w:cs="宋体"/>
                <w:sz w:val="19"/>
                <w:szCs w:val="19"/>
              </w:rPr>
            </w:pPr>
            <w:r>
              <w:rPr>
                <w:rFonts w:ascii="宋体" w:hAnsi="宋体" w:eastAsia="宋体" w:cs="宋体"/>
                <w:spacing w:val="3"/>
                <w:sz w:val="19"/>
                <w:szCs w:val="19"/>
              </w:rPr>
              <w:t>7,332.93</w:t>
            </w:r>
          </w:p>
        </w:tc>
        <w:tc>
          <w:tcPr>
            <w:tcW w:w="614" w:type="dxa"/>
            <w:vAlign w:val="top"/>
          </w:tcPr>
          <w:p w14:paraId="378D47D5">
            <w:pPr>
              <w:pStyle w:val="6"/>
            </w:pPr>
          </w:p>
        </w:tc>
        <w:tc>
          <w:tcPr>
            <w:tcW w:w="693" w:type="dxa"/>
            <w:vAlign w:val="top"/>
          </w:tcPr>
          <w:p w14:paraId="1316D96E">
            <w:pPr>
              <w:pStyle w:val="6"/>
            </w:pPr>
          </w:p>
        </w:tc>
        <w:tc>
          <w:tcPr>
            <w:tcW w:w="1494" w:type="dxa"/>
            <w:tcBorders>
              <w:right w:val="single" w:color="000000" w:sz="6" w:space="0"/>
            </w:tcBorders>
            <w:vAlign w:val="top"/>
          </w:tcPr>
          <w:p w14:paraId="11CD0FCB">
            <w:pPr>
              <w:spacing w:before="87" w:line="189" w:lineRule="auto"/>
              <w:ind w:left="370"/>
              <w:rPr>
                <w:rFonts w:ascii="宋体" w:hAnsi="宋体" w:eastAsia="宋体" w:cs="宋体"/>
                <w:sz w:val="19"/>
                <w:szCs w:val="19"/>
              </w:rPr>
            </w:pPr>
            <w:r>
              <w:rPr>
                <w:rFonts w:ascii="宋体" w:hAnsi="宋体" w:eastAsia="宋体" w:cs="宋体"/>
                <w:spacing w:val="2"/>
                <w:sz w:val="19"/>
                <w:szCs w:val="19"/>
              </w:rPr>
              <w:t>1,265.77</w:t>
            </w:r>
          </w:p>
        </w:tc>
      </w:tr>
      <w:tr w14:paraId="73265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920" w:type="dxa"/>
            <w:vAlign w:val="top"/>
          </w:tcPr>
          <w:p w14:paraId="08FCD575">
            <w:pPr>
              <w:spacing w:before="193" w:line="188" w:lineRule="auto"/>
              <w:ind w:left="117"/>
              <w:rPr>
                <w:rFonts w:ascii="宋体" w:hAnsi="宋体" w:eastAsia="宋体" w:cs="宋体"/>
                <w:sz w:val="19"/>
                <w:szCs w:val="19"/>
              </w:rPr>
            </w:pPr>
            <w:r>
              <w:rPr>
                <w:rFonts w:ascii="宋体" w:hAnsi="宋体" w:eastAsia="宋体" w:cs="宋体"/>
                <w:spacing w:val="2"/>
                <w:sz w:val="19"/>
                <w:szCs w:val="19"/>
              </w:rPr>
              <w:t>201</w:t>
            </w:r>
          </w:p>
        </w:tc>
        <w:tc>
          <w:tcPr>
            <w:tcW w:w="1415" w:type="dxa"/>
            <w:gridSpan w:val="2"/>
            <w:vAlign w:val="top"/>
          </w:tcPr>
          <w:p w14:paraId="5FBEB164">
            <w:pPr>
              <w:spacing w:before="32" w:line="235" w:lineRule="auto"/>
              <w:ind w:left="110" w:right="110" w:firstLine="2"/>
              <w:rPr>
                <w:rFonts w:ascii="宋体" w:hAnsi="宋体" w:eastAsia="宋体" w:cs="宋体"/>
                <w:sz w:val="19"/>
                <w:szCs w:val="19"/>
              </w:rPr>
            </w:pPr>
            <w:r>
              <w:rPr>
                <w:rFonts w:ascii="宋体" w:hAnsi="宋体" w:eastAsia="宋体" w:cs="宋体"/>
                <w:spacing w:val="7"/>
                <w:sz w:val="19"/>
                <w:szCs w:val="19"/>
              </w:rPr>
              <w:t>一般公共服务</w:t>
            </w:r>
            <w:r>
              <w:rPr>
                <w:rFonts w:ascii="宋体" w:hAnsi="宋体" w:eastAsia="宋体" w:cs="宋体"/>
                <w:spacing w:val="3"/>
                <w:sz w:val="19"/>
                <w:szCs w:val="19"/>
              </w:rPr>
              <w:t xml:space="preserve"> </w:t>
            </w:r>
            <w:r>
              <w:rPr>
                <w:rFonts w:ascii="宋体" w:hAnsi="宋体" w:eastAsia="宋体" w:cs="宋体"/>
                <w:spacing w:val="4"/>
                <w:sz w:val="19"/>
                <w:szCs w:val="19"/>
              </w:rPr>
              <w:t>支出</w:t>
            </w:r>
          </w:p>
        </w:tc>
        <w:tc>
          <w:tcPr>
            <w:tcW w:w="1314" w:type="dxa"/>
            <w:vAlign w:val="top"/>
          </w:tcPr>
          <w:p w14:paraId="31F9D58B">
            <w:pPr>
              <w:spacing w:before="193" w:line="188" w:lineRule="auto"/>
              <w:ind w:left="378"/>
              <w:rPr>
                <w:rFonts w:ascii="宋体" w:hAnsi="宋体" w:eastAsia="宋体" w:cs="宋体"/>
                <w:sz w:val="19"/>
                <w:szCs w:val="19"/>
              </w:rPr>
            </w:pPr>
            <w:r>
              <w:rPr>
                <w:rFonts w:ascii="宋体" w:hAnsi="宋体" w:eastAsia="宋体" w:cs="宋体"/>
                <w:spacing w:val="1"/>
                <w:sz w:val="19"/>
                <w:szCs w:val="19"/>
              </w:rPr>
              <w:t>140.00</w:t>
            </w:r>
          </w:p>
        </w:tc>
        <w:tc>
          <w:tcPr>
            <w:tcW w:w="1215" w:type="dxa"/>
            <w:vAlign w:val="top"/>
          </w:tcPr>
          <w:p w14:paraId="26DAAAA0">
            <w:pPr>
              <w:spacing w:before="193" w:line="188" w:lineRule="auto"/>
              <w:ind w:left="329"/>
              <w:rPr>
                <w:rFonts w:ascii="宋体" w:hAnsi="宋体" w:eastAsia="宋体" w:cs="宋体"/>
                <w:sz w:val="19"/>
                <w:szCs w:val="19"/>
              </w:rPr>
            </w:pPr>
            <w:r>
              <w:rPr>
                <w:rFonts w:ascii="宋体" w:hAnsi="宋体" w:eastAsia="宋体" w:cs="宋体"/>
                <w:spacing w:val="1"/>
                <w:sz w:val="19"/>
                <w:szCs w:val="19"/>
              </w:rPr>
              <w:t>140.00</w:t>
            </w:r>
          </w:p>
        </w:tc>
        <w:tc>
          <w:tcPr>
            <w:tcW w:w="756" w:type="dxa"/>
            <w:vAlign w:val="top"/>
          </w:tcPr>
          <w:p w14:paraId="17B8F34D">
            <w:pPr>
              <w:pStyle w:val="6"/>
            </w:pPr>
          </w:p>
        </w:tc>
        <w:tc>
          <w:tcPr>
            <w:tcW w:w="1146" w:type="dxa"/>
            <w:vAlign w:val="top"/>
          </w:tcPr>
          <w:p w14:paraId="7EC1035D">
            <w:pPr>
              <w:pStyle w:val="6"/>
            </w:pPr>
          </w:p>
        </w:tc>
        <w:tc>
          <w:tcPr>
            <w:tcW w:w="614" w:type="dxa"/>
            <w:vAlign w:val="top"/>
          </w:tcPr>
          <w:p w14:paraId="33E304C2">
            <w:pPr>
              <w:pStyle w:val="6"/>
            </w:pPr>
          </w:p>
        </w:tc>
        <w:tc>
          <w:tcPr>
            <w:tcW w:w="693" w:type="dxa"/>
            <w:vAlign w:val="top"/>
          </w:tcPr>
          <w:p w14:paraId="31FDCE7E">
            <w:pPr>
              <w:pStyle w:val="6"/>
            </w:pPr>
          </w:p>
        </w:tc>
        <w:tc>
          <w:tcPr>
            <w:tcW w:w="1494" w:type="dxa"/>
            <w:tcBorders>
              <w:right w:val="single" w:color="000000" w:sz="6" w:space="0"/>
            </w:tcBorders>
            <w:vAlign w:val="top"/>
          </w:tcPr>
          <w:p w14:paraId="64FF984B">
            <w:pPr>
              <w:pStyle w:val="6"/>
            </w:pPr>
          </w:p>
        </w:tc>
      </w:tr>
      <w:tr w14:paraId="17838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920" w:type="dxa"/>
            <w:vAlign w:val="top"/>
          </w:tcPr>
          <w:p w14:paraId="1F7D941C">
            <w:pPr>
              <w:spacing w:before="193" w:line="188" w:lineRule="auto"/>
              <w:ind w:left="117"/>
              <w:rPr>
                <w:rFonts w:ascii="宋体" w:hAnsi="宋体" w:eastAsia="宋体" w:cs="宋体"/>
                <w:sz w:val="19"/>
                <w:szCs w:val="19"/>
              </w:rPr>
            </w:pPr>
            <w:r>
              <w:rPr>
                <w:rFonts w:ascii="宋体" w:hAnsi="宋体" w:eastAsia="宋体" w:cs="宋体"/>
                <w:spacing w:val="2"/>
                <w:sz w:val="19"/>
                <w:szCs w:val="19"/>
              </w:rPr>
              <w:t>20104</w:t>
            </w:r>
          </w:p>
        </w:tc>
        <w:tc>
          <w:tcPr>
            <w:tcW w:w="1415" w:type="dxa"/>
            <w:gridSpan w:val="2"/>
            <w:vAlign w:val="top"/>
          </w:tcPr>
          <w:p w14:paraId="43FB442B">
            <w:pPr>
              <w:spacing w:before="31" w:line="234" w:lineRule="auto"/>
              <w:ind w:left="111" w:right="110" w:firstLine="1"/>
              <w:rPr>
                <w:rFonts w:ascii="宋体" w:hAnsi="宋体" w:eastAsia="宋体" w:cs="宋体"/>
                <w:sz w:val="19"/>
                <w:szCs w:val="19"/>
              </w:rPr>
            </w:pPr>
            <w:r>
              <w:rPr>
                <w:rFonts w:ascii="宋体" w:hAnsi="宋体" w:eastAsia="宋体" w:cs="宋体"/>
                <w:spacing w:val="7"/>
                <w:sz w:val="19"/>
                <w:szCs w:val="19"/>
              </w:rPr>
              <w:t>发展与改革事</w:t>
            </w:r>
            <w:r>
              <w:rPr>
                <w:rFonts w:ascii="宋体" w:hAnsi="宋体" w:eastAsia="宋体" w:cs="宋体"/>
                <w:spacing w:val="3"/>
                <w:sz w:val="19"/>
                <w:szCs w:val="19"/>
              </w:rPr>
              <w:t xml:space="preserve"> </w:t>
            </w:r>
            <w:r>
              <w:rPr>
                <w:rFonts w:ascii="宋体" w:hAnsi="宋体" w:eastAsia="宋体" w:cs="宋体"/>
                <w:sz w:val="19"/>
                <w:szCs w:val="19"/>
              </w:rPr>
              <w:t>务</w:t>
            </w:r>
          </w:p>
        </w:tc>
        <w:tc>
          <w:tcPr>
            <w:tcW w:w="1314" w:type="dxa"/>
            <w:vAlign w:val="top"/>
          </w:tcPr>
          <w:p w14:paraId="0FE40B26">
            <w:pPr>
              <w:spacing w:before="193" w:line="188" w:lineRule="auto"/>
              <w:ind w:left="378"/>
              <w:rPr>
                <w:rFonts w:ascii="宋体" w:hAnsi="宋体" w:eastAsia="宋体" w:cs="宋体"/>
                <w:sz w:val="19"/>
                <w:szCs w:val="19"/>
              </w:rPr>
            </w:pPr>
            <w:r>
              <w:rPr>
                <w:rFonts w:ascii="宋体" w:hAnsi="宋体" w:eastAsia="宋体" w:cs="宋体"/>
                <w:spacing w:val="1"/>
                <w:sz w:val="19"/>
                <w:szCs w:val="19"/>
              </w:rPr>
              <w:t>100.00</w:t>
            </w:r>
          </w:p>
        </w:tc>
        <w:tc>
          <w:tcPr>
            <w:tcW w:w="1215" w:type="dxa"/>
            <w:vAlign w:val="top"/>
          </w:tcPr>
          <w:p w14:paraId="0A783CF5">
            <w:pPr>
              <w:spacing w:before="193" w:line="188" w:lineRule="auto"/>
              <w:ind w:left="329"/>
              <w:rPr>
                <w:rFonts w:ascii="宋体" w:hAnsi="宋体" w:eastAsia="宋体" w:cs="宋体"/>
                <w:sz w:val="19"/>
                <w:szCs w:val="19"/>
              </w:rPr>
            </w:pPr>
            <w:r>
              <w:rPr>
                <w:rFonts w:ascii="宋体" w:hAnsi="宋体" w:eastAsia="宋体" w:cs="宋体"/>
                <w:spacing w:val="1"/>
                <w:sz w:val="19"/>
                <w:szCs w:val="19"/>
              </w:rPr>
              <w:t>100.00</w:t>
            </w:r>
          </w:p>
        </w:tc>
        <w:tc>
          <w:tcPr>
            <w:tcW w:w="756" w:type="dxa"/>
            <w:vAlign w:val="top"/>
          </w:tcPr>
          <w:p w14:paraId="5DC2A308">
            <w:pPr>
              <w:pStyle w:val="6"/>
            </w:pPr>
          </w:p>
        </w:tc>
        <w:tc>
          <w:tcPr>
            <w:tcW w:w="1146" w:type="dxa"/>
            <w:vAlign w:val="top"/>
          </w:tcPr>
          <w:p w14:paraId="2927FFB7">
            <w:pPr>
              <w:pStyle w:val="6"/>
            </w:pPr>
          </w:p>
        </w:tc>
        <w:tc>
          <w:tcPr>
            <w:tcW w:w="614" w:type="dxa"/>
            <w:vAlign w:val="top"/>
          </w:tcPr>
          <w:p w14:paraId="0ACD2DA6">
            <w:pPr>
              <w:pStyle w:val="6"/>
            </w:pPr>
          </w:p>
        </w:tc>
        <w:tc>
          <w:tcPr>
            <w:tcW w:w="693" w:type="dxa"/>
            <w:vAlign w:val="top"/>
          </w:tcPr>
          <w:p w14:paraId="11535B39">
            <w:pPr>
              <w:pStyle w:val="6"/>
            </w:pPr>
          </w:p>
        </w:tc>
        <w:tc>
          <w:tcPr>
            <w:tcW w:w="1494" w:type="dxa"/>
            <w:tcBorders>
              <w:right w:val="single" w:color="000000" w:sz="6" w:space="0"/>
            </w:tcBorders>
            <w:vAlign w:val="top"/>
          </w:tcPr>
          <w:p w14:paraId="350E75ED">
            <w:pPr>
              <w:pStyle w:val="6"/>
            </w:pPr>
          </w:p>
        </w:tc>
      </w:tr>
      <w:tr w14:paraId="4FDFF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920" w:type="dxa"/>
            <w:vAlign w:val="top"/>
          </w:tcPr>
          <w:p w14:paraId="13767D66">
            <w:pPr>
              <w:spacing w:before="202" w:line="188" w:lineRule="auto"/>
              <w:ind w:left="117"/>
              <w:rPr>
                <w:rFonts w:ascii="宋体" w:hAnsi="宋体" w:eastAsia="宋体" w:cs="宋体"/>
                <w:sz w:val="19"/>
                <w:szCs w:val="19"/>
              </w:rPr>
            </w:pPr>
            <w:r>
              <w:rPr>
                <w:rFonts w:ascii="宋体" w:hAnsi="宋体" w:eastAsia="宋体" w:cs="宋体"/>
                <w:spacing w:val="3"/>
                <w:sz w:val="19"/>
                <w:szCs w:val="19"/>
              </w:rPr>
              <w:t>2010499</w:t>
            </w:r>
          </w:p>
        </w:tc>
        <w:tc>
          <w:tcPr>
            <w:tcW w:w="1415" w:type="dxa"/>
            <w:gridSpan w:val="2"/>
            <w:vAlign w:val="top"/>
          </w:tcPr>
          <w:p w14:paraId="304EFCAB">
            <w:pPr>
              <w:spacing w:before="40"/>
              <w:ind w:left="110" w:right="110"/>
              <w:rPr>
                <w:rFonts w:ascii="宋体" w:hAnsi="宋体" w:eastAsia="宋体" w:cs="宋体"/>
                <w:sz w:val="19"/>
                <w:szCs w:val="19"/>
              </w:rPr>
            </w:pPr>
            <w:r>
              <w:rPr>
                <w:rFonts w:ascii="宋体" w:hAnsi="宋体" w:eastAsia="宋体" w:cs="宋体"/>
                <w:spacing w:val="8"/>
                <w:sz w:val="19"/>
                <w:szCs w:val="19"/>
              </w:rPr>
              <w:t>其他发展与改</w:t>
            </w:r>
            <w:r>
              <w:rPr>
                <w:rFonts w:ascii="宋体" w:hAnsi="宋体" w:eastAsia="宋体" w:cs="宋体"/>
                <w:sz w:val="19"/>
                <w:szCs w:val="19"/>
              </w:rPr>
              <w:t xml:space="preserve"> </w:t>
            </w:r>
            <w:r>
              <w:rPr>
                <w:rFonts w:ascii="宋体" w:hAnsi="宋体" w:eastAsia="宋体" w:cs="宋体"/>
                <w:spacing w:val="7"/>
                <w:sz w:val="19"/>
                <w:szCs w:val="19"/>
              </w:rPr>
              <w:t>革事务支出</w:t>
            </w:r>
          </w:p>
        </w:tc>
        <w:tc>
          <w:tcPr>
            <w:tcW w:w="1314" w:type="dxa"/>
            <w:vAlign w:val="top"/>
          </w:tcPr>
          <w:p w14:paraId="35722917">
            <w:pPr>
              <w:spacing w:before="202" w:line="188" w:lineRule="auto"/>
              <w:ind w:left="378"/>
              <w:rPr>
                <w:rFonts w:ascii="宋体" w:hAnsi="宋体" w:eastAsia="宋体" w:cs="宋体"/>
                <w:sz w:val="19"/>
                <w:szCs w:val="19"/>
              </w:rPr>
            </w:pPr>
            <w:r>
              <w:rPr>
                <w:rFonts w:ascii="宋体" w:hAnsi="宋体" w:eastAsia="宋体" w:cs="宋体"/>
                <w:spacing w:val="1"/>
                <w:sz w:val="19"/>
                <w:szCs w:val="19"/>
              </w:rPr>
              <w:t>100.00</w:t>
            </w:r>
          </w:p>
        </w:tc>
        <w:tc>
          <w:tcPr>
            <w:tcW w:w="1215" w:type="dxa"/>
            <w:vAlign w:val="top"/>
          </w:tcPr>
          <w:p w14:paraId="5A9AF753">
            <w:pPr>
              <w:spacing w:before="202" w:line="188" w:lineRule="auto"/>
              <w:ind w:left="329"/>
              <w:rPr>
                <w:rFonts w:ascii="宋体" w:hAnsi="宋体" w:eastAsia="宋体" w:cs="宋体"/>
                <w:sz w:val="19"/>
                <w:szCs w:val="19"/>
              </w:rPr>
            </w:pPr>
            <w:r>
              <w:rPr>
                <w:rFonts w:ascii="宋体" w:hAnsi="宋体" w:eastAsia="宋体" w:cs="宋体"/>
                <w:spacing w:val="1"/>
                <w:sz w:val="19"/>
                <w:szCs w:val="19"/>
              </w:rPr>
              <w:t>100.00</w:t>
            </w:r>
          </w:p>
        </w:tc>
        <w:tc>
          <w:tcPr>
            <w:tcW w:w="756" w:type="dxa"/>
            <w:vAlign w:val="top"/>
          </w:tcPr>
          <w:p w14:paraId="4BE470FD">
            <w:pPr>
              <w:pStyle w:val="6"/>
            </w:pPr>
          </w:p>
        </w:tc>
        <w:tc>
          <w:tcPr>
            <w:tcW w:w="1146" w:type="dxa"/>
            <w:vAlign w:val="top"/>
          </w:tcPr>
          <w:p w14:paraId="6B4C56CF">
            <w:pPr>
              <w:pStyle w:val="6"/>
            </w:pPr>
          </w:p>
        </w:tc>
        <w:tc>
          <w:tcPr>
            <w:tcW w:w="614" w:type="dxa"/>
            <w:vAlign w:val="top"/>
          </w:tcPr>
          <w:p w14:paraId="2E6DDBCB">
            <w:pPr>
              <w:pStyle w:val="6"/>
            </w:pPr>
          </w:p>
        </w:tc>
        <w:tc>
          <w:tcPr>
            <w:tcW w:w="693" w:type="dxa"/>
            <w:vAlign w:val="top"/>
          </w:tcPr>
          <w:p w14:paraId="0CEAF743">
            <w:pPr>
              <w:pStyle w:val="6"/>
            </w:pPr>
          </w:p>
        </w:tc>
        <w:tc>
          <w:tcPr>
            <w:tcW w:w="1494" w:type="dxa"/>
            <w:tcBorders>
              <w:right w:val="single" w:color="000000" w:sz="6" w:space="0"/>
            </w:tcBorders>
            <w:vAlign w:val="top"/>
          </w:tcPr>
          <w:p w14:paraId="61CE2D70">
            <w:pPr>
              <w:pStyle w:val="6"/>
            </w:pPr>
          </w:p>
        </w:tc>
      </w:tr>
      <w:tr w14:paraId="35E55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20" w:type="dxa"/>
            <w:vAlign w:val="top"/>
          </w:tcPr>
          <w:p w14:paraId="69E7B515">
            <w:pPr>
              <w:spacing w:before="87" w:line="188" w:lineRule="auto"/>
              <w:ind w:left="117"/>
              <w:rPr>
                <w:rFonts w:ascii="宋体" w:hAnsi="宋体" w:eastAsia="宋体" w:cs="宋体"/>
                <w:sz w:val="19"/>
                <w:szCs w:val="19"/>
              </w:rPr>
            </w:pPr>
            <w:r>
              <w:rPr>
                <w:rFonts w:ascii="宋体" w:hAnsi="宋体" w:eastAsia="宋体" w:cs="宋体"/>
                <w:spacing w:val="2"/>
                <w:sz w:val="19"/>
                <w:szCs w:val="19"/>
              </w:rPr>
              <w:t>20123</w:t>
            </w:r>
          </w:p>
        </w:tc>
        <w:tc>
          <w:tcPr>
            <w:tcW w:w="1415" w:type="dxa"/>
            <w:gridSpan w:val="2"/>
            <w:vAlign w:val="top"/>
          </w:tcPr>
          <w:p w14:paraId="0AB0C572">
            <w:pPr>
              <w:spacing w:before="55" w:line="228" w:lineRule="auto"/>
              <w:ind w:left="129"/>
              <w:rPr>
                <w:rFonts w:ascii="宋体" w:hAnsi="宋体" w:eastAsia="宋体" w:cs="宋体"/>
                <w:sz w:val="19"/>
                <w:szCs w:val="19"/>
              </w:rPr>
            </w:pPr>
            <w:r>
              <w:rPr>
                <w:rFonts w:ascii="宋体" w:hAnsi="宋体" w:eastAsia="宋体" w:cs="宋体"/>
                <w:spacing w:val="2"/>
                <w:sz w:val="19"/>
                <w:szCs w:val="19"/>
              </w:rPr>
              <w:t>民族事务</w:t>
            </w:r>
          </w:p>
        </w:tc>
        <w:tc>
          <w:tcPr>
            <w:tcW w:w="1314" w:type="dxa"/>
            <w:vAlign w:val="top"/>
          </w:tcPr>
          <w:p w14:paraId="012DF1BE">
            <w:pPr>
              <w:spacing w:before="89" w:line="187" w:lineRule="auto"/>
              <w:ind w:left="413"/>
              <w:rPr>
                <w:rFonts w:ascii="宋体" w:hAnsi="宋体" w:eastAsia="宋体" w:cs="宋体"/>
                <w:sz w:val="19"/>
                <w:szCs w:val="19"/>
              </w:rPr>
            </w:pPr>
            <w:r>
              <w:rPr>
                <w:rFonts w:ascii="宋体" w:hAnsi="宋体" w:eastAsia="宋体" w:cs="宋体"/>
                <w:spacing w:val="3"/>
                <w:sz w:val="19"/>
                <w:szCs w:val="19"/>
              </w:rPr>
              <w:t>40.00</w:t>
            </w:r>
          </w:p>
        </w:tc>
        <w:tc>
          <w:tcPr>
            <w:tcW w:w="1215" w:type="dxa"/>
            <w:vAlign w:val="top"/>
          </w:tcPr>
          <w:p w14:paraId="758A4D44">
            <w:pPr>
              <w:spacing w:before="89" w:line="187" w:lineRule="auto"/>
              <w:ind w:left="363"/>
              <w:rPr>
                <w:rFonts w:ascii="宋体" w:hAnsi="宋体" w:eastAsia="宋体" w:cs="宋体"/>
                <w:sz w:val="19"/>
                <w:szCs w:val="19"/>
              </w:rPr>
            </w:pPr>
            <w:r>
              <w:rPr>
                <w:rFonts w:ascii="宋体" w:hAnsi="宋体" w:eastAsia="宋体" w:cs="宋体"/>
                <w:spacing w:val="3"/>
                <w:sz w:val="19"/>
                <w:szCs w:val="19"/>
              </w:rPr>
              <w:t>40.00</w:t>
            </w:r>
          </w:p>
        </w:tc>
        <w:tc>
          <w:tcPr>
            <w:tcW w:w="756" w:type="dxa"/>
            <w:vAlign w:val="top"/>
          </w:tcPr>
          <w:p w14:paraId="71D54B17">
            <w:pPr>
              <w:pStyle w:val="6"/>
            </w:pPr>
          </w:p>
        </w:tc>
        <w:tc>
          <w:tcPr>
            <w:tcW w:w="1146" w:type="dxa"/>
            <w:vAlign w:val="top"/>
          </w:tcPr>
          <w:p w14:paraId="4A52C797">
            <w:pPr>
              <w:pStyle w:val="6"/>
            </w:pPr>
          </w:p>
        </w:tc>
        <w:tc>
          <w:tcPr>
            <w:tcW w:w="614" w:type="dxa"/>
            <w:vAlign w:val="top"/>
          </w:tcPr>
          <w:p w14:paraId="1927CCB4">
            <w:pPr>
              <w:pStyle w:val="6"/>
            </w:pPr>
          </w:p>
        </w:tc>
        <w:tc>
          <w:tcPr>
            <w:tcW w:w="693" w:type="dxa"/>
            <w:vAlign w:val="top"/>
          </w:tcPr>
          <w:p w14:paraId="32291D3F">
            <w:pPr>
              <w:pStyle w:val="6"/>
            </w:pPr>
          </w:p>
        </w:tc>
        <w:tc>
          <w:tcPr>
            <w:tcW w:w="1494" w:type="dxa"/>
            <w:tcBorders>
              <w:right w:val="single" w:color="000000" w:sz="6" w:space="0"/>
            </w:tcBorders>
            <w:vAlign w:val="top"/>
          </w:tcPr>
          <w:p w14:paraId="300C3894">
            <w:pPr>
              <w:pStyle w:val="6"/>
            </w:pPr>
          </w:p>
        </w:tc>
      </w:tr>
      <w:tr w14:paraId="6F6FC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20" w:type="dxa"/>
            <w:vAlign w:val="top"/>
          </w:tcPr>
          <w:p w14:paraId="7F4ABF44">
            <w:pPr>
              <w:spacing w:before="88" w:line="188" w:lineRule="auto"/>
              <w:ind w:left="117"/>
              <w:rPr>
                <w:rFonts w:ascii="宋体" w:hAnsi="宋体" w:eastAsia="宋体" w:cs="宋体"/>
                <w:sz w:val="19"/>
                <w:szCs w:val="19"/>
              </w:rPr>
            </w:pPr>
            <w:r>
              <w:rPr>
                <w:rFonts w:ascii="宋体" w:hAnsi="宋体" w:eastAsia="宋体" w:cs="宋体"/>
                <w:spacing w:val="3"/>
                <w:sz w:val="19"/>
                <w:szCs w:val="19"/>
              </w:rPr>
              <w:t>2012304</w:t>
            </w:r>
          </w:p>
        </w:tc>
        <w:tc>
          <w:tcPr>
            <w:tcW w:w="1415" w:type="dxa"/>
            <w:gridSpan w:val="2"/>
            <w:vAlign w:val="top"/>
          </w:tcPr>
          <w:p w14:paraId="048112F0">
            <w:pPr>
              <w:spacing w:before="55" w:line="229" w:lineRule="auto"/>
              <w:ind w:left="129"/>
              <w:rPr>
                <w:rFonts w:ascii="宋体" w:hAnsi="宋体" w:eastAsia="宋体" w:cs="宋体"/>
                <w:sz w:val="19"/>
                <w:szCs w:val="19"/>
              </w:rPr>
            </w:pPr>
            <w:r>
              <w:rPr>
                <w:rFonts w:ascii="宋体" w:hAnsi="宋体" w:eastAsia="宋体" w:cs="宋体"/>
                <w:spacing w:val="5"/>
                <w:sz w:val="19"/>
                <w:szCs w:val="19"/>
              </w:rPr>
              <w:t>民族工作专项</w:t>
            </w:r>
          </w:p>
        </w:tc>
        <w:tc>
          <w:tcPr>
            <w:tcW w:w="1314" w:type="dxa"/>
            <w:vAlign w:val="top"/>
          </w:tcPr>
          <w:p w14:paraId="746071C1">
            <w:pPr>
              <w:spacing w:before="89" w:line="187" w:lineRule="auto"/>
              <w:ind w:left="413"/>
              <w:rPr>
                <w:rFonts w:ascii="宋体" w:hAnsi="宋体" w:eastAsia="宋体" w:cs="宋体"/>
                <w:sz w:val="19"/>
                <w:szCs w:val="19"/>
              </w:rPr>
            </w:pPr>
            <w:r>
              <w:rPr>
                <w:rFonts w:ascii="宋体" w:hAnsi="宋体" w:eastAsia="宋体" w:cs="宋体"/>
                <w:spacing w:val="3"/>
                <w:sz w:val="19"/>
                <w:szCs w:val="19"/>
              </w:rPr>
              <w:t>40.00</w:t>
            </w:r>
          </w:p>
        </w:tc>
        <w:tc>
          <w:tcPr>
            <w:tcW w:w="1215" w:type="dxa"/>
            <w:vAlign w:val="top"/>
          </w:tcPr>
          <w:p w14:paraId="7B8D3E62">
            <w:pPr>
              <w:spacing w:before="89" w:line="187" w:lineRule="auto"/>
              <w:ind w:left="363"/>
              <w:rPr>
                <w:rFonts w:ascii="宋体" w:hAnsi="宋体" w:eastAsia="宋体" w:cs="宋体"/>
                <w:sz w:val="19"/>
                <w:szCs w:val="19"/>
              </w:rPr>
            </w:pPr>
            <w:r>
              <w:rPr>
                <w:rFonts w:ascii="宋体" w:hAnsi="宋体" w:eastAsia="宋体" w:cs="宋体"/>
                <w:spacing w:val="3"/>
                <w:sz w:val="19"/>
                <w:szCs w:val="19"/>
              </w:rPr>
              <w:t>40.00</w:t>
            </w:r>
          </w:p>
        </w:tc>
        <w:tc>
          <w:tcPr>
            <w:tcW w:w="756" w:type="dxa"/>
            <w:vAlign w:val="top"/>
          </w:tcPr>
          <w:p w14:paraId="42536633">
            <w:pPr>
              <w:pStyle w:val="6"/>
            </w:pPr>
          </w:p>
        </w:tc>
        <w:tc>
          <w:tcPr>
            <w:tcW w:w="1146" w:type="dxa"/>
            <w:vAlign w:val="top"/>
          </w:tcPr>
          <w:p w14:paraId="337501E2">
            <w:pPr>
              <w:pStyle w:val="6"/>
            </w:pPr>
          </w:p>
        </w:tc>
        <w:tc>
          <w:tcPr>
            <w:tcW w:w="614" w:type="dxa"/>
            <w:vAlign w:val="top"/>
          </w:tcPr>
          <w:p w14:paraId="40779445">
            <w:pPr>
              <w:pStyle w:val="6"/>
            </w:pPr>
          </w:p>
        </w:tc>
        <w:tc>
          <w:tcPr>
            <w:tcW w:w="693" w:type="dxa"/>
            <w:vAlign w:val="top"/>
          </w:tcPr>
          <w:p w14:paraId="13DFA06A">
            <w:pPr>
              <w:pStyle w:val="6"/>
            </w:pPr>
          </w:p>
        </w:tc>
        <w:tc>
          <w:tcPr>
            <w:tcW w:w="1494" w:type="dxa"/>
            <w:tcBorders>
              <w:right w:val="single" w:color="000000" w:sz="6" w:space="0"/>
            </w:tcBorders>
            <w:vAlign w:val="top"/>
          </w:tcPr>
          <w:p w14:paraId="229D6E89">
            <w:pPr>
              <w:pStyle w:val="6"/>
            </w:pPr>
          </w:p>
        </w:tc>
      </w:tr>
      <w:tr w14:paraId="72C46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20" w:type="dxa"/>
            <w:vAlign w:val="top"/>
          </w:tcPr>
          <w:p w14:paraId="596B8218">
            <w:pPr>
              <w:spacing w:before="88" w:line="187" w:lineRule="auto"/>
              <w:ind w:left="117"/>
              <w:rPr>
                <w:rFonts w:ascii="宋体" w:hAnsi="宋体" w:eastAsia="宋体" w:cs="宋体"/>
                <w:sz w:val="19"/>
                <w:szCs w:val="19"/>
              </w:rPr>
            </w:pPr>
            <w:r>
              <w:rPr>
                <w:rFonts w:ascii="宋体" w:hAnsi="宋体" w:eastAsia="宋体" w:cs="宋体"/>
                <w:spacing w:val="2"/>
                <w:sz w:val="19"/>
                <w:szCs w:val="19"/>
              </w:rPr>
              <w:t>205</w:t>
            </w:r>
          </w:p>
        </w:tc>
        <w:tc>
          <w:tcPr>
            <w:tcW w:w="1415" w:type="dxa"/>
            <w:gridSpan w:val="2"/>
            <w:vAlign w:val="top"/>
          </w:tcPr>
          <w:p w14:paraId="7690CF32">
            <w:pPr>
              <w:spacing w:before="55" w:line="228" w:lineRule="auto"/>
              <w:ind w:left="112"/>
              <w:rPr>
                <w:rFonts w:ascii="宋体" w:hAnsi="宋体" w:eastAsia="宋体" w:cs="宋体"/>
                <w:sz w:val="19"/>
                <w:szCs w:val="19"/>
              </w:rPr>
            </w:pPr>
            <w:r>
              <w:rPr>
                <w:rFonts w:ascii="宋体" w:hAnsi="宋体" w:eastAsia="宋体" w:cs="宋体"/>
                <w:spacing w:val="6"/>
                <w:sz w:val="19"/>
                <w:szCs w:val="19"/>
              </w:rPr>
              <w:t>教育支出</w:t>
            </w:r>
          </w:p>
        </w:tc>
        <w:tc>
          <w:tcPr>
            <w:tcW w:w="1314" w:type="dxa"/>
            <w:vAlign w:val="top"/>
          </w:tcPr>
          <w:p w14:paraId="26D79F87">
            <w:pPr>
              <w:spacing w:before="87" w:line="189" w:lineRule="auto"/>
              <w:ind w:left="176"/>
              <w:rPr>
                <w:rFonts w:ascii="宋体" w:hAnsi="宋体" w:eastAsia="宋体" w:cs="宋体"/>
                <w:sz w:val="19"/>
                <w:szCs w:val="19"/>
              </w:rPr>
            </w:pPr>
            <w:r>
              <w:rPr>
                <w:rFonts w:ascii="宋体" w:hAnsi="宋体" w:eastAsia="宋体" w:cs="宋体"/>
                <w:spacing w:val="2"/>
                <w:sz w:val="19"/>
                <w:szCs w:val="19"/>
              </w:rPr>
              <w:t>176,391.32</w:t>
            </w:r>
          </w:p>
        </w:tc>
        <w:tc>
          <w:tcPr>
            <w:tcW w:w="1215" w:type="dxa"/>
            <w:vAlign w:val="top"/>
          </w:tcPr>
          <w:p w14:paraId="69E3F2B2">
            <w:pPr>
              <w:spacing w:before="87" w:line="189" w:lineRule="auto"/>
              <w:ind w:left="129"/>
              <w:rPr>
                <w:rFonts w:ascii="宋体" w:hAnsi="宋体" w:eastAsia="宋体" w:cs="宋体"/>
                <w:sz w:val="19"/>
                <w:szCs w:val="19"/>
              </w:rPr>
            </w:pPr>
            <w:r>
              <w:rPr>
                <w:rFonts w:ascii="宋体" w:hAnsi="宋体" w:eastAsia="宋体" w:cs="宋体"/>
                <w:spacing w:val="2"/>
                <w:sz w:val="19"/>
                <w:szCs w:val="19"/>
              </w:rPr>
              <w:t>167,792.60</w:t>
            </w:r>
          </w:p>
        </w:tc>
        <w:tc>
          <w:tcPr>
            <w:tcW w:w="756" w:type="dxa"/>
            <w:vAlign w:val="top"/>
          </w:tcPr>
          <w:p w14:paraId="7BD0F6F0">
            <w:pPr>
              <w:pStyle w:val="6"/>
            </w:pPr>
          </w:p>
        </w:tc>
        <w:tc>
          <w:tcPr>
            <w:tcW w:w="1146" w:type="dxa"/>
            <w:vAlign w:val="top"/>
          </w:tcPr>
          <w:p w14:paraId="7FA56947">
            <w:pPr>
              <w:spacing w:before="88" w:line="188" w:lineRule="auto"/>
              <w:ind w:left="186"/>
              <w:rPr>
                <w:rFonts w:ascii="宋体" w:hAnsi="宋体" w:eastAsia="宋体" w:cs="宋体"/>
                <w:sz w:val="19"/>
                <w:szCs w:val="19"/>
              </w:rPr>
            </w:pPr>
            <w:r>
              <w:rPr>
                <w:rFonts w:ascii="宋体" w:hAnsi="宋体" w:eastAsia="宋体" w:cs="宋体"/>
                <w:spacing w:val="3"/>
                <w:sz w:val="19"/>
                <w:szCs w:val="19"/>
              </w:rPr>
              <w:t>7,332.94</w:t>
            </w:r>
          </w:p>
        </w:tc>
        <w:tc>
          <w:tcPr>
            <w:tcW w:w="614" w:type="dxa"/>
            <w:vAlign w:val="top"/>
          </w:tcPr>
          <w:p w14:paraId="6FD330B9">
            <w:pPr>
              <w:pStyle w:val="6"/>
            </w:pPr>
          </w:p>
        </w:tc>
        <w:tc>
          <w:tcPr>
            <w:tcW w:w="693" w:type="dxa"/>
            <w:vAlign w:val="top"/>
          </w:tcPr>
          <w:p w14:paraId="7D38B2E6">
            <w:pPr>
              <w:pStyle w:val="6"/>
            </w:pPr>
          </w:p>
        </w:tc>
        <w:tc>
          <w:tcPr>
            <w:tcW w:w="1494" w:type="dxa"/>
            <w:tcBorders>
              <w:right w:val="single" w:color="000000" w:sz="6" w:space="0"/>
            </w:tcBorders>
            <w:vAlign w:val="top"/>
          </w:tcPr>
          <w:p w14:paraId="025B9BF5">
            <w:pPr>
              <w:spacing w:before="87" w:line="189" w:lineRule="auto"/>
              <w:ind w:left="370"/>
              <w:rPr>
                <w:rFonts w:ascii="宋体" w:hAnsi="宋体" w:eastAsia="宋体" w:cs="宋体"/>
                <w:sz w:val="19"/>
                <w:szCs w:val="19"/>
              </w:rPr>
            </w:pPr>
            <w:r>
              <w:rPr>
                <w:rFonts w:ascii="宋体" w:hAnsi="宋体" w:eastAsia="宋体" w:cs="宋体"/>
                <w:spacing w:val="2"/>
                <w:sz w:val="19"/>
                <w:szCs w:val="19"/>
              </w:rPr>
              <w:t>1,265.78</w:t>
            </w:r>
          </w:p>
        </w:tc>
      </w:tr>
      <w:tr w14:paraId="5F627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20" w:type="dxa"/>
            <w:vAlign w:val="top"/>
          </w:tcPr>
          <w:p w14:paraId="78ED9B08">
            <w:pPr>
              <w:spacing w:before="88" w:line="188" w:lineRule="auto"/>
              <w:ind w:left="117"/>
              <w:rPr>
                <w:rFonts w:ascii="宋体" w:hAnsi="宋体" w:eastAsia="宋体" w:cs="宋体"/>
                <w:sz w:val="19"/>
                <w:szCs w:val="19"/>
              </w:rPr>
            </w:pPr>
            <w:r>
              <w:rPr>
                <w:rFonts w:ascii="宋体" w:hAnsi="宋体" w:eastAsia="宋体" w:cs="宋体"/>
                <w:spacing w:val="2"/>
                <w:sz w:val="19"/>
                <w:szCs w:val="19"/>
              </w:rPr>
              <w:t>20501</w:t>
            </w:r>
          </w:p>
        </w:tc>
        <w:tc>
          <w:tcPr>
            <w:tcW w:w="1415" w:type="dxa"/>
            <w:gridSpan w:val="2"/>
            <w:vAlign w:val="top"/>
          </w:tcPr>
          <w:p w14:paraId="1C19EFB9">
            <w:pPr>
              <w:spacing w:before="55" w:line="228" w:lineRule="auto"/>
              <w:ind w:left="112"/>
              <w:rPr>
                <w:rFonts w:ascii="宋体" w:hAnsi="宋体" w:eastAsia="宋体" w:cs="宋体"/>
                <w:sz w:val="19"/>
                <w:szCs w:val="19"/>
              </w:rPr>
            </w:pPr>
            <w:r>
              <w:rPr>
                <w:rFonts w:ascii="宋体" w:hAnsi="宋体" w:eastAsia="宋体" w:cs="宋体"/>
                <w:spacing w:val="7"/>
                <w:sz w:val="19"/>
                <w:szCs w:val="19"/>
              </w:rPr>
              <w:t>教育管理事务</w:t>
            </w:r>
          </w:p>
        </w:tc>
        <w:tc>
          <w:tcPr>
            <w:tcW w:w="1314" w:type="dxa"/>
            <w:vAlign w:val="top"/>
          </w:tcPr>
          <w:p w14:paraId="26A21BE4">
            <w:pPr>
              <w:spacing w:before="89" w:line="188" w:lineRule="auto"/>
              <w:ind w:left="263"/>
              <w:rPr>
                <w:rFonts w:ascii="宋体" w:hAnsi="宋体" w:eastAsia="宋体" w:cs="宋体"/>
                <w:sz w:val="19"/>
                <w:szCs w:val="19"/>
              </w:rPr>
            </w:pPr>
            <w:r>
              <w:rPr>
                <w:rFonts w:ascii="宋体" w:hAnsi="宋体" w:eastAsia="宋体" w:cs="宋体"/>
                <w:spacing w:val="3"/>
                <w:sz w:val="19"/>
                <w:szCs w:val="19"/>
              </w:rPr>
              <w:t>9,749.83</w:t>
            </w:r>
          </w:p>
        </w:tc>
        <w:tc>
          <w:tcPr>
            <w:tcW w:w="1215" w:type="dxa"/>
            <w:vAlign w:val="top"/>
          </w:tcPr>
          <w:p w14:paraId="4DFA519A">
            <w:pPr>
              <w:spacing w:before="89" w:line="188" w:lineRule="auto"/>
              <w:ind w:left="216"/>
              <w:rPr>
                <w:rFonts w:ascii="宋体" w:hAnsi="宋体" w:eastAsia="宋体" w:cs="宋体"/>
                <w:sz w:val="19"/>
                <w:szCs w:val="19"/>
              </w:rPr>
            </w:pPr>
            <w:r>
              <w:rPr>
                <w:rFonts w:ascii="宋体" w:hAnsi="宋体" w:eastAsia="宋体" w:cs="宋体"/>
                <w:spacing w:val="3"/>
                <w:sz w:val="19"/>
                <w:szCs w:val="19"/>
              </w:rPr>
              <w:t>8,300.70</w:t>
            </w:r>
          </w:p>
        </w:tc>
        <w:tc>
          <w:tcPr>
            <w:tcW w:w="756" w:type="dxa"/>
            <w:vAlign w:val="top"/>
          </w:tcPr>
          <w:p w14:paraId="03747521">
            <w:pPr>
              <w:pStyle w:val="6"/>
            </w:pPr>
          </w:p>
        </w:tc>
        <w:tc>
          <w:tcPr>
            <w:tcW w:w="1146" w:type="dxa"/>
            <w:vAlign w:val="top"/>
          </w:tcPr>
          <w:p w14:paraId="5A1D317A">
            <w:pPr>
              <w:spacing w:before="87" w:line="189" w:lineRule="auto"/>
              <w:ind w:left="196"/>
              <w:rPr>
                <w:rFonts w:ascii="宋体" w:hAnsi="宋体" w:eastAsia="宋体" w:cs="宋体"/>
                <w:sz w:val="19"/>
                <w:szCs w:val="19"/>
              </w:rPr>
            </w:pPr>
            <w:r>
              <w:rPr>
                <w:rFonts w:ascii="宋体" w:hAnsi="宋体" w:eastAsia="宋体" w:cs="宋体"/>
                <w:spacing w:val="2"/>
                <w:sz w:val="19"/>
                <w:szCs w:val="19"/>
              </w:rPr>
              <w:t>1,092.84</w:t>
            </w:r>
          </w:p>
        </w:tc>
        <w:tc>
          <w:tcPr>
            <w:tcW w:w="614" w:type="dxa"/>
            <w:vAlign w:val="top"/>
          </w:tcPr>
          <w:p w14:paraId="3A26021C">
            <w:pPr>
              <w:pStyle w:val="6"/>
            </w:pPr>
          </w:p>
        </w:tc>
        <w:tc>
          <w:tcPr>
            <w:tcW w:w="693" w:type="dxa"/>
            <w:vAlign w:val="top"/>
          </w:tcPr>
          <w:p w14:paraId="71BFCCF6">
            <w:pPr>
              <w:pStyle w:val="6"/>
            </w:pPr>
          </w:p>
        </w:tc>
        <w:tc>
          <w:tcPr>
            <w:tcW w:w="1494" w:type="dxa"/>
            <w:tcBorders>
              <w:right w:val="single" w:color="000000" w:sz="6" w:space="0"/>
            </w:tcBorders>
            <w:vAlign w:val="top"/>
          </w:tcPr>
          <w:p w14:paraId="7F2A7CA7">
            <w:pPr>
              <w:spacing w:before="89" w:line="187" w:lineRule="auto"/>
              <w:ind w:left="460"/>
              <w:rPr>
                <w:rFonts w:ascii="宋体" w:hAnsi="宋体" w:eastAsia="宋体" w:cs="宋体"/>
                <w:sz w:val="19"/>
                <w:szCs w:val="19"/>
              </w:rPr>
            </w:pPr>
            <w:r>
              <w:rPr>
                <w:rFonts w:ascii="宋体" w:hAnsi="宋体" w:eastAsia="宋体" w:cs="宋体"/>
                <w:spacing w:val="3"/>
                <w:sz w:val="19"/>
                <w:szCs w:val="19"/>
              </w:rPr>
              <w:t>356.29</w:t>
            </w:r>
          </w:p>
        </w:tc>
      </w:tr>
      <w:tr w14:paraId="390F2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20" w:type="dxa"/>
            <w:vAlign w:val="top"/>
          </w:tcPr>
          <w:p w14:paraId="067900A4">
            <w:pPr>
              <w:spacing w:before="88" w:line="188" w:lineRule="auto"/>
              <w:ind w:left="117"/>
              <w:rPr>
                <w:rFonts w:ascii="宋体" w:hAnsi="宋体" w:eastAsia="宋体" w:cs="宋体"/>
                <w:sz w:val="19"/>
                <w:szCs w:val="19"/>
              </w:rPr>
            </w:pPr>
            <w:r>
              <w:rPr>
                <w:rFonts w:ascii="宋体" w:hAnsi="宋体" w:eastAsia="宋体" w:cs="宋体"/>
                <w:spacing w:val="3"/>
                <w:sz w:val="19"/>
                <w:szCs w:val="19"/>
              </w:rPr>
              <w:t>2050101</w:t>
            </w:r>
          </w:p>
        </w:tc>
        <w:tc>
          <w:tcPr>
            <w:tcW w:w="1415" w:type="dxa"/>
            <w:gridSpan w:val="2"/>
            <w:vAlign w:val="top"/>
          </w:tcPr>
          <w:p w14:paraId="2ABD0B6E">
            <w:pPr>
              <w:spacing w:before="56" w:line="229" w:lineRule="auto"/>
              <w:ind w:left="314"/>
              <w:rPr>
                <w:rFonts w:ascii="宋体" w:hAnsi="宋体" w:eastAsia="宋体" w:cs="宋体"/>
                <w:sz w:val="19"/>
                <w:szCs w:val="19"/>
              </w:rPr>
            </w:pPr>
            <w:r>
              <w:rPr>
                <w:rFonts w:ascii="宋体" w:hAnsi="宋体" w:eastAsia="宋体" w:cs="宋体"/>
                <w:spacing w:val="6"/>
                <w:sz w:val="19"/>
                <w:szCs w:val="19"/>
              </w:rPr>
              <w:t>行政运行</w:t>
            </w:r>
          </w:p>
        </w:tc>
        <w:tc>
          <w:tcPr>
            <w:tcW w:w="1314" w:type="dxa"/>
            <w:vAlign w:val="top"/>
          </w:tcPr>
          <w:p w14:paraId="14C22F19">
            <w:pPr>
              <w:spacing w:before="89" w:line="187" w:lineRule="auto"/>
              <w:ind w:left="364"/>
              <w:rPr>
                <w:rFonts w:ascii="宋体" w:hAnsi="宋体" w:eastAsia="宋体" w:cs="宋体"/>
                <w:sz w:val="19"/>
                <w:szCs w:val="19"/>
              </w:rPr>
            </w:pPr>
            <w:r>
              <w:rPr>
                <w:rFonts w:ascii="宋体" w:hAnsi="宋体" w:eastAsia="宋体" w:cs="宋体"/>
                <w:spacing w:val="3"/>
                <w:sz w:val="19"/>
                <w:szCs w:val="19"/>
              </w:rPr>
              <w:t>926.95</w:t>
            </w:r>
          </w:p>
        </w:tc>
        <w:tc>
          <w:tcPr>
            <w:tcW w:w="1215" w:type="dxa"/>
            <w:vAlign w:val="top"/>
          </w:tcPr>
          <w:p w14:paraId="5833BE0A">
            <w:pPr>
              <w:spacing w:before="89" w:line="187" w:lineRule="auto"/>
              <w:ind w:left="315"/>
              <w:rPr>
                <w:rFonts w:ascii="宋体" w:hAnsi="宋体" w:eastAsia="宋体" w:cs="宋体"/>
                <w:sz w:val="19"/>
                <w:szCs w:val="19"/>
              </w:rPr>
            </w:pPr>
            <w:r>
              <w:rPr>
                <w:rFonts w:ascii="宋体" w:hAnsi="宋体" w:eastAsia="宋体" w:cs="宋体"/>
                <w:spacing w:val="3"/>
                <w:sz w:val="19"/>
                <w:szCs w:val="19"/>
              </w:rPr>
              <w:t>926.35</w:t>
            </w:r>
          </w:p>
        </w:tc>
        <w:tc>
          <w:tcPr>
            <w:tcW w:w="756" w:type="dxa"/>
            <w:vAlign w:val="top"/>
          </w:tcPr>
          <w:p w14:paraId="1E40763A">
            <w:pPr>
              <w:pStyle w:val="6"/>
            </w:pPr>
          </w:p>
        </w:tc>
        <w:tc>
          <w:tcPr>
            <w:tcW w:w="1146" w:type="dxa"/>
            <w:vAlign w:val="top"/>
          </w:tcPr>
          <w:p w14:paraId="21CEAF45">
            <w:pPr>
              <w:pStyle w:val="6"/>
            </w:pPr>
          </w:p>
        </w:tc>
        <w:tc>
          <w:tcPr>
            <w:tcW w:w="614" w:type="dxa"/>
            <w:vAlign w:val="top"/>
          </w:tcPr>
          <w:p w14:paraId="5DD031E8">
            <w:pPr>
              <w:pStyle w:val="6"/>
            </w:pPr>
          </w:p>
        </w:tc>
        <w:tc>
          <w:tcPr>
            <w:tcW w:w="693" w:type="dxa"/>
            <w:vAlign w:val="top"/>
          </w:tcPr>
          <w:p w14:paraId="23E76844">
            <w:pPr>
              <w:pStyle w:val="6"/>
            </w:pPr>
          </w:p>
        </w:tc>
        <w:tc>
          <w:tcPr>
            <w:tcW w:w="1494" w:type="dxa"/>
            <w:tcBorders>
              <w:right w:val="single" w:color="000000" w:sz="6" w:space="0"/>
            </w:tcBorders>
            <w:vAlign w:val="top"/>
          </w:tcPr>
          <w:p w14:paraId="4D6FE80A">
            <w:pPr>
              <w:spacing w:before="89" w:line="187" w:lineRule="auto"/>
              <w:ind w:left="556"/>
              <w:rPr>
                <w:rFonts w:ascii="宋体" w:hAnsi="宋体" w:eastAsia="宋体" w:cs="宋体"/>
                <w:sz w:val="19"/>
                <w:szCs w:val="19"/>
              </w:rPr>
            </w:pPr>
            <w:r>
              <w:rPr>
                <w:rFonts w:ascii="宋体" w:hAnsi="宋体" w:eastAsia="宋体" w:cs="宋体"/>
                <w:spacing w:val="3"/>
                <w:sz w:val="19"/>
                <w:szCs w:val="19"/>
              </w:rPr>
              <w:t>0.59</w:t>
            </w:r>
          </w:p>
        </w:tc>
      </w:tr>
      <w:tr w14:paraId="795AE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920" w:type="dxa"/>
            <w:vAlign w:val="top"/>
          </w:tcPr>
          <w:p w14:paraId="1CAC3FC8">
            <w:pPr>
              <w:spacing w:before="194" w:line="188" w:lineRule="auto"/>
              <w:ind w:left="117"/>
              <w:rPr>
                <w:rFonts w:ascii="宋体" w:hAnsi="宋体" w:eastAsia="宋体" w:cs="宋体"/>
                <w:sz w:val="19"/>
                <w:szCs w:val="19"/>
              </w:rPr>
            </w:pPr>
            <w:r>
              <w:rPr>
                <w:rFonts w:ascii="宋体" w:hAnsi="宋体" w:eastAsia="宋体" w:cs="宋体"/>
                <w:spacing w:val="3"/>
                <w:sz w:val="19"/>
                <w:szCs w:val="19"/>
              </w:rPr>
              <w:t>2050199</w:t>
            </w:r>
          </w:p>
        </w:tc>
        <w:tc>
          <w:tcPr>
            <w:tcW w:w="1415" w:type="dxa"/>
            <w:gridSpan w:val="2"/>
            <w:vAlign w:val="top"/>
          </w:tcPr>
          <w:p w14:paraId="65431DF9">
            <w:pPr>
              <w:spacing w:before="33" w:line="233" w:lineRule="auto"/>
              <w:ind w:left="112" w:right="110" w:firstLine="200"/>
              <w:rPr>
                <w:rFonts w:ascii="宋体" w:hAnsi="宋体" w:eastAsia="宋体" w:cs="宋体"/>
                <w:sz w:val="19"/>
                <w:szCs w:val="19"/>
              </w:rPr>
            </w:pPr>
            <w:r>
              <w:rPr>
                <w:rFonts w:ascii="宋体" w:hAnsi="宋体" w:eastAsia="宋体" w:cs="宋体"/>
                <w:spacing w:val="7"/>
                <w:sz w:val="19"/>
                <w:szCs w:val="19"/>
              </w:rPr>
              <w:t>其他教育管</w:t>
            </w:r>
            <w:r>
              <w:rPr>
                <w:rFonts w:ascii="宋体" w:hAnsi="宋体" w:eastAsia="宋体" w:cs="宋体"/>
                <w:spacing w:val="1"/>
                <w:sz w:val="19"/>
                <w:szCs w:val="19"/>
              </w:rPr>
              <w:t xml:space="preserve"> </w:t>
            </w:r>
            <w:r>
              <w:rPr>
                <w:rFonts w:ascii="宋体" w:hAnsi="宋体" w:eastAsia="宋体" w:cs="宋体"/>
                <w:spacing w:val="7"/>
                <w:sz w:val="19"/>
                <w:szCs w:val="19"/>
              </w:rPr>
              <w:t>理事务支出</w:t>
            </w:r>
          </w:p>
        </w:tc>
        <w:tc>
          <w:tcPr>
            <w:tcW w:w="1314" w:type="dxa"/>
            <w:vAlign w:val="top"/>
          </w:tcPr>
          <w:p w14:paraId="7FCDCFF1">
            <w:pPr>
              <w:spacing w:before="195" w:line="188" w:lineRule="auto"/>
              <w:ind w:left="263"/>
              <w:rPr>
                <w:rFonts w:ascii="宋体" w:hAnsi="宋体" w:eastAsia="宋体" w:cs="宋体"/>
                <w:sz w:val="19"/>
                <w:szCs w:val="19"/>
              </w:rPr>
            </w:pPr>
            <w:r>
              <w:rPr>
                <w:rFonts w:ascii="宋体" w:hAnsi="宋体" w:eastAsia="宋体" w:cs="宋体"/>
                <w:spacing w:val="3"/>
                <w:sz w:val="19"/>
                <w:szCs w:val="19"/>
              </w:rPr>
              <w:t>8,822.88</w:t>
            </w:r>
          </w:p>
        </w:tc>
        <w:tc>
          <w:tcPr>
            <w:tcW w:w="1215" w:type="dxa"/>
            <w:vAlign w:val="top"/>
          </w:tcPr>
          <w:p w14:paraId="16440F20">
            <w:pPr>
              <w:spacing w:before="195" w:line="188" w:lineRule="auto"/>
              <w:ind w:left="220"/>
              <w:rPr>
                <w:rFonts w:ascii="宋体" w:hAnsi="宋体" w:eastAsia="宋体" w:cs="宋体"/>
                <w:sz w:val="19"/>
                <w:szCs w:val="19"/>
              </w:rPr>
            </w:pPr>
            <w:r>
              <w:rPr>
                <w:rFonts w:ascii="宋体" w:hAnsi="宋体" w:eastAsia="宋体" w:cs="宋体"/>
                <w:spacing w:val="3"/>
                <w:sz w:val="19"/>
                <w:szCs w:val="19"/>
              </w:rPr>
              <w:t>7,374.35</w:t>
            </w:r>
          </w:p>
        </w:tc>
        <w:tc>
          <w:tcPr>
            <w:tcW w:w="756" w:type="dxa"/>
            <w:vAlign w:val="top"/>
          </w:tcPr>
          <w:p w14:paraId="45FCFF69">
            <w:pPr>
              <w:pStyle w:val="6"/>
            </w:pPr>
          </w:p>
        </w:tc>
        <w:tc>
          <w:tcPr>
            <w:tcW w:w="1146" w:type="dxa"/>
            <w:vAlign w:val="top"/>
          </w:tcPr>
          <w:p w14:paraId="7D66DF9D">
            <w:pPr>
              <w:spacing w:before="194" w:line="189" w:lineRule="auto"/>
              <w:ind w:left="196"/>
              <w:rPr>
                <w:rFonts w:ascii="宋体" w:hAnsi="宋体" w:eastAsia="宋体" w:cs="宋体"/>
                <w:sz w:val="19"/>
                <w:szCs w:val="19"/>
              </w:rPr>
            </w:pPr>
            <w:r>
              <w:rPr>
                <w:rFonts w:ascii="宋体" w:hAnsi="宋体" w:eastAsia="宋体" w:cs="宋体"/>
                <w:spacing w:val="2"/>
                <w:sz w:val="19"/>
                <w:szCs w:val="19"/>
              </w:rPr>
              <w:t>1,092.84</w:t>
            </w:r>
          </w:p>
        </w:tc>
        <w:tc>
          <w:tcPr>
            <w:tcW w:w="614" w:type="dxa"/>
            <w:vAlign w:val="top"/>
          </w:tcPr>
          <w:p w14:paraId="3BD6A51A">
            <w:pPr>
              <w:pStyle w:val="6"/>
            </w:pPr>
          </w:p>
        </w:tc>
        <w:tc>
          <w:tcPr>
            <w:tcW w:w="693" w:type="dxa"/>
            <w:vAlign w:val="top"/>
          </w:tcPr>
          <w:p w14:paraId="2D306286">
            <w:pPr>
              <w:pStyle w:val="6"/>
            </w:pPr>
          </w:p>
        </w:tc>
        <w:tc>
          <w:tcPr>
            <w:tcW w:w="1494" w:type="dxa"/>
            <w:tcBorders>
              <w:right w:val="single" w:color="000000" w:sz="6" w:space="0"/>
            </w:tcBorders>
            <w:vAlign w:val="top"/>
          </w:tcPr>
          <w:p w14:paraId="1DB44654">
            <w:pPr>
              <w:spacing w:before="196" w:line="187" w:lineRule="auto"/>
              <w:ind w:left="460"/>
              <w:rPr>
                <w:rFonts w:ascii="宋体" w:hAnsi="宋体" w:eastAsia="宋体" w:cs="宋体"/>
                <w:sz w:val="19"/>
                <w:szCs w:val="19"/>
              </w:rPr>
            </w:pPr>
            <w:r>
              <w:rPr>
                <w:rFonts w:ascii="宋体" w:hAnsi="宋体" w:eastAsia="宋体" w:cs="宋体"/>
                <w:spacing w:val="3"/>
                <w:sz w:val="19"/>
                <w:szCs w:val="19"/>
              </w:rPr>
              <w:t>355.70</w:t>
            </w:r>
          </w:p>
        </w:tc>
      </w:tr>
      <w:tr w14:paraId="6EB1F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20" w:type="dxa"/>
            <w:vAlign w:val="top"/>
          </w:tcPr>
          <w:p w14:paraId="56C04E5D">
            <w:pPr>
              <w:spacing w:before="90" w:line="187" w:lineRule="auto"/>
              <w:ind w:left="117"/>
              <w:rPr>
                <w:rFonts w:ascii="宋体" w:hAnsi="宋体" w:eastAsia="宋体" w:cs="宋体"/>
                <w:sz w:val="19"/>
                <w:szCs w:val="19"/>
              </w:rPr>
            </w:pPr>
            <w:r>
              <w:rPr>
                <w:rFonts w:ascii="宋体" w:hAnsi="宋体" w:eastAsia="宋体" w:cs="宋体"/>
                <w:spacing w:val="2"/>
                <w:sz w:val="19"/>
                <w:szCs w:val="19"/>
              </w:rPr>
              <w:t>20502</w:t>
            </w:r>
          </w:p>
        </w:tc>
        <w:tc>
          <w:tcPr>
            <w:tcW w:w="1415" w:type="dxa"/>
            <w:gridSpan w:val="2"/>
            <w:vAlign w:val="top"/>
          </w:tcPr>
          <w:p w14:paraId="7581BDE6">
            <w:pPr>
              <w:spacing w:before="57" w:line="228" w:lineRule="auto"/>
              <w:ind w:left="109"/>
              <w:rPr>
                <w:rFonts w:ascii="宋体" w:hAnsi="宋体" w:eastAsia="宋体" w:cs="宋体"/>
                <w:sz w:val="19"/>
                <w:szCs w:val="19"/>
              </w:rPr>
            </w:pPr>
            <w:r>
              <w:rPr>
                <w:rFonts w:ascii="宋体" w:hAnsi="宋体" w:eastAsia="宋体" w:cs="宋体"/>
                <w:spacing w:val="7"/>
                <w:sz w:val="19"/>
                <w:szCs w:val="19"/>
              </w:rPr>
              <w:t>普通教育</w:t>
            </w:r>
          </w:p>
        </w:tc>
        <w:tc>
          <w:tcPr>
            <w:tcW w:w="1314" w:type="dxa"/>
            <w:vAlign w:val="top"/>
          </w:tcPr>
          <w:p w14:paraId="27BD6B3D">
            <w:pPr>
              <w:spacing w:before="89" w:line="189" w:lineRule="auto"/>
              <w:ind w:left="213"/>
              <w:rPr>
                <w:rFonts w:ascii="宋体" w:hAnsi="宋体" w:eastAsia="宋体" w:cs="宋体"/>
                <w:sz w:val="19"/>
                <w:szCs w:val="19"/>
              </w:rPr>
            </w:pPr>
            <w:r>
              <w:rPr>
                <w:rFonts w:ascii="宋体" w:hAnsi="宋体" w:eastAsia="宋体" w:cs="宋体"/>
                <w:spacing w:val="3"/>
                <w:sz w:val="19"/>
                <w:szCs w:val="19"/>
              </w:rPr>
              <w:t>64,315.82</w:t>
            </w:r>
          </w:p>
        </w:tc>
        <w:tc>
          <w:tcPr>
            <w:tcW w:w="1215" w:type="dxa"/>
            <w:vAlign w:val="top"/>
          </w:tcPr>
          <w:p w14:paraId="7175C34F">
            <w:pPr>
              <w:spacing w:before="89" w:line="189" w:lineRule="auto"/>
              <w:ind w:left="169"/>
              <w:rPr>
                <w:rFonts w:ascii="宋体" w:hAnsi="宋体" w:eastAsia="宋体" w:cs="宋体"/>
                <w:sz w:val="19"/>
                <w:szCs w:val="19"/>
              </w:rPr>
            </w:pPr>
            <w:r>
              <w:rPr>
                <w:rFonts w:ascii="宋体" w:hAnsi="宋体" w:eastAsia="宋体" w:cs="宋体"/>
                <w:spacing w:val="3"/>
                <w:sz w:val="19"/>
                <w:szCs w:val="19"/>
              </w:rPr>
              <w:t>58,182.61</w:t>
            </w:r>
          </w:p>
        </w:tc>
        <w:tc>
          <w:tcPr>
            <w:tcW w:w="756" w:type="dxa"/>
            <w:vAlign w:val="top"/>
          </w:tcPr>
          <w:p w14:paraId="27A31160">
            <w:pPr>
              <w:pStyle w:val="6"/>
            </w:pPr>
          </w:p>
        </w:tc>
        <w:tc>
          <w:tcPr>
            <w:tcW w:w="1146" w:type="dxa"/>
            <w:vAlign w:val="top"/>
          </w:tcPr>
          <w:p w14:paraId="197703AF">
            <w:pPr>
              <w:spacing w:before="89" w:line="189" w:lineRule="auto"/>
              <w:ind w:left="186"/>
              <w:rPr>
                <w:rFonts w:ascii="宋体" w:hAnsi="宋体" w:eastAsia="宋体" w:cs="宋体"/>
                <w:sz w:val="19"/>
                <w:szCs w:val="19"/>
              </w:rPr>
            </w:pPr>
            <w:r>
              <w:rPr>
                <w:rFonts w:ascii="宋体" w:hAnsi="宋体" w:eastAsia="宋体" w:cs="宋体"/>
                <w:spacing w:val="3"/>
                <w:sz w:val="19"/>
                <w:szCs w:val="19"/>
              </w:rPr>
              <w:t>5,912.42</w:t>
            </w:r>
          </w:p>
        </w:tc>
        <w:tc>
          <w:tcPr>
            <w:tcW w:w="614" w:type="dxa"/>
            <w:vAlign w:val="top"/>
          </w:tcPr>
          <w:p w14:paraId="7DCD1DBC">
            <w:pPr>
              <w:pStyle w:val="6"/>
            </w:pPr>
          </w:p>
        </w:tc>
        <w:tc>
          <w:tcPr>
            <w:tcW w:w="693" w:type="dxa"/>
            <w:vAlign w:val="top"/>
          </w:tcPr>
          <w:p w14:paraId="0BE541B9">
            <w:pPr>
              <w:pStyle w:val="6"/>
            </w:pPr>
          </w:p>
        </w:tc>
        <w:tc>
          <w:tcPr>
            <w:tcW w:w="1494" w:type="dxa"/>
            <w:tcBorders>
              <w:right w:val="single" w:color="000000" w:sz="6" w:space="0"/>
            </w:tcBorders>
            <w:vAlign w:val="top"/>
          </w:tcPr>
          <w:p w14:paraId="0A577E44">
            <w:pPr>
              <w:spacing w:before="90" w:line="187" w:lineRule="auto"/>
              <w:ind w:left="458"/>
              <w:rPr>
                <w:rFonts w:ascii="宋体" w:hAnsi="宋体" w:eastAsia="宋体" w:cs="宋体"/>
                <w:sz w:val="19"/>
                <w:szCs w:val="19"/>
              </w:rPr>
            </w:pPr>
            <w:r>
              <w:rPr>
                <w:rFonts w:ascii="宋体" w:hAnsi="宋体" w:eastAsia="宋体" w:cs="宋体"/>
                <w:spacing w:val="3"/>
                <w:sz w:val="19"/>
                <w:szCs w:val="19"/>
              </w:rPr>
              <w:t>220.79</w:t>
            </w:r>
          </w:p>
        </w:tc>
      </w:tr>
      <w:tr w14:paraId="50F8A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20" w:type="dxa"/>
            <w:vAlign w:val="top"/>
          </w:tcPr>
          <w:p w14:paraId="62AA49BE">
            <w:pPr>
              <w:spacing w:before="91" w:line="188" w:lineRule="auto"/>
              <w:ind w:left="117"/>
              <w:rPr>
                <w:rFonts w:ascii="宋体" w:hAnsi="宋体" w:eastAsia="宋体" w:cs="宋体"/>
                <w:sz w:val="19"/>
                <w:szCs w:val="19"/>
              </w:rPr>
            </w:pPr>
            <w:r>
              <w:rPr>
                <w:rFonts w:ascii="宋体" w:hAnsi="宋体" w:eastAsia="宋体" w:cs="宋体"/>
                <w:spacing w:val="3"/>
                <w:sz w:val="19"/>
                <w:szCs w:val="19"/>
              </w:rPr>
              <w:t>2050201</w:t>
            </w:r>
          </w:p>
        </w:tc>
        <w:tc>
          <w:tcPr>
            <w:tcW w:w="1415" w:type="dxa"/>
            <w:gridSpan w:val="2"/>
            <w:vAlign w:val="top"/>
          </w:tcPr>
          <w:p w14:paraId="150DDD3A">
            <w:pPr>
              <w:spacing w:before="59" w:line="228" w:lineRule="auto"/>
              <w:ind w:left="315"/>
              <w:rPr>
                <w:rFonts w:ascii="宋体" w:hAnsi="宋体" w:eastAsia="宋体" w:cs="宋体"/>
                <w:sz w:val="19"/>
                <w:szCs w:val="19"/>
              </w:rPr>
            </w:pPr>
            <w:r>
              <w:rPr>
                <w:rFonts w:ascii="宋体" w:hAnsi="宋体" w:eastAsia="宋体" w:cs="宋体"/>
                <w:spacing w:val="6"/>
                <w:sz w:val="19"/>
                <w:szCs w:val="19"/>
              </w:rPr>
              <w:t>学前教育</w:t>
            </w:r>
          </w:p>
        </w:tc>
        <w:tc>
          <w:tcPr>
            <w:tcW w:w="1314" w:type="dxa"/>
            <w:vAlign w:val="top"/>
          </w:tcPr>
          <w:p w14:paraId="3E418EDF">
            <w:pPr>
              <w:spacing w:before="91" w:line="189" w:lineRule="auto"/>
              <w:ind w:left="266"/>
              <w:rPr>
                <w:rFonts w:ascii="宋体" w:hAnsi="宋体" w:eastAsia="宋体" w:cs="宋体"/>
                <w:sz w:val="19"/>
                <w:szCs w:val="19"/>
              </w:rPr>
            </w:pPr>
            <w:r>
              <w:rPr>
                <w:rFonts w:ascii="宋体" w:hAnsi="宋体" w:eastAsia="宋体" w:cs="宋体"/>
                <w:spacing w:val="3"/>
                <w:sz w:val="19"/>
                <w:szCs w:val="19"/>
              </w:rPr>
              <w:t>3,513.66</w:t>
            </w:r>
          </w:p>
        </w:tc>
        <w:tc>
          <w:tcPr>
            <w:tcW w:w="1215" w:type="dxa"/>
            <w:vAlign w:val="top"/>
          </w:tcPr>
          <w:p w14:paraId="67BB182A">
            <w:pPr>
              <w:spacing w:before="92" w:line="188" w:lineRule="auto"/>
              <w:ind w:left="219"/>
              <w:rPr>
                <w:rFonts w:ascii="宋体" w:hAnsi="宋体" w:eastAsia="宋体" w:cs="宋体"/>
                <w:sz w:val="19"/>
                <w:szCs w:val="19"/>
              </w:rPr>
            </w:pPr>
            <w:r>
              <w:rPr>
                <w:rFonts w:ascii="宋体" w:hAnsi="宋体" w:eastAsia="宋体" w:cs="宋体"/>
                <w:spacing w:val="3"/>
                <w:sz w:val="19"/>
                <w:szCs w:val="19"/>
              </w:rPr>
              <w:t>3,505.33</w:t>
            </w:r>
          </w:p>
        </w:tc>
        <w:tc>
          <w:tcPr>
            <w:tcW w:w="756" w:type="dxa"/>
            <w:vAlign w:val="top"/>
          </w:tcPr>
          <w:p w14:paraId="18919AC2">
            <w:pPr>
              <w:pStyle w:val="6"/>
            </w:pPr>
          </w:p>
        </w:tc>
        <w:tc>
          <w:tcPr>
            <w:tcW w:w="1146" w:type="dxa"/>
            <w:vAlign w:val="top"/>
          </w:tcPr>
          <w:p w14:paraId="12932F99">
            <w:pPr>
              <w:spacing w:before="91" w:line="188" w:lineRule="auto"/>
              <w:ind w:left="396"/>
              <w:rPr>
                <w:rFonts w:ascii="宋体" w:hAnsi="宋体" w:eastAsia="宋体" w:cs="宋体"/>
                <w:sz w:val="19"/>
                <w:szCs w:val="19"/>
              </w:rPr>
            </w:pPr>
            <w:r>
              <w:rPr>
                <w:rFonts w:ascii="宋体" w:hAnsi="宋体" w:eastAsia="宋体" w:cs="宋体"/>
                <w:spacing w:val="-1"/>
                <w:sz w:val="19"/>
                <w:szCs w:val="19"/>
              </w:rPr>
              <w:t>1.01</w:t>
            </w:r>
          </w:p>
        </w:tc>
        <w:tc>
          <w:tcPr>
            <w:tcW w:w="614" w:type="dxa"/>
            <w:vAlign w:val="top"/>
          </w:tcPr>
          <w:p w14:paraId="359207B2">
            <w:pPr>
              <w:pStyle w:val="6"/>
            </w:pPr>
          </w:p>
        </w:tc>
        <w:tc>
          <w:tcPr>
            <w:tcW w:w="693" w:type="dxa"/>
            <w:vAlign w:val="top"/>
          </w:tcPr>
          <w:p w14:paraId="2F03E77A">
            <w:pPr>
              <w:pStyle w:val="6"/>
            </w:pPr>
          </w:p>
        </w:tc>
        <w:tc>
          <w:tcPr>
            <w:tcW w:w="1494" w:type="dxa"/>
            <w:tcBorders>
              <w:right w:val="single" w:color="000000" w:sz="6" w:space="0"/>
            </w:tcBorders>
            <w:vAlign w:val="top"/>
          </w:tcPr>
          <w:p w14:paraId="1C3A5A67">
            <w:pPr>
              <w:spacing w:before="92" w:line="187" w:lineRule="auto"/>
              <w:ind w:left="559"/>
              <w:rPr>
                <w:rFonts w:ascii="宋体" w:hAnsi="宋体" w:eastAsia="宋体" w:cs="宋体"/>
                <w:sz w:val="19"/>
                <w:szCs w:val="19"/>
              </w:rPr>
            </w:pPr>
            <w:r>
              <w:rPr>
                <w:rFonts w:ascii="宋体" w:hAnsi="宋体" w:eastAsia="宋体" w:cs="宋体"/>
                <w:spacing w:val="2"/>
                <w:sz w:val="19"/>
                <w:szCs w:val="19"/>
              </w:rPr>
              <w:t>7.32</w:t>
            </w:r>
          </w:p>
        </w:tc>
      </w:tr>
      <w:tr w14:paraId="432C6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20" w:type="dxa"/>
            <w:vAlign w:val="top"/>
          </w:tcPr>
          <w:p w14:paraId="442C71A9">
            <w:pPr>
              <w:spacing w:before="90" w:line="187" w:lineRule="auto"/>
              <w:ind w:left="117"/>
              <w:rPr>
                <w:rFonts w:ascii="宋体" w:hAnsi="宋体" w:eastAsia="宋体" w:cs="宋体"/>
                <w:sz w:val="19"/>
                <w:szCs w:val="19"/>
              </w:rPr>
            </w:pPr>
            <w:r>
              <w:rPr>
                <w:rFonts w:ascii="宋体" w:hAnsi="宋体" w:eastAsia="宋体" w:cs="宋体"/>
                <w:spacing w:val="3"/>
                <w:sz w:val="19"/>
                <w:szCs w:val="19"/>
              </w:rPr>
              <w:t>2050202</w:t>
            </w:r>
          </w:p>
        </w:tc>
        <w:tc>
          <w:tcPr>
            <w:tcW w:w="1415" w:type="dxa"/>
            <w:gridSpan w:val="2"/>
            <w:vAlign w:val="top"/>
          </w:tcPr>
          <w:p w14:paraId="4C12BF39">
            <w:pPr>
              <w:spacing w:before="56" w:line="228" w:lineRule="auto"/>
              <w:ind w:left="316"/>
              <w:rPr>
                <w:rFonts w:ascii="宋体" w:hAnsi="宋体" w:eastAsia="宋体" w:cs="宋体"/>
                <w:sz w:val="19"/>
                <w:szCs w:val="19"/>
              </w:rPr>
            </w:pPr>
            <w:r>
              <w:rPr>
                <w:rFonts w:ascii="宋体" w:hAnsi="宋体" w:eastAsia="宋体" w:cs="宋体"/>
                <w:spacing w:val="5"/>
                <w:sz w:val="19"/>
                <w:szCs w:val="19"/>
              </w:rPr>
              <w:t>小学教育</w:t>
            </w:r>
          </w:p>
        </w:tc>
        <w:tc>
          <w:tcPr>
            <w:tcW w:w="1314" w:type="dxa"/>
            <w:vAlign w:val="top"/>
          </w:tcPr>
          <w:p w14:paraId="278C2684">
            <w:pPr>
              <w:spacing w:before="89" w:line="188" w:lineRule="auto"/>
              <w:ind w:left="378"/>
              <w:rPr>
                <w:rFonts w:ascii="宋体" w:hAnsi="宋体" w:eastAsia="宋体" w:cs="宋体"/>
                <w:sz w:val="19"/>
                <w:szCs w:val="19"/>
              </w:rPr>
            </w:pPr>
            <w:r>
              <w:rPr>
                <w:rFonts w:ascii="宋体" w:hAnsi="宋体" w:eastAsia="宋体" w:cs="宋体"/>
                <w:spacing w:val="1"/>
                <w:sz w:val="19"/>
                <w:szCs w:val="19"/>
              </w:rPr>
              <w:t>185.93</w:t>
            </w:r>
          </w:p>
        </w:tc>
        <w:tc>
          <w:tcPr>
            <w:tcW w:w="1215" w:type="dxa"/>
            <w:vAlign w:val="top"/>
          </w:tcPr>
          <w:p w14:paraId="4AB5E3FD">
            <w:pPr>
              <w:spacing w:before="89" w:line="188" w:lineRule="auto"/>
              <w:ind w:left="329"/>
              <w:rPr>
                <w:rFonts w:ascii="宋体" w:hAnsi="宋体" w:eastAsia="宋体" w:cs="宋体"/>
                <w:sz w:val="19"/>
                <w:szCs w:val="19"/>
              </w:rPr>
            </w:pPr>
            <w:r>
              <w:rPr>
                <w:rFonts w:ascii="宋体" w:hAnsi="宋体" w:eastAsia="宋体" w:cs="宋体"/>
                <w:spacing w:val="1"/>
                <w:sz w:val="19"/>
                <w:szCs w:val="19"/>
              </w:rPr>
              <w:t>185.93</w:t>
            </w:r>
          </w:p>
        </w:tc>
        <w:tc>
          <w:tcPr>
            <w:tcW w:w="756" w:type="dxa"/>
            <w:vAlign w:val="top"/>
          </w:tcPr>
          <w:p w14:paraId="1B77CE3F">
            <w:pPr>
              <w:pStyle w:val="6"/>
            </w:pPr>
          </w:p>
        </w:tc>
        <w:tc>
          <w:tcPr>
            <w:tcW w:w="1146" w:type="dxa"/>
            <w:vAlign w:val="top"/>
          </w:tcPr>
          <w:p w14:paraId="6D4D8B44">
            <w:pPr>
              <w:pStyle w:val="6"/>
            </w:pPr>
          </w:p>
        </w:tc>
        <w:tc>
          <w:tcPr>
            <w:tcW w:w="614" w:type="dxa"/>
            <w:vAlign w:val="top"/>
          </w:tcPr>
          <w:p w14:paraId="700C3DC7">
            <w:pPr>
              <w:pStyle w:val="6"/>
            </w:pPr>
          </w:p>
        </w:tc>
        <w:tc>
          <w:tcPr>
            <w:tcW w:w="693" w:type="dxa"/>
            <w:vAlign w:val="top"/>
          </w:tcPr>
          <w:p w14:paraId="2F3454C2">
            <w:pPr>
              <w:pStyle w:val="6"/>
            </w:pPr>
          </w:p>
        </w:tc>
        <w:tc>
          <w:tcPr>
            <w:tcW w:w="1494" w:type="dxa"/>
            <w:tcBorders>
              <w:right w:val="single" w:color="000000" w:sz="6" w:space="0"/>
            </w:tcBorders>
            <w:vAlign w:val="top"/>
          </w:tcPr>
          <w:p w14:paraId="47211160">
            <w:pPr>
              <w:pStyle w:val="6"/>
            </w:pPr>
          </w:p>
        </w:tc>
      </w:tr>
      <w:tr w14:paraId="5730FA21">
        <w:tblPrEx>
          <w:tblCellMar>
            <w:top w:w="0" w:type="dxa"/>
            <w:left w:w="0" w:type="dxa"/>
            <w:bottom w:w="0" w:type="dxa"/>
            <w:right w:w="0" w:type="dxa"/>
          </w:tblCellMar>
        </w:tblPrEx>
        <w:trPr>
          <w:trHeight w:val="314" w:hRule="atLeast"/>
        </w:trPr>
        <w:tc>
          <w:tcPr>
            <w:tcW w:w="920" w:type="dxa"/>
            <w:vAlign w:val="top"/>
          </w:tcPr>
          <w:p w14:paraId="2693E8CE">
            <w:pPr>
              <w:spacing w:before="92" w:line="187" w:lineRule="auto"/>
              <w:ind w:left="117"/>
              <w:rPr>
                <w:rFonts w:ascii="宋体" w:hAnsi="宋体" w:eastAsia="宋体" w:cs="宋体"/>
                <w:sz w:val="19"/>
                <w:szCs w:val="19"/>
              </w:rPr>
            </w:pPr>
            <w:r>
              <w:rPr>
                <w:rFonts w:ascii="宋体" w:hAnsi="宋体" w:eastAsia="宋体" w:cs="宋体"/>
                <w:spacing w:val="3"/>
                <w:sz w:val="19"/>
                <w:szCs w:val="19"/>
              </w:rPr>
              <w:t>2050204</w:t>
            </w:r>
          </w:p>
        </w:tc>
        <w:tc>
          <w:tcPr>
            <w:tcW w:w="1415" w:type="dxa"/>
            <w:gridSpan w:val="2"/>
            <w:vAlign w:val="top"/>
          </w:tcPr>
          <w:p w14:paraId="583175A2">
            <w:pPr>
              <w:spacing w:before="59" w:line="228" w:lineRule="auto"/>
              <w:ind w:left="316"/>
              <w:rPr>
                <w:rFonts w:ascii="宋体" w:hAnsi="宋体" w:eastAsia="宋体" w:cs="宋体"/>
                <w:sz w:val="19"/>
                <w:szCs w:val="19"/>
              </w:rPr>
            </w:pPr>
            <w:r>
              <w:rPr>
                <w:rFonts w:ascii="宋体" w:hAnsi="宋体" w:eastAsia="宋体" w:cs="宋体"/>
                <w:spacing w:val="5"/>
                <w:sz w:val="19"/>
                <w:szCs w:val="19"/>
              </w:rPr>
              <w:t>高中教育</w:t>
            </w:r>
          </w:p>
        </w:tc>
        <w:tc>
          <w:tcPr>
            <w:tcW w:w="1314" w:type="dxa"/>
            <w:vAlign w:val="top"/>
          </w:tcPr>
          <w:p w14:paraId="6A156A5B">
            <w:pPr>
              <w:spacing w:before="91" w:line="189" w:lineRule="auto"/>
              <w:ind w:left="211"/>
              <w:rPr>
                <w:rFonts w:ascii="宋体" w:hAnsi="宋体" w:eastAsia="宋体" w:cs="宋体"/>
                <w:sz w:val="19"/>
                <w:szCs w:val="19"/>
              </w:rPr>
            </w:pPr>
            <w:r>
              <w:rPr>
                <w:rFonts w:ascii="宋体" w:hAnsi="宋体" w:eastAsia="宋体" w:cs="宋体"/>
                <w:spacing w:val="4"/>
                <w:sz w:val="19"/>
                <w:szCs w:val="19"/>
              </w:rPr>
              <w:t>48,631.94</w:t>
            </w:r>
          </w:p>
        </w:tc>
        <w:tc>
          <w:tcPr>
            <w:tcW w:w="1215" w:type="dxa"/>
            <w:vAlign w:val="top"/>
          </w:tcPr>
          <w:p w14:paraId="611131CA">
            <w:pPr>
              <w:spacing w:before="92" w:line="188" w:lineRule="auto"/>
              <w:ind w:left="164"/>
              <w:rPr>
                <w:rFonts w:ascii="宋体" w:hAnsi="宋体" w:eastAsia="宋体" w:cs="宋体"/>
                <w:sz w:val="19"/>
                <w:szCs w:val="19"/>
              </w:rPr>
            </w:pPr>
            <w:r>
              <w:rPr>
                <w:rFonts w:ascii="宋体" w:hAnsi="宋体" w:eastAsia="宋体" w:cs="宋体"/>
                <w:spacing w:val="4"/>
                <w:sz w:val="19"/>
                <w:szCs w:val="19"/>
              </w:rPr>
              <w:t>42,507.06</w:t>
            </w:r>
          </w:p>
        </w:tc>
        <w:tc>
          <w:tcPr>
            <w:tcW w:w="756" w:type="dxa"/>
            <w:vAlign w:val="top"/>
          </w:tcPr>
          <w:p w14:paraId="20E58A22">
            <w:pPr>
              <w:pStyle w:val="6"/>
            </w:pPr>
          </w:p>
        </w:tc>
        <w:tc>
          <w:tcPr>
            <w:tcW w:w="1146" w:type="dxa"/>
            <w:vAlign w:val="top"/>
          </w:tcPr>
          <w:p w14:paraId="50B91B04">
            <w:pPr>
              <w:spacing w:before="91" w:line="189" w:lineRule="auto"/>
              <w:ind w:left="186"/>
              <w:rPr>
                <w:rFonts w:ascii="宋体" w:hAnsi="宋体" w:eastAsia="宋体" w:cs="宋体"/>
                <w:sz w:val="19"/>
                <w:szCs w:val="19"/>
              </w:rPr>
            </w:pPr>
            <w:r>
              <w:rPr>
                <w:rFonts w:ascii="宋体" w:hAnsi="宋体" w:eastAsia="宋体" w:cs="宋体"/>
                <w:spacing w:val="3"/>
                <w:sz w:val="19"/>
                <w:szCs w:val="19"/>
              </w:rPr>
              <w:t>5,911.41</w:t>
            </w:r>
          </w:p>
        </w:tc>
        <w:tc>
          <w:tcPr>
            <w:tcW w:w="614" w:type="dxa"/>
            <w:vAlign w:val="top"/>
          </w:tcPr>
          <w:p w14:paraId="06771EB9">
            <w:pPr>
              <w:pStyle w:val="6"/>
            </w:pPr>
          </w:p>
        </w:tc>
        <w:tc>
          <w:tcPr>
            <w:tcW w:w="693" w:type="dxa"/>
            <w:vAlign w:val="top"/>
          </w:tcPr>
          <w:p w14:paraId="57C64297">
            <w:pPr>
              <w:pStyle w:val="6"/>
            </w:pPr>
          </w:p>
        </w:tc>
        <w:tc>
          <w:tcPr>
            <w:tcW w:w="1494" w:type="dxa"/>
            <w:tcBorders>
              <w:right w:val="single" w:color="000000" w:sz="6" w:space="0"/>
            </w:tcBorders>
            <w:vAlign w:val="top"/>
          </w:tcPr>
          <w:p w14:paraId="6CF7C4B8">
            <w:pPr>
              <w:spacing w:before="91" w:line="188" w:lineRule="auto"/>
              <w:ind w:left="458"/>
              <w:rPr>
                <w:rFonts w:ascii="宋体" w:hAnsi="宋体" w:eastAsia="宋体" w:cs="宋体"/>
                <w:sz w:val="19"/>
                <w:szCs w:val="19"/>
              </w:rPr>
            </w:pPr>
            <w:r>
              <w:rPr>
                <w:rFonts w:ascii="宋体" w:hAnsi="宋体" w:eastAsia="宋体" w:cs="宋体"/>
                <w:spacing w:val="3"/>
                <w:sz w:val="19"/>
                <w:szCs w:val="19"/>
              </w:rPr>
              <w:t>213.47</w:t>
            </w:r>
          </w:p>
        </w:tc>
      </w:tr>
      <w:tr w14:paraId="6A069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20" w:type="dxa"/>
            <w:vAlign w:val="top"/>
          </w:tcPr>
          <w:p w14:paraId="3BDFEC98">
            <w:pPr>
              <w:spacing w:before="90" w:line="187" w:lineRule="auto"/>
              <w:ind w:left="117"/>
              <w:rPr>
                <w:rFonts w:ascii="宋体" w:hAnsi="宋体" w:eastAsia="宋体" w:cs="宋体"/>
                <w:sz w:val="19"/>
                <w:szCs w:val="19"/>
              </w:rPr>
            </w:pPr>
            <w:r>
              <w:rPr>
                <w:rFonts w:ascii="宋体" w:hAnsi="宋体" w:eastAsia="宋体" w:cs="宋体"/>
                <w:spacing w:val="3"/>
                <w:sz w:val="19"/>
                <w:szCs w:val="19"/>
              </w:rPr>
              <w:t>2050205</w:t>
            </w:r>
          </w:p>
        </w:tc>
        <w:tc>
          <w:tcPr>
            <w:tcW w:w="1415" w:type="dxa"/>
            <w:gridSpan w:val="2"/>
            <w:vAlign w:val="top"/>
          </w:tcPr>
          <w:p w14:paraId="3507C291">
            <w:pPr>
              <w:spacing w:before="56" w:line="228" w:lineRule="auto"/>
              <w:ind w:left="316"/>
              <w:rPr>
                <w:rFonts w:ascii="宋体" w:hAnsi="宋体" w:eastAsia="宋体" w:cs="宋体"/>
                <w:sz w:val="19"/>
                <w:szCs w:val="19"/>
              </w:rPr>
            </w:pPr>
            <w:r>
              <w:rPr>
                <w:rFonts w:ascii="宋体" w:hAnsi="宋体" w:eastAsia="宋体" w:cs="宋体"/>
                <w:spacing w:val="5"/>
                <w:sz w:val="19"/>
                <w:szCs w:val="19"/>
              </w:rPr>
              <w:t>高等教育</w:t>
            </w:r>
          </w:p>
        </w:tc>
        <w:tc>
          <w:tcPr>
            <w:tcW w:w="1314" w:type="dxa"/>
            <w:vAlign w:val="top"/>
          </w:tcPr>
          <w:p w14:paraId="748CDA59">
            <w:pPr>
              <w:spacing w:before="90" w:line="188" w:lineRule="auto"/>
              <w:ind w:left="266"/>
              <w:rPr>
                <w:rFonts w:ascii="宋体" w:hAnsi="宋体" w:eastAsia="宋体" w:cs="宋体"/>
                <w:sz w:val="19"/>
                <w:szCs w:val="19"/>
              </w:rPr>
            </w:pPr>
            <w:r>
              <w:rPr>
                <w:rFonts w:ascii="宋体" w:hAnsi="宋体" w:eastAsia="宋体" w:cs="宋体"/>
                <w:spacing w:val="3"/>
                <w:sz w:val="19"/>
                <w:szCs w:val="19"/>
              </w:rPr>
              <w:t>5,853.27</w:t>
            </w:r>
          </w:p>
        </w:tc>
        <w:tc>
          <w:tcPr>
            <w:tcW w:w="1215" w:type="dxa"/>
            <w:vAlign w:val="top"/>
          </w:tcPr>
          <w:p w14:paraId="636CC1C3">
            <w:pPr>
              <w:spacing w:before="90" w:line="188" w:lineRule="auto"/>
              <w:ind w:left="219"/>
              <w:rPr>
                <w:rFonts w:ascii="宋体" w:hAnsi="宋体" w:eastAsia="宋体" w:cs="宋体"/>
                <w:sz w:val="19"/>
                <w:szCs w:val="19"/>
              </w:rPr>
            </w:pPr>
            <w:r>
              <w:rPr>
                <w:rFonts w:ascii="宋体" w:hAnsi="宋体" w:eastAsia="宋体" w:cs="宋体"/>
                <w:spacing w:val="3"/>
                <w:sz w:val="19"/>
                <w:szCs w:val="19"/>
              </w:rPr>
              <w:t>5,853.27</w:t>
            </w:r>
          </w:p>
        </w:tc>
        <w:tc>
          <w:tcPr>
            <w:tcW w:w="756" w:type="dxa"/>
            <w:vAlign w:val="top"/>
          </w:tcPr>
          <w:p w14:paraId="3A8BA231">
            <w:pPr>
              <w:pStyle w:val="6"/>
            </w:pPr>
          </w:p>
        </w:tc>
        <w:tc>
          <w:tcPr>
            <w:tcW w:w="1146" w:type="dxa"/>
            <w:vAlign w:val="top"/>
          </w:tcPr>
          <w:p w14:paraId="5EB28612">
            <w:pPr>
              <w:pStyle w:val="6"/>
            </w:pPr>
          </w:p>
        </w:tc>
        <w:tc>
          <w:tcPr>
            <w:tcW w:w="614" w:type="dxa"/>
            <w:vAlign w:val="top"/>
          </w:tcPr>
          <w:p w14:paraId="5DF94E0C">
            <w:pPr>
              <w:pStyle w:val="6"/>
            </w:pPr>
          </w:p>
        </w:tc>
        <w:tc>
          <w:tcPr>
            <w:tcW w:w="693" w:type="dxa"/>
            <w:vAlign w:val="top"/>
          </w:tcPr>
          <w:p w14:paraId="42116C56">
            <w:pPr>
              <w:pStyle w:val="6"/>
            </w:pPr>
          </w:p>
        </w:tc>
        <w:tc>
          <w:tcPr>
            <w:tcW w:w="1494" w:type="dxa"/>
            <w:tcBorders>
              <w:right w:val="single" w:color="000000" w:sz="6" w:space="0"/>
            </w:tcBorders>
            <w:vAlign w:val="top"/>
          </w:tcPr>
          <w:p w14:paraId="474D12DB">
            <w:pPr>
              <w:pStyle w:val="6"/>
            </w:pPr>
          </w:p>
        </w:tc>
      </w:tr>
      <w:tr w14:paraId="36757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20" w:type="dxa"/>
            <w:vAlign w:val="top"/>
          </w:tcPr>
          <w:p w14:paraId="1C973B33">
            <w:pPr>
              <w:spacing w:before="197" w:line="187" w:lineRule="auto"/>
              <w:ind w:left="117"/>
              <w:rPr>
                <w:rFonts w:ascii="宋体" w:hAnsi="宋体" w:eastAsia="宋体" w:cs="宋体"/>
                <w:sz w:val="19"/>
                <w:szCs w:val="19"/>
              </w:rPr>
            </w:pPr>
            <w:r>
              <w:rPr>
                <w:rFonts w:ascii="宋体" w:hAnsi="宋体" w:eastAsia="宋体" w:cs="宋体"/>
                <w:spacing w:val="3"/>
                <w:sz w:val="19"/>
                <w:szCs w:val="19"/>
              </w:rPr>
              <w:t>2050299</w:t>
            </w:r>
          </w:p>
        </w:tc>
        <w:tc>
          <w:tcPr>
            <w:tcW w:w="1415" w:type="dxa"/>
            <w:gridSpan w:val="2"/>
            <w:vAlign w:val="top"/>
          </w:tcPr>
          <w:p w14:paraId="011DDB1F">
            <w:pPr>
              <w:spacing w:before="31" w:line="235" w:lineRule="auto"/>
              <w:ind w:left="110" w:right="110"/>
              <w:rPr>
                <w:rFonts w:ascii="宋体" w:hAnsi="宋体" w:eastAsia="宋体" w:cs="宋体"/>
                <w:sz w:val="19"/>
                <w:szCs w:val="19"/>
              </w:rPr>
            </w:pPr>
            <w:r>
              <w:rPr>
                <w:rFonts w:ascii="宋体" w:hAnsi="宋体" w:eastAsia="宋体" w:cs="宋体"/>
                <w:spacing w:val="8"/>
                <w:sz w:val="19"/>
                <w:szCs w:val="19"/>
              </w:rPr>
              <w:t>其他普通教育</w:t>
            </w:r>
            <w:r>
              <w:rPr>
                <w:rFonts w:ascii="宋体" w:hAnsi="宋体" w:eastAsia="宋体" w:cs="宋体"/>
                <w:sz w:val="19"/>
                <w:szCs w:val="19"/>
              </w:rPr>
              <w:t xml:space="preserve"> </w:t>
            </w:r>
            <w:r>
              <w:rPr>
                <w:rFonts w:ascii="宋体" w:hAnsi="宋体" w:eastAsia="宋体" w:cs="宋体"/>
                <w:spacing w:val="4"/>
                <w:sz w:val="19"/>
                <w:szCs w:val="19"/>
              </w:rPr>
              <w:t>支出</w:t>
            </w:r>
          </w:p>
        </w:tc>
        <w:tc>
          <w:tcPr>
            <w:tcW w:w="1314" w:type="dxa"/>
            <w:vAlign w:val="top"/>
          </w:tcPr>
          <w:p w14:paraId="376F03AE">
            <w:pPr>
              <w:spacing w:before="196" w:line="189" w:lineRule="auto"/>
              <w:ind w:left="264"/>
              <w:rPr>
                <w:rFonts w:ascii="宋体" w:hAnsi="宋体" w:eastAsia="宋体" w:cs="宋体"/>
                <w:sz w:val="19"/>
                <w:szCs w:val="19"/>
              </w:rPr>
            </w:pPr>
            <w:r>
              <w:rPr>
                <w:rFonts w:ascii="宋体" w:hAnsi="宋体" w:eastAsia="宋体" w:cs="宋体"/>
                <w:spacing w:val="3"/>
                <w:sz w:val="19"/>
                <w:szCs w:val="19"/>
              </w:rPr>
              <w:t>6,131.02</w:t>
            </w:r>
          </w:p>
        </w:tc>
        <w:tc>
          <w:tcPr>
            <w:tcW w:w="1215" w:type="dxa"/>
            <w:vAlign w:val="top"/>
          </w:tcPr>
          <w:p w14:paraId="29739CDB">
            <w:pPr>
              <w:spacing w:before="196" w:line="189" w:lineRule="auto"/>
              <w:ind w:left="217"/>
              <w:rPr>
                <w:rFonts w:ascii="宋体" w:hAnsi="宋体" w:eastAsia="宋体" w:cs="宋体"/>
                <w:sz w:val="19"/>
                <w:szCs w:val="19"/>
              </w:rPr>
            </w:pPr>
            <w:r>
              <w:rPr>
                <w:rFonts w:ascii="宋体" w:hAnsi="宋体" w:eastAsia="宋体" w:cs="宋体"/>
                <w:spacing w:val="3"/>
                <w:sz w:val="19"/>
                <w:szCs w:val="19"/>
              </w:rPr>
              <w:t>6,131.02</w:t>
            </w:r>
          </w:p>
        </w:tc>
        <w:tc>
          <w:tcPr>
            <w:tcW w:w="756" w:type="dxa"/>
            <w:vAlign w:val="top"/>
          </w:tcPr>
          <w:p w14:paraId="3AEB6B69">
            <w:pPr>
              <w:pStyle w:val="6"/>
            </w:pPr>
          </w:p>
        </w:tc>
        <w:tc>
          <w:tcPr>
            <w:tcW w:w="1146" w:type="dxa"/>
            <w:vAlign w:val="top"/>
          </w:tcPr>
          <w:p w14:paraId="74E52B00">
            <w:pPr>
              <w:pStyle w:val="6"/>
            </w:pPr>
          </w:p>
        </w:tc>
        <w:tc>
          <w:tcPr>
            <w:tcW w:w="614" w:type="dxa"/>
            <w:vAlign w:val="top"/>
          </w:tcPr>
          <w:p w14:paraId="0F101F1B">
            <w:pPr>
              <w:pStyle w:val="6"/>
            </w:pPr>
          </w:p>
        </w:tc>
        <w:tc>
          <w:tcPr>
            <w:tcW w:w="693" w:type="dxa"/>
            <w:vAlign w:val="top"/>
          </w:tcPr>
          <w:p w14:paraId="13FCD594">
            <w:pPr>
              <w:pStyle w:val="6"/>
            </w:pPr>
          </w:p>
        </w:tc>
        <w:tc>
          <w:tcPr>
            <w:tcW w:w="1494" w:type="dxa"/>
            <w:tcBorders>
              <w:right w:val="single" w:color="000000" w:sz="6" w:space="0"/>
            </w:tcBorders>
            <w:vAlign w:val="top"/>
          </w:tcPr>
          <w:p w14:paraId="47C993D9">
            <w:pPr>
              <w:pStyle w:val="6"/>
            </w:pPr>
          </w:p>
        </w:tc>
      </w:tr>
      <w:tr w14:paraId="2DA3655C">
        <w:tblPrEx>
          <w:tblCellMar>
            <w:top w:w="0" w:type="dxa"/>
            <w:left w:w="0" w:type="dxa"/>
            <w:bottom w:w="0" w:type="dxa"/>
            <w:right w:w="0" w:type="dxa"/>
          </w:tblCellMar>
        </w:tblPrEx>
        <w:trPr>
          <w:trHeight w:val="312" w:hRule="atLeast"/>
        </w:trPr>
        <w:tc>
          <w:tcPr>
            <w:tcW w:w="920" w:type="dxa"/>
            <w:vAlign w:val="top"/>
          </w:tcPr>
          <w:p w14:paraId="6ED0CB0A">
            <w:pPr>
              <w:spacing w:before="90" w:line="187" w:lineRule="auto"/>
              <w:ind w:left="117"/>
              <w:rPr>
                <w:rFonts w:ascii="宋体" w:hAnsi="宋体" w:eastAsia="宋体" w:cs="宋体"/>
                <w:sz w:val="19"/>
                <w:szCs w:val="19"/>
              </w:rPr>
            </w:pPr>
            <w:r>
              <w:rPr>
                <w:rFonts w:ascii="宋体" w:hAnsi="宋体" w:eastAsia="宋体" w:cs="宋体"/>
                <w:spacing w:val="2"/>
                <w:sz w:val="19"/>
                <w:szCs w:val="19"/>
              </w:rPr>
              <w:t>20503</w:t>
            </w:r>
          </w:p>
        </w:tc>
        <w:tc>
          <w:tcPr>
            <w:tcW w:w="1415" w:type="dxa"/>
            <w:gridSpan w:val="2"/>
            <w:vAlign w:val="top"/>
          </w:tcPr>
          <w:p w14:paraId="26F40609">
            <w:pPr>
              <w:spacing w:before="56" w:line="228" w:lineRule="auto"/>
              <w:ind w:left="110"/>
              <w:rPr>
                <w:rFonts w:ascii="宋体" w:hAnsi="宋体" w:eastAsia="宋体" w:cs="宋体"/>
                <w:sz w:val="19"/>
                <w:szCs w:val="19"/>
              </w:rPr>
            </w:pPr>
            <w:r>
              <w:rPr>
                <w:rFonts w:ascii="宋体" w:hAnsi="宋体" w:eastAsia="宋体" w:cs="宋体"/>
                <w:spacing w:val="7"/>
                <w:sz w:val="19"/>
                <w:szCs w:val="19"/>
              </w:rPr>
              <w:t>职业教育</w:t>
            </w:r>
          </w:p>
        </w:tc>
        <w:tc>
          <w:tcPr>
            <w:tcW w:w="1314" w:type="dxa"/>
            <w:vAlign w:val="top"/>
          </w:tcPr>
          <w:p w14:paraId="3EF71267">
            <w:pPr>
              <w:spacing w:before="89" w:line="189" w:lineRule="auto"/>
              <w:ind w:left="214"/>
              <w:rPr>
                <w:rFonts w:ascii="宋体" w:hAnsi="宋体" w:eastAsia="宋体" w:cs="宋体"/>
                <w:sz w:val="19"/>
                <w:szCs w:val="19"/>
              </w:rPr>
            </w:pPr>
            <w:r>
              <w:rPr>
                <w:rFonts w:ascii="宋体" w:hAnsi="宋体" w:eastAsia="宋体" w:cs="宋体"/>
                <w:spacing w:val="3"/>
                <w:sz w:val="19"/>
                <w:szCs w:val="19"/>
              </w:rPr>
              <w:t>21,984.91</w:t>
            </w:r>
          </w:p>
        </w:tc>
        <w:tc>
          <w:tcPr>
            <w:tcW w:w="1215" w:type="dxa"/>
            <w:vAlign w:val="top"/>
          </w:tcPr>
          <w:p w14:paraId="6A2317A6">
            <w:pPr>
              <w:spacing w:before="89" w:line="189" w:lineRule="auto"/>
              <w:ind w:left="167"/>
              <w:rPr>
                <w:rFonts w:ascii="宋体" w:hAnsi="宋体" w:eastAsia="宋体" w:cs="宋体"/>
                <w:sz w:val="19"/>
                <w:szCs w:val="19"/>
              </w:rPr>
            </w:pPr>
            <w:r>
              <w:rPr>
                <w:rFonts w:ascii="宋体" w:hAnsi="宋体" w:eastAsia="宋体" w:cs="宋体"/>
                <w:spacing w:val="3"/>
                <w:sz w:val="19"/>
                <w:szCs w:val="19"/>
              </w:rPr>
              <w:t>21,260.72</w:t>
            </w:r>
          </w:p>
        </w:tc>
        <w:tc>
          <w:tcPr>
            <w:tcW w:w="756" w:type="dxa"/>
            <w:vAlign w:val="top"/>
          </w:tcPr>
          <w:p w14:paraId="55406713">
            <w:pPr>
              <w:pStyle w:val="6"/>
            </w:pPr>
          </w:p>
        </w:tc>
        <w:tc>
          <w:tcPr>
            <w:tcW w:w="1146" w:type="dxa"/>
            <w:vAlign w:val="top"/>
          </w:tcPr>
          <w:p w14:paraId="19941806">
            <w:pPr>
              <w:spacing w:before="89" w:line="188" w:lineRule="auto"/>
              <w:ind w:left="297"/>
              <w:rPr>
                <w:rFonts w:ascii="宋体" w:hAnsi="宋体" w:eastAsia="宋体" w:cs="宋体"/>
                <w:sz w:val="19"/>
                <w:szCs w:val="19"/>
              </w:rPr>
            </w:pPr>
            <w:r>
              <w:rPr>
                <w:rFonts w:ascii="宋体" w:hAnsi="宋体" w:eastAsia="宋体" w:cs="宋体"/>
                <w:spacing w:val="1"/>
                <w:sz w:val="19"/>
                <w:szCs w:val="19"/>
              </w:rPr>
              <w:t>104.00</w:t>
            </w:r>
          </w:p>
        </w:tc>
        <w:tc>
          <w:tcPr>
            <w:tcW w:w="614" w:type="dxa"/>
            <w:vAlign w:val="top"/>
          </w:tcPr>
          <w:p w14:paraId="43D0B16E">
            <w:pPr>
              <w:pStyle w:val="6"/>
            </w:pPr>
          </w:p>
        </w:tc>
        <w:tc>
          <w:tcPr>
            <w:tcW w:w="693" w:type="dxa"/>
            <w:vAlign w:val="top"/>
          </w:tcPr>
          <w:p w14:paraId="5D555CE9">
            <w:pPr>
              <w:pStyle w:val="6"/>
            </w:pPr>
          </w:p>
        </w:tc>
        <w:tc>
          <w:tcPr>
            <w:tcW w:w="1494" w:type="dxa"/>
            <w:tcBorders>
              <w:right w:val="single" w:color="000000" w:sz="6" w:space="0"/>
            </w:tcBorders>
            <w:vAlign w:val="top"/>
          </w:tcPr>
          <w:p w14:paraId="04052F7B">
            <w:pPr>
              <w:spacing w:before="89" w:line="188" w:lineRule="auto"/>
              <w:ind w:left="457"/>
              <w:rPr>
                <w:rFonts w:ascii="宋体" w:hAnsi="宋体" w:eastAsia="宋体" w:cs="宋体"/>
                <w:sz w:val="19"/>
                <w:szCs w:val="19"/>
              </w:rPr>
            </w:pPr>
            <w:r>
              <w:rPr>
                <w:rFonts w:ascii="宋体" w:hAnsi="宋体" w:eastAsia="宋体" w:cs="宋体"/>
                <w:spacing w:val="3"/>
                <w:sz w:val="19"/>
                <w:szCs w:val="19"/>
              </w:rPr>
              <w:t>620.19</w:t>
            </w:r>
          </w:p>
        </w:tc>
      </w:tr>
      <w:tr w14:paraId="2B8BA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20" w:type="dxa"/>
            <w:vAlign w:val="top"/>
          </w:tcPr>
          <w:p w14:paraId="1351C06D">
            <w:pPr>
              <w:spacing w:before="90" w:line="187" w:lineRule="auto"/>
              <w:ind w:left="117"/>
              <w:rPr>
                <w:rFonts w:ascii="宋体" w:hAnsi="宋体" w:eastAsia="宋体" w:cs="宋体"/>
                <w:sz w:val="19"/>
                <w:szCs w:val="19"/>
              </w:rPr>
            </w:pPr>
            <w:r>
              <w:rPr>
                <w:rFonts w:ascii="宋体" w:hAnsi="宋体" w:eastAsia="宋体" w:cs="宋体"/>
                <w:spacing w:val="3"/>
                <w:sz w:val="19"/>
                <w:szCs w:val="19"/>
              </w:rPr>
              <w:t>2050302</w:t>
            </w:r>
          </w:p>
        </w:tc>
        <w:tc>
          <w:tcPr>
            <w:tcW w:w="1415" w:type="dxa"/>
            <w:gridSpan w:val="2"/>
            <w:vAlign w:val="top"/>
          </w:tcPr>
          <w:p w14:paraId="1290AC50">
            <w:pPr>
              <w:spacing w:before="56" w:line="228" w:lineRule="auto"/>
              <w:ind w:left="128"/>
              <w:rPr>
                <w:rFonts w:ascii="宋体" w:hAnsi="宋体" w:eastAsia="宋体" w:cs="宋体"/>
                <w:sz w:val="19"/>
                <w:szCs w:val="19"/>
              </w:rPr>
            </w:pPr>
            <w:r>
              <w:rPr>
                <w:rFonts w:ascii="宋体" w:hAnsi="宋体" w:eastAsia="宋体" w:cs="宋体"/>
                <w:spacing w:val="5"/>
                <w:sz w:val="19"/>
                <w:szCs w:val="19"/>
              </w:rPr>
              <w:t>中等职业教育</w:t>
            </w:r>
          </w:p>
        </w:tc>
        <w:tc>
          <w:tcPr>
            <w:tcW w:w="1314" w:type="dxa"/>
            <w:vAlign w:val="top"/>
          </w:tcPr>
          <w:p w14:paraId="55BD6E00">
            <w:pPr>
              <w:spacing w:before="88" w:line="189" w:lineRule="auto"/>
              <w:ind w:left="227"/>
              <w:rPr>
                <w:rFonts w:ascii="宋体" w:hAnsi="宋体" w:eastAsia="宋体" w:cs="宋体"/>
                <w:sz w:val="19"/>
                <w:szCs w:val="19"/>
              </w:rPr>
            </w:pPr>
            <w:r>
              <w:rPr>
                <w:rFonts w:ascii="宋体" w:hAnsi="宋体" w:eastAsia="宋体" w:cs="宋体"/>
                <w:spacing w:val="2"/>
                <w:sz w:val="19"/>
                <w:szCs w:val="19"/>
              </w:rPr>
              <w:t>18,753.88</w:t>
            </w:r>
          </w:p>
        </w:tc>
        <w:tc>
          <w:tcPr>
            <w:tcW w:w="1215" w:type="dxa"/>
            <w:vAlign w:val="top"/>
          </w:tcPr>
          <w:p w14:paraId="14B1F990">
            <w:pPr>
              <w:spacing w:before="88" w:line="189" w:lineRule="auto"/>
              <w:ind w:left="180"/>
              <w:rPr>
                <w:rFonts w:ascii="宋体" w:hAnsi="宋体" w:eastAsia="宋体" w:cs="宋体"/>
                <w:sz w:val="19"/>
                <w:szCs w:val="19"/>
              </w:rPr>
            </w:pPr>
            <w:r>
              <w:rPr>
                <w:rFonts w:ascii="宋体" w:hAnsi="宋体" w:eastAsia="宋体" w:cs="宋体"/>
                <w:spacing w:val="2"/>
                <w:sz w:val="19"/>
                <w:szCs w:val="19"/>
              </w:rPr>
              <w:t>18,029.69</w:t>
            </w:r>
          </w:p>
        </w:tc>
        <w:tc>
          <w:tcPr>
            <w:tcW w:w="756" w:type="dxa"/>
            <w:vAlign w:val="top"/>
          </w:tcPr>
          <w:p w14:paraId="0B298D8B">
            <w:pPr>
              <w:pStyle w:val="6"/>
            </w:pPr>
          </w:p>
        </w:tc>
        <w:tc>
          <w:tcPr>
            <w:tcW w:w="1146" w:type="dxa"/>
            <w:vAlign w:val="top"/>
          </w:tcPr>
          <w:p w14:paraId="68DF9EC1">
            <w:pPr>
              <w:spacing w:before="89" w:line="188" w:lineRule="auto"/>
              <w:ind w:left="297"/>
              <w:rPr>
                <w:rFonts w:ascii="宋体" w:hAnsi="宋体" w:eastAsia="宋体" w:cs="宋体"/>
                <w:sz w:val="19"/>
                <w:szCs w:val="19"/>
              </w:rPr>
            </w:pPr>
            <w:r>
              <w:rPr>
                <w:rFonts w:ascii="宋体" w:hAnsi="宋体" w:eastAsia="宋体" w:cs="宋体"/>
                <w:spacing w:val="1"/>
                <w:sz w:val="19"/>
                <w:szCs w:val="19"/>
              </w:rPr>
              <w:t>104.00</w:t>
            </w:r>
          </w:p>
        </w:tc>
        <w:tc>
          <w:tcPr>
            <w:tcW w:w="614" w:type="dxa"/>
            <w:vAlign w:val="top"/>
          </w:tcPr>
          <w:p w14:paraId="459EC4DE">
            <w:pPr>
              <w:pStyle w:val="6"/>
            </w:pPr>
          </w:p>
        </w:tc>
        <w:tc>
          <w:tcPr>
            <w:tcW w:w="693" w:type="dxa"/>
            <w:vAlign w:val="top"/>
          </w:tcPr>
          <w:p w14:paraId="1F93E9C3">
            <w:pPr>
              <w:pStyle w:val="6"/>
            </w:pPr>
          </w:p>
        </w:tc>
        <w:tc>
          <w:tcPr>
            <w:tcW w:w="1494" w:type="dxa"/>
            <w:tcBorders>
              <w:right w:val="single" w:color="000000" w:sz="6" w:space="0"/>
            </w:tcBorders>
            <w:vAlign w:val="top"/>
          </w:tcPr>
          <w:p w14:paraId="379C2E4A">
            <w:pPr>
              <w:spacing w:before="89" w:line="188" w:lineRule="auto"/>
              <w:ind w:left="457"/>
              <w:rPr>
                <w:rFonts w:ascii="宋体" w:hAnsi="宋体" w:eastAsia="宋体" w:cs="宋体"/>
                <w:sz w:val="19"/>
                <w:szCs w:val="19"/>
              </w:rPr>
            </w:pPr>
            <w:r>
              <w:rPr>
                <w:rFonts w:ascii="宋体" w:hAnsi="宋体" w:eastAsia="宋体" w:cs="宋体"/>
                <w:spacing w:val="3"/>
                <w:sz w:val="19"/>
                <w:szCs w:val="19"/>
              </w:rPr>
              <w:t>620.19</w:t>
            </w:r>
          </w:p>
        </w:tc>
      </w:tr>
      <w:tr w14:paraId="1EE2F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20" w:type="dxa"/>
            <w:vAlign w:val="top"/>
          </w:tcPr>
          <w:p w14:paraId="77628BF5">
            <w:pPr>
              <w:spacing w:before="90" w:line="187" w:lineRule="auto"/>
              <w:ind w:left="117"/>
              <w:rPr>
                <w:rFonts w:ascii="宋体" w:hAnsi="宋体" w:eastAsia="宋体" w:cs="宋体"/>
                <w:sz w:val="19"/>
                <w:szCs w:val="19"/>
              </w:rPr>
            </w:pPr>
            <w:r>
              <w:rPr>
                <w:rFonts w:ascii="宋体" w:hAnsi="宋体" w:eastAsia="宋体" w:cs="宋体"/>
                <w:spacing w:val="3"/>
                <w:sz w:val="19"/>
                <w:szCs w:val="19"/>
              </w:rPr>
              <w:t>2050305</w:t>
            </w:r>
          </w:p>
        </w:tc>
        <w:tc>
          <w:tcPr>
            <w:tcW w:w="1415" w:type="dxa"/>
            <w:gridSpan w:val="2"/>
            <w:vAlign w:val="top"/>
          </w:tcPr>
          <w:p w14:paraId="1D6B2C0C">
            <w:pPr>
              <w:spacing w:before="57" w:line="228" w:lineRule="auto"/>
              <w:ind w:left="115"/>
              <w:rPr>
                <w:rFonts w:ascii="宋体" w:hAnsi="宋体" w:eastAsia="宋体" w:cs="宋体"/>
                <w:sz w:val="19"/>
                <w:szCs w:val="19"/>
              </w:rPr>
            </w:pPr>
            <w:r>
              <w:rPr>
                <w:rFonts w:ascii="宋体" w:hAnsi="宋体" w:eastAsia="宋体" w:cs="宋体"/>
                <w:spacing w:val="7"/>
                <w:sz w:val="19"/>
                <w:szCs w:val="19"/>
              </w:rPr>
              <w:t>高等职业教育</w:t>
            </w:r>
          </w:p>
        </w:tc>
        <w:tc>
          <w:tcPr>
            <w:tcW w:w="1314" w:type="dxa"/>
            <w:vAlign w:val="top"/>
          </w:tcPr>
          <w:p w14:paraId="4B0806EA">
            <w:pPr>
              <w:spacing w:before="89" w:line="189" w:lineRule="auto"/>
              <w:ind w:left="266"/>
              <w:rPr>
                <w:rFonts w:ascii="宋体" w:hAnsi="宋体" w:eastAsia="宋体" w:cs="宋体"/>
                <w:sz w:val="19"/>
                <w:szCs w:val="19"/>
              </w:rPr>
            </w:pPr>
            <w:r>
              <w:rPr>
                <w:rFonts w:ascii="宋体" w:hAnsi="宋体" w:eastAsia="宋体" w:cs="宋体"/>
                <w:spacing w:val="3"/>
                <w:sz w:val="19"/>
                <w:szCs w:val="19"/>
              </w:rPr>
              <w:t>3,231.03</w:t>
            </w:r>
          </w:p>
        </w:tc>
        <w:tc>
          <w:tcPr>
            <w:tcW w:w="1215" w:type="dxa"/>
            <w:vAlign w:val="top"/>
          </w:tcPr>
          <w:p w14:paraId="745CDFBC">
            <w:pPr>
              <w:spacing w:before="89" w:line="189" w:lineRule="auto"/>
              <w:ind w:left="219"/>
              <w:rPr>
                <w:rFonts w:ascii="宋体" w:hAnsi="宋体" w:eastAsia="宋体" w:cs="宋体"/>
                <w:sz w:val="19"/>
                <w:szCs w:val="19"/>
              </w:rPr>
            </w:pPr>
            <w:r>
              <w:rPr>
                <w:rFonts w:ascii="宋体" w:hAnsi="宋体" w:eastAsia="宋体" w:cs="宋体"/>
                <w:spacing w:val="3"/>
                <w:sz w:val="19"/>
                <w:szCs w:val="19"/>
              </w:rPr>
              <w:t>3,231.03</w:t>
            </w:r>
          </w:p>
        </w:tc>
        <w:tc>
          <w:tcPr>
            <w:tcW w:w="756" w:type="dxa"/>
            <w:vAlign w:val="top"/>
          </w:tcPr>
          <w:p w14:paraId="6FDFEFE8">
            <w:pPr>
              <w:pStyle w:val="6"/>
            </w:pPr>
          </w:p>
        </w:tc>
        <w:tc>
          <w:tcPr>
            <w:tcW w:w="1146" w:type="dxa"/>
            <w:vAlign w:val="top"/>
          </w:tcPr>
          <w:p w14:paraId="32F01469">
            <w:pPr>
              <w:pStyle w:val="6"/>
            </w:pPr>
          </w:p>
        </w:tc>
        <w:tc>
          <w:tcPr>
            <w:tcW w:w="614" w:type="dxa"/>
            <w:vAlign w:val="top"/>
          </w:tcPr>
          <w:p w14:paraId="55B89826">
            <w:pPr>
              <w:pStyle w:val="6"/>
            </w:pPr>
          </w:p>
        </w:tc>
        <w:tc>
          <w:tcPr>
            <w:tcW w:w="693" w:type="dxa"/>
            <w:vAlign w:val="top"/>
          </w:tcPr>
          <w:p w14:paraId="0764340A">
            <w:pPr>
              <w:pStyle w:val="6"/>
            </w:pPr>
          </w:p>
        </w:tc>
        <w:tc>
          <w:tcPr>
            <w:tcW w:w="1494" w:type="dxa"/>
            <w:tcBorders>
              <w:right w:val="single" w:color="000000" w:sz="6" w:space="0"/>
            </w:tcBorders>
            <w:vAlign w:val="top"/>
          </w:tcPr>
          <w:p w14:paraId="065F7D7C">
            <w:pPr>
              <w:pStyle w:val="6"/>
            </w:pPr>
          </w:p>
        </w:tc>
      </w:tr>
      <w:tr w14:paraId="24D57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20" w:type="dxa"/>
            <w:vAlign w:val="top"/>
          </w:tcPr>
          <w:p w14:paraId="69645711">
            <w:pPr>
              <w:spacing w:before="91" w:line="187" w:lineRule="auto"/>
              <w:ind w:left="117"/>
              <w:rPr>
                <w:rFonts w:ascii="宋体" w:hAnsi="宋体" w:eastAsia="宋体" w:cs="宋体"/>
                <w:sz w:val="19"/>
                <w:szCs w:val="19"/>
              </w:rPr>
            </w:pPr>
            <w:r>
              <w:rPr>
                <w:rFonts w:ascii="宋体" w:hAnsi="宋体" w:eastAsia="宋体" w:cs="宋体"/>
                <w:spacing w:val="2"/>
                <w:sz w:val="19"/>
                <w:szCs w:val="19"/>
              </w:rPr>
              <w:t>20504</w:t>
            </w:r>
          </w:p>
        </w:tc>
        <w:tc>
          <w:tcPr>
            <w:tcW w:w="1415" w:type="dxa"/>
            <w:gridSpan w:val="2"/>
            <w:vAlign w:val="top"/>
          </w:tcPr>
          <w:p w14:paraId="1C0AB337">
            <w:pPr>
              <w:spacing w:before="58" w:line="228" w:lineRule="auto"/>
              <w:ind w:left="111"/>
              <w:rPr>
                <w:rFonts w:ascii="宋体" w:hAnsi="宋体" w:eastAsia="宋体" w:cs="宋体"/>
                <w:sz w:val="19"/>
                <w:szCs w:val="19"/>
              </w:rPr>
            </w:pPr>
            <w:r>
              <w:rPr>
                <w:rFonts w:ascii="宋体" w:hAnsi="宋体" w:eastAsia="宋体" w:cs="宋体"/>
                <w:spacing w:val="6"/>
                <w:sz w:val="19"/>
                <w:szCs w:val="19"/>
              </w:rPr>
              <w:t>成人教育</w:t>
            </w:r>
          </w:p>
        </w:tc>
        <w:tc>
          <w:tcPr>
            <w:tcW w:w="1314" w:type="dxa"/>
            <w:vAlign w:val="top"/>
          </w:tcPr>
          <w:p w14:paraId="1C07A8AD">
            <w:pPr>
              <w:spacing w:before="90" w:line="188" w:lineRule="auto"/>
              <w:ind w:left="378"/>
              <w:rPr>
                <w:rFonts w:ascii="宋体" w:hAnsi="宋体" w:eastAsia="宋体" w:cs="宋体"/>
                <w:sz w:val="19"/>
                <w:szCs w:val="19"/>
              </w:rPr>
            </w:pPr>
            <w:r>
              <w:rPr>
                <w:rFonts w:ascii="宋体" w:hAnsi="宋体" w:eastAsia="宋体" w:cs="宋体"/>
                <w:spacing w:val="1"/>
                <w:sz w:val="19"/>
                <w:szCs w:val="19"/>
              </w:rPr>
              <w:t>103.90</w:t>
            </w:r>
          </w:p>
        </w:tc>
        <w:tc>
          <w:tcPr>
            <w:tcW w:w="1215" w:type="dxa"/>
            <w:vAlign w:val="top"/>
          </w:tcPr>
          <w:p w14:paraId="37121450">
            <w:pPr>
              <w:spacing w:before="90" w:line="188" w:lineRule="auto"/>
              <w:ind w:left="329"/>
              <w:rPr>
                <w:rFonts w:ascii="宋体" w:hAnsi="宋体" w:eastAsia="宋体" w:cs="宋体"/>
                <w:sz w:val="19"/>
                <w:szCs w:val="19"/>
              </w:rPr>
            </w:pPr>
            <w:r>
              <w:rPr>
                <w:rFonts w:ascii="宋体" w:hAnsi="宋体" w:eastAsia="宋体" w:cs="宋体"/>
                <w:spacing w:val="1"/>
                <w:sz w:val="19"/>
                <w:szCs w:val="19"/>
              </w:rPr>
              <w:t>103.90</w:t>
            </w:r>
          </w:p>
        </w:tc>
        <w:tc>
          <w:tcPr>
            <w:tcW w:w="756" w:type="dxa"/>
            <w:vAlign w:val="top"/>
          </w:tcPr>
          <w:p w14:paraId="10C34CA9">
            <w:pPr>
              <w:pStyle w:val="6"/>
            </w:pPr>
          </w:p>
        </w:tc>
        <w:tc>
          <w:tcPr>
            <w:tcW w:w="1146" w:type="dxa"/>
            <w:vAlign w:val="top"/>
          </w:tcPr>
          <w:p w14:paraId="57B249B3">
            <w:pPr>
              <w:pStyle w:val="6"/>
            </w:pPr>
          </w:p>
        </w:tc>
        <w:tc>
          <w:tcPr>
            <w:tcW w:w="614" w:type="dxa"/>
            <w:vAlign w:val="top"/>
          </w:tcPr>
          <w:p w14:paraId="02E538A9">
            <w:pPr>
              <w:pStyle w:val="6"/>
            </w:pPr>
          </w:p>
        </w:tc>
        <w:tc>
          <w:tcPr>
            <w:tcW w:w="693" w:type="dxa"/>
            <w:vAlign w:val="top"/>
          </w:tcPr>
          <w:p w14:paraId="6C32011B">
            <w:pPr>
              <w:pStyle w:val="6"/>
            </w:pPr>
          </w:p>
        </w:tc>
        <w:tc>
          <w:tcPr>
            <w:tcW w:w="1494" w:type="dxa"/>
            <w:tcBorders>
              <w:right w:val="single" w:color="000000" w:sz="6" w:space="0"/>
            </w:tcBorders>
            <w:vAlign w:val="top"/>
          </w:tcPr>
          <w:p w14:paraId="1C8AA852">
            <w:pPr>
              <w:pStyle w:val="6"/>
            </w:pPr>
          </w:p>
        </w:tc>
      </w:tr>
      <w:tr w14:paraId="6A762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920" w:type="dxa"/>
            <w:vAlign w:val="top"/>
          </w:tcPr>
          <w:p w14:paraId="77E56CC7">
            <w:pPr>
              <w:spacing w:before="197" w:line="187" w:lineRule="auto"/>
              <w:ind w:left="117"/>
              <w:rPr>
                <w:rFonts w:ascii="宋体" w:hAnsi="宋体" w:eastAsia="宋体" w:cs="宋体"/>
                <w:sz w:val="19"/>
                <w:szCs w:val="19"/>
              </w:rPr>
            </w:pPr>
            <w:r>
              <w:rPr>
                <w:rFonts w:ascii="宋体" w:hAnsi="宋体" w:eastAsia="宋体" w:cs="宋体"/>
                <w:spacing w:val="3"/>
                <w:sz w:val="19"/>
                <w:szCs w:val="19"/>
              </w:rPr>
              <w:t>2050499</w:t>
            </w:r>
          </w:p>
        </w:tc>
        <w:tc>
          <w:tcPr>
            <w:tcW w:w="1415" w:type="dxa"/>
            <w:gridSpan w:val="2"/>
            <w:vAlign w:val="top"/>
          </w:tcPr>
          <w:p w14:paraId="417A1309">
            <w:pPr>
              <w:spacing w:before="33" w:line="233" w:lineRule="auto"/>
              <w:ind w:left="110" w:right="110"/>
              <w:rPr>
                <w:rFonts w:ascii="宋体" w:hAnsi="宋体" w:eastAsia="宋体" w:cs="宋体"/>
                <w:sz w:val="19"/>
                <w:szCs w:val="19"/>
              </w:rPr>
            </w:pPr>
            <w:r>
              <w:rPr>
                <w:rFonts w:ascii="宋体" w:hAnsi="宋体" w:eastAsia="宋体" w:cs="宋体"/>
                <w:spacing w:val="8"/>
                <w:sz w:val="19"/>
                <w:szCs w:val="19"/>
              </w:rPr>
              <w:t>其他成人教育</w:t>
            </w:r>
            <w:r>
              <w:rPr>
                <w:rFonts w:ascii="宋体" w:hAnsi="宋体" w:eastAsia="宋体" w:cs="宋体"/>
                <w:sz w:val="19"/>
                <w:szCs w:val="19"/>
              </w:rPr>
              <w:t xml:space="preserve"> </w:t>
            </w:r>
            <w:r>
              <w:rPr>
                <w:rFonts w:ascii="宋体" w:hAnsi="宋体" w:eastAsia="宋体" w:cs="宋体"/>
                <w:spacing w:val="4"/>
                <w:sz w:val="19"/>
                <w:szCs w:val="19"/>
              </w:rPr>
              <w:t>支出</w:t>
            </w:r>
          </w:p>
        </w:tc>
        <w:tc>
          <w:tcPr>
            <w:tcW w:w="1314" w:type="dxa"/>
            <w:vAlign w:val="top"/>
          </w:tcPr>
          <w:p w14:paraId="54B22A4B">
            <w:pPr>
              <w:spacing w:before="196" w:line="188" w:lineRule="auto"/>
              <w:ind w:left="378"/>
              <w:rPr>
                <w:rFonts w:ascii="宋体" w:hAnsi="宋体" w:eastAsia="宋体" w:cs="宋体"/>
                <w:sz w:val="19"/>
                <w:szCs w:val="19"/>
              </w:rPr>
            </w:pPr>
            <w:r>
              <w:rPr>
                <w:rFonts w:ascii="宋体" w:hAnsi="宋体" w:eastAsia="宋体" w:cs="宋体"/>
                <w:spacing w:val="1"/>
                <w:sz w:val="19"/>
                <w:szCs w:val="19"/>
              </w:rPr>
              <w:t>103.90</w:t>
            </w:r>
          </w:p>
        </w:tc>
        <w:tc>
          <w:tcPr>
            <w:tcW w:w="1215" w:type="dxa"/>
            <w:vAlign w:val="top"/>
          </w:tcPr>
          <w:p w14:paraId="06D1DC3F">
            <w:pPr>
              <w:spacing w:before="196" w:line="188" w:lineRule="auto"/>
              <w:ind w:left="329"/>
              <w:rPr>
                <w:rFonts w:ascii="宋体" w:hAnsi="宋体" w:eastAsia="宋体" w:cs="宋体"/>
                <w:sz w:val="19"/>
                <w:szCs w:val="19"/>
              </w:rPr>
            </w:pPr>
            <w:r>
              <w:rPr>
                <w:rFonts w:ascii="宋体" w:hAnsi="宋体" w:eastAsia="宋体" w:cs="宋体"/>
                <w:spacing w:val="1"/>
                <w:sz w:val="19"/>
                <w:szCs w:val="19"/>
              </w:rPr>
              <w:t>103.90</w:t>
            </w:r>
          </w:p>
        </w:tc>
        <w:tc>
          <w:tcPr>
            <w:tcW w:w="756" w:type="dxa"/>
            <w:vAlign w:val="top"/>
          </w:tcPr>
          <w:p w14:paraId="2480C79C">
            <w:pPr>
              <w:pStyle w:val="6"/>
            </w:pPr>
          </w:p>
        </w:tc>
        <w:tc>
          <w:tcPr>
            <w:tcW w:w="1146" w:type="dxa"/>
            <w:vAlign w:val="top"/>
          </w:tcPr>
          <w:p w14:paraId="56AADDA4">
            <w:pPr>
              <w:pStyle w:val="6"/>
            </w:pPr>
          </w:p>
        </w:tc>
        <w:tc>
          <w:tcPr>
            <w:tcW w:w="614" w:type="dxa"/>
            <w:vAlign w:val="top"/>
          </w:tcPr>
          <w:p w14:paraId="47507934">
            <w:pPr>
              <w:pStyle w:val="6"/>
            </w:pPr>
          </w:p>
        </w:tc>
        <w:tc>
          <w:tcPr>
            <w:tcW w:w="693" w:type="dxa"/>
            <w:vAlign w:val="top"/>
          </w:tcPr>
          <w:p w14:paraId="6047DDDF">
            <w:pPr>
              <w:pStyle w:val="6"/>
            </w:pPr>
          </w:p>
        </w:tc>
        <w:tc>
          <w:tcPr>
            <w:tcW w:w="1494" w:type="dxa"/>
            <w:tcBorders>
              <w:right w:val="single" w:color="000000" w:sz="6" w:space="0"/>
            </w:tcBorders>
            <w:vAlign w:val="top"/>
          </w:tcPr>
          <w:p w14:paraId="7F51F57E">
            <w:pPr>
              <w:pStyle w:val="6"/>
            </w:pPr>
          </w:p>
        </w:tc>
      </w:tr>
      <w:tr w14:paraId="26099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20" w:type="dxa"/>
            <w:vAlign w:val="top"/>
          </w:tcPr>
          <w:p w14:paraId="6D230EDD">
            <w:pPr>
              <w:spacing w:before="91" w:line="187" w:lineRule="auto"/>
              <w:ind w:left="117"/>
              <w:rPr>
                <w:rFonts w:ascii="宋体" w:hAnsi="宋体" w:eastAsia="宋体" w:cs="宋体"/>
                <w:sz w:val="19"/>
                <w:szCs w:val="19"/>
              </w:rPr>
            </w:pPr>
            <w:r>
              <w:rPr>
                <w:rFonts w:ascii="宋体" w:hAnsi="宋体" w:eastAsia="宋体" w:cs="宋体"/>
                <w:spacing w:val="2"/>
                <w:sz w:val="19"/>
                <w:szCs w:val="19"/>
              </w:rPr>
              <w:t>20505</w:t>
            </w:r>
          </w:p>
        </w:tc>
        <w:tc>
          <w:tcPr>
            <w:tcW w:w="1415" w:type="dxa"/>
            <w:gridSpan w:val="2"/>
            <w:vAlign w:val="top"/>
          </w:tcPr>
          <w:p w14:paraId="31B196F4">
            <w:pPr>
              <w:spacing w:before="58" w:line="228" w:lineRule="auto"/>
              <w:ind w:left="109"/>
              <w:rPr>
                <w:rFonts w:ascii="宋体" w:hAnsi="宋体" w:eastAsia="宋体" w:cs="宋体"/>
                <w:sz w:val="19"/>
                <w:szCs w:val="19"/>
              </w:rPr>
            </w:pPr>
            <w:r>
              <w:rPr>
                <w:rFonts w:ascii="宋体" w:hAnsi="宋体" w:eastAsia="宋体" w:cs="宋体"/>
                <w:spacing w:val="8"/>
                <w:sz w:val="19"/>
                <w:szCs w:val="19"/>
              </w:rPr>
              <w:t>广播电视教育</w:t>
            </w:r>
          </w:p>
        </w:tc>
        <w:tc>
          <w:tcPr>
            <w:tcW w:w="1314" w:type="dxa"/>
            <w:vAlign w:val="top"/>
          </w:tcPr>
          <w:p w14:paraId="5BBD8779">
            <w:pPr>
              <w:spacing w:before="91" w:line="187" w:lineRule="auto"/>
              <w:ind w:left="364"/>
              <w:rPr>
                <w:rFonts w:ascii="宋体" w:hAnsi="宋体" w:eastAsia="宋体" w:cs="宋体"/>
                <w:sz w:val="19"/>
                <w:szCs w:val="19"/>
              </w:rPr>
            </w:pPr>
            <w:r>
              <w:rPr>
                <w:rFonts w:ascii="宋体" w:hAnsi="宋体" w:eastAsia="宋体" w:cs="宋体"/>
                <w:spacing w:val="3"/>
                <w:sz w:val="19"/>
                <w:szCs w:val="19"/>
              </w:rPr>
              <w:t>827.68</w:t>
            </w:r>
          </w:p>
        </w:tc>
        <w:tc>
          <w:tcPr>
            <w:tcW w:w="1215" w:type="dxa"/>
            <w:vAlign w:val="top"/>
          </w:tcPr>
          <w:p w14:paraId="1DDDD4EF">
            <w:pPr>
              <w:spacing w:before="91" w:line="187" w:lineRule="auto"/>
              <w:ind w:left="318"/>
              <w:rPr>
                <w:rFonts w:ascii="宋体" w:hAnsi="宋体" w:eastAsia="宋体" w:cs="宋体"/>
                <w:sz w:val="19"/>
                <w:szCs w:val="19"/>
              </w:rPr>
            </w:pPr>
            <w:r>
              <w:rPr>
                <w:rFonts w:ascii="宋体" w:hAnsi="宋体" w:eastAsia="宋体" w:cs="宋体"/>
                <w:spacing w:val="3"/>
                <w:sz w:val="19"/>
                <w:szCs w:val="19"/>
              </w:rPr>
              <w:t>596.20</w:t>
            </w:r>
          </w:p>
        </w:tc>
        <w:tc>
          <w:tcPr>
            <w:tcW w:w="756" w:type="dxa"/>
            <w:vAlign w:val="top"/>
          </w:tcPr>
          <w:p w14:paraId="3ED2B672">
            <w:pPr>
              <w:pStyle w:val="6"/>
            </w:pPr>
          </w:p>
        </w:tc>
        <w:tc>
          <w:tcPr>
            <w:tcW w:w="1146" w:type="dxa"/>
            <w:vAlign w:val="top"/>
          </w:tcPr>
          <w:p w14:paraId="4DDE090F">
            <w:pPr>
              <w:spacing w:before="91" w:line="187" w:lineRule="auto"/>
              <w:ind w:left="285"/>
              <w:rPr>
                <w:rFonts w:ascii="宋体" w:hAnsi="宋体" w:eastAsia="宋体" w:cs="宋体"/>
                <w:sz w:val="19"/>
                <w:szCs w:val="19"/>
              </w:rPr>
            </w:pPr>
            <w:r>
              <w:rPr>
                <w:rFonts w:ascii="宋体" w:hAnsi="宋体" w:eastAsia="宋体" w:cs="宋体"/>
                <w:spacing w:val="3"/>
                <w:sz w:val="19"/>
                <w:szCs w:val="19"/>
              </w:rPr>
              <w:t>223.68</w:t>
            </w:r>
          </w:p>
        </w:tc>
        <w:tc>
          <w:tcPr>
            <w:tcW w:w="614" w:type="dxa"/>
            <w:vAlign w:val="top"/>
          </w:tcPr>
          <w:p w14:paraId="5FB232B2">
            <w:pPr>
              <w:pStyle w:val="6"/>
            </w:pPr>
          </w:p>
        </w:tc>
        <w:tc>
          <w:tcPr>
            <w:tcW w:w="693" w:type="dxa"/>
            <w:vAlign w:val="top"/>
          </w:tcPr>
          <w:p w14:paraId="5EAA04B8">
            <w:pPr>
              <w:pStyle w:val="6"/>
            </w:pPr>
          </w:p>
        </w:tc>
        <w:tc>
          <w:tcPr>
            <w:tcW w:w="1494" w:type="dxa"/>
            <w:tcBorders>
              <w:right w:val="single" w:color="000000" w:sz="6" w:space="0"/>
            </w:tcBorders>
            <w:vAlign w:val="top"/>
          </w:tcPr>
          <w:p w14:paraId="35764197">
            <w:pPr>
              <w:spacing w:before="91" w:line="187" w:lineRule="auto"/>
              <w:ind w:left="559"/>
              <w:rPr>
                <w:rFonts w:ascii="宋体" w:hAnsi="宋体" w:eastAsia="宋体" w:cs="宋体"/>
                <w:sz w:val="19"/>
                <w:szCs w:val="19"/>
              </w:rPr>
            </w:pPr>
            <w:r>
              <w:rPr>
                <w:rFonts w:ascii="宋体" w:hAnsi="宋体" w:eastAsia="宋体" w:cs="宋体"/>
                <w:spacing w:val="2"/>
                <w:sz w:val="19"/>
                <w:szCs w:val="19"/>
              </w:rPr>
              <w:t>7.80</w:t>
            </w:r>
          </w:p>
        </w:tc>
      </w:tr>
      <w:tr w14:paraId="78CB0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20" w:type="dxa"/>
            <w:vAlign w:val="top"/>
          </w:tcPr>
          <w:p w14:paraId="6D486133">
            <w:pPr>
              <w:spacing w:before="93" w:line="188" w:lineRule="auto"/>
              <w:ind w:left="117"/>
              <w:rPr>
                <w:rFonts w:ascii="宋体" w:hAnsi="宋体" w:eastAsia="宋体" w:cs="宋体"/>
                <w:sz w:val="19"/>
                <w:szCs w:val="19"/>
              </w:rPr>
            </w:pPr>
            <w:r>
              <w:rPr>
                <w:rFonts w:ascii="宋体" w:hAnsi="宋体" w:eastAsia="宋体" w:cs="宋体"/>
                <w:spacing w:val="3"/>
                <w:sz w:val="19"/>
                <w:szCs w:val="19"/>
              </w:rPr>
              <w:t>2050501</w:t>
            </w:r>
          </w:p>
        </w:tc>
        <w:tc>
          <w:tcPr>
            <w:tcW w:w="1415" w:type="dxa"/>
            <w:gridSpan w:val="2"/>
            <w:vAlign w:val="top"/>
          </w:tcPr>
          <w:p w14:paraId="1A8B0E5B">
            <w:pPr>
              <w:spacing w:before="61" w:line="228" w:lineRule="auto"/>
              <w:ind w:left="109"/>
              <w:rPr>
                <w:rFonts w:ascii="宋体" w:hAnsi="宋体" w:eastAsia="宋体" w:cs="宋体"/>
                <w:sz w:val="19"/>
                <w:szCs w:val="19"/>
              </w:rPr>
            </w:pPr>
            <w:r>
              <w:rPr>
                <w:rFonts w:ascii="宋体" w:hAnsi="宋体" w:eastAsia="宋体" w:cs="宋体"/>
                <w:spacing w:val="8"/>
                <w:sz w:val="19"/>
                <w:szCs w:val="19"/>
              </w:rPr>
              <w:t>广播电视学校</w:t>
            </w:r>
          </w:p>
        </w:tc>
        <w:tc>
          <w:tcPr>
            <w:tcW w:w="1314" w:type="dxa"/>
            <w:vAlign w:val="top"/>
          </w:tcPr>
          <w:p w14:paraId="3190F3FD">
            <w:pPr>
              <w:spacing w:before="94" w:line="187" w:lineRule="auto"/>
              <w:ind w:left="364"/>
              <w:rPr>
                <w:rFonts w:ascii="宋体" w:hAnsi="宋体" w:eastAsia="宋体" w:cs="宋体"/>
                <w:sz w:val="19"/>
                <w:szCs w:val="19"/>
              </w:rPr>
            </w:pPr>
            <w:r>
              <w:rPr>
                <w:rFonts w:ascii="宋体" w:hAnsi="宋体" w:eastAsia="宋体" w:cs="宋体"/>
                <w:spacing w:val="3"/>
                <w:sz w:val="19"/>
                <w:szCs w:val="19"/>
              </w:rPr>
              <w:t>827.68</w:t>
            </w:r>
          </w:p>
        </w:tc>
        <w:tc>
          <w:tcPr>
            <w:tcW w:w="1215" w:type="dxa"/>
            <w:vAlign w:val="top"/>
          </w:tcPr>
          <w:p w14:paraId="1F493188">
            <w:pPr>
              <w:spacing w:before="94" w:line="187" w:lineRule="auto"/>
              <w:ind w:left="318"/>
              <w:rPr>
                <w:rFonts w:ascii="宋体" w:hAnsi="宋体" w:eastAsia="宋体" w:cs="宋体"/>
                <w:sz w:val="19"/>
                <w:szCs w:val="19"/>
              </w:rPr>
            </w:pPr>
            <w:r>
              <w:rPr>
                <w:rFonts w:ascii="宋体" w:hAnsi="宋体" w:eastAsia="宋体" w:cs="宋体"/>
                <w:spacing w:val="3"/>
                <w:sz w:val="19"/>
                <w:szCs w:val="19"/>
              </w:rPr>
              <w:t>596.20</w:t>
            </w:r>
          </w:p>
        </w:tc>
        <w:tc>
          <w:tcPr>
            <w:tcW w:w="756" w:type="dxa"/>
            <w:vAlign w:val="top"/>
          </w:tcPr>
          <w:p w14:paraId="60D3EC6D">
            <w:pPr>
              <w:pStyle w:val="6"/>
            </w:pPr>
          </w:p>
        </w:tc>
        <w:tc>
          <w:tcPr>
            <w:tcW w:w="1146" w:type="dxa"/>
            <w:vAlign w:val="top"/>
          </w:tcPr>
          <w:p w14:paraId="3E2CABFE">
            <w:pPr>
              <w:spacing w:before="94" w:line="187" w:lineRule="auto"/>
              <w:ind w:left="285"/>
              <w:rPr>
                <w:rFonts w:ascii="宋体" w:hAnsi="宋体" w:eastAsia="宋体" w:cs="宋体"/>
                <w:sz w:val="19"/>
                <w:szCs w:val="19"/>
              </w:rPr>
            </w:pPr>
            <w:r>
              <w:rPr>
                <w:rFonts w:ascii="宋体" w:hAnsi="宋体" w:eastAsia="宋体" w:cs="宋体"/>
                <w:spacing w:val="3"/>
                <w:sz w:val="19"/>
                <w:szCs w:val="19"/>
              </w:rPr>
              <w:t>223.68</w:t>
            </w:r>
          </w:p>
        </w:tc>
        <w:tc>
          <w:tcPr>
            <w:tcW w:w="614" w:type="dxa"/>
            <w:vAlign w:val="top"/>
          </w:tcPr>
          <w:p w14:paraId="4B4AE10D">
            <w:pPr>
              <w:pStyle w:val="6"/>
            </w:pPr>
          </w:p>
        </w:tc>
        <w:tc>
          <w:tcPr>
            <w:tcW w:w="693" w:type="dxa"/>
            <w:vAlign w:val="top"/>
          </w:tcPr>
          <w:p w14:paraId="42E762BA">
            <w:pPr>
              <w:pStyle w:val="6"/>
            </w:pPr>
          </w:p>
        </w:tc>
        <w:tc>
          <w:tcPr>
            <w:tcW w:w="1494" w:type="dxa"/>
            <w:tcBorders>
              <w:right w:val="single" w:color="000000" w:sz="6" w:space="0"/>
            </w:tcBorders>
            <w:vAlign w:val="top"/>
          </w:tcPr>
          <w:p w14:paraId="10EBFB89">
            <w:pPr>
              <w:spacing w:before="94" w:line="187" w:lineRule="auto"/>
              <w:ind w:left="559"/>
              <w:rPr>
                <w:rFonts w:ascii="宋体" w:hAnsi="宋体" w:eastAsia="宋体" w:cs="宋体"/>
                <w:sz w:val="19"/>
                <w:szCs w:val="19"/>
              </w:rPr>
            </w:pPr>
            <w:r>
              <w:rPr>
                <w:rFonts w:ascii="宋体" w:hAnsi="宋体" w:eastAsia="宋体" w:cs="宋体"/>
                <w:spacing w:val="2"/>
                <w:sz w:val="19"/>
                <w:szCs w:val="19"/>
              </w:rPr>
              <w:t>7.80</w:t>
            </w:r>
          </w:p>
        </w:tc>
      </w:tr>
      <w:tr w14:paraId="7CEDC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20" w:type="dxa"/>
            <w:vAlign w:val="top"/>
          </w:tcPr>
          <w:p w14:paraId="077AF8BB">
            <w:pPr>
              <w:spacing w:before="92" w:line="187" w:lineRule="auto"/>
              <w:ind w:left="117"/>
              <w:rPr>
                <w:rFonts w:ascii="宋体" w:hAnsi="宋体" w:eastAsia="宋体" w:cs="宋体"/>
                <w:sz w:val="19"/>
                <w:szCs w:val="19"/>
              </w:rPr>
            </w:pPr>
            <w:r>
              <w:rPr>
                <w:rFonts w:ascii="宋体" w:hAnsi="宋体" w:eastAsia="宋体" w:cs="宋体"/>
                <w:spacing w:val="2"/>
                <w:sz w:val="19"/>
                <w:szCs w:val="19"/>
              </w:rPr>
              <w:t>20507</w:t>
            </w:r>
          </w:p>
        </w:tc>
        <w:tc>
          <w:tcPr>
            <w:tcW w:w="1415" w:type="dxa"/>
            <w:gridSpan w:val="2"/>
            <w:vAlign w:val="top"/>
          </w:tcPr>
          <w:p w14:paraId="0F57F2AA">
            <w:pPr>
              <w:spacing w:before="59" w:line="228" w:lineRule="auto"/>
              <w:ind w:left="109"/>
              <w:rPr>
                <w:rFonts w:ascii="宋体" w:hAnsi="宋体" w:eastAsia="宋体" w:cs="宋体"/>
                <w:sz w:val="19"/>
                <w:szCs w:val="19"/>
              </w:rPr>
            </w:pPr>
            <w:r>
              <w:rPr>
                <w:rFonts w:ascii="宋体" w:hAnsi="宋体" w:eastAsia="宋体" w:cs="宋体"/>
                <w:spacing w:val="7"/>
                <w:sz w:val="19"/>
                <w:szCs w:val="19"/>
              </w:rPr>
              <w:t>特殊教育</w:t>
            </w:r>
          </w:p>
        </w:tc>
        <w:tc>
          <w:tcPr>
            <w:tcW w:w="1314" w:type="dxa"/>
            <w:vAlign w:val="top"/>
          </w:tcPr>
          <w:p w14:paraId="36BF0C6C">
            <w:pPr>
              <w:spacing w:before="91" w:line="189" w:lineRule="auto"/>
              <w:ind w:left="265"/>
              <w:rPr>
                <w:rFonts w:ascii="宋体" w:hAnsi="宋体" w:eastAsia="宋体" w:cs="宋体"/>
                <w:sz w:val="19"/>
                <w:szCs w:val="19"/>
              </w:rPr>
            </w:pPr>
            <w:r>
              <w:rPr>
                <w:rFonts w:ascii="宋体" w:hAnsi="宋体" w:eastAsia="宋体" w:cs="宋体"/>
                <w:spacing w:val="3"/>
                <w:sz w:val="19"/>
                <w:szCs w:val="19"/>
              </w:rPr>
              <w:t>2,478.01</w:t>
            </w:r>
          </w:p>
        </w:tc>
        <w:tc>
          <w:tcPr>
            <w:tcW w:w="1215" w:type="dxa"/>
            <w:vAlign w:val="top"/>
          </w:tcPr>
          <w:p w14:paraId="3D8E1206">
            <w:pPr>
              <w:spacing w:before="91" w:line="189" w:lineRule="auto"/>
              <w:ind w:left="218"/>
              <w:rPr>
                <w:rFonts w:ascii="宋体" w:hAnsi="宋体" w:eastAsia="宋体" w:cs="宋体"/>
                <w:sz w:val="19"/>
                <w:szCs w:val="19"/>
              </w:rPr>
            </w:pPr>
            <w:r>
              <w:rPr>
                <w:rFonts w:ascii="宋体" w:hAnsi="宋体" w:eastAsia="宋体" w:cs="宋体"/>
                <w:spacing w:val="3"/>
                <w:sz w:val="19"/>
                <w:szCs w:val="19"/>
              </w:rPr>
              <w:t>2,417.30</w:t>
            </w:r>
          </w:p>
        </w:tc>
        <w:tc>
          <w:tcPr>
            <w:tcW w:w="756" w:type="dxa"/>
            <w:vAlign w:val="top"/>
          </w:tcPr>
          <w:p w14:paraId="69A00F66">
            <w:pPr>
              <w:pStyle w:val="6"/>
            </w:pPr>
          </w:p>
        </w:tc>
        <w:tc>
          <w:tcPr>
            <w:tcW w:w="1146" w:type="dxa"/>
            <w:vAlign w:val="top"/>
          </w:tcPr>
          <w:p w14:paraId="79AD596C">
            <w:pPr>
              <w:pStyle w:val="6"/>
            </w:pPr>
          </w:p>
        </w:tc>
        <w:tc>
          <w:tcPr>
            <w:tcW w:w="614" w:type="dxa"/>
            <w:vAlign w:val="top"/>
          </w:tcPr>
          <w:p w14:paraId="280C4D2C">
            <w:pPr>
              <w:pStyle w:val="6"/>
            </w:pPr>
          </w:p>
        </w:tc>
        <w:tc>
          <w:tcPr>
            <w:tcW w:w="693" w:type="dxa"/>
            <w:vAlign w:val="top"/>
          </w:tcPr>
          <w:p w14:paraId="5B4C8DFD">
            <w:pPr>
              <w:pStyle w:val="6"/>
            </w:pPr>
          </w:p>
        </w:tc>
        <w:tc>
          <w:tcPr>
            <w:tcW w:w="1494" w:type="dxa"/>
            <w:tcBorders>
              <w:right w:val="single" w:color="000000" w:sz="6" w:space="0"/>
            </w:tcBorders>
            <w:vAlign w:val="top"/>
          </w:tcPr>
          <w:p w14:paraId="54C8F486">
            <w:pPr>
              <w:spacing w:before="91" w:line="188" w:lineRule="auto"/>
              <w:ind w:left="508"/>
              <w:rPr>
                <w:rFonts w:ascii="宋体" w:hAnsi="宋体" w:eastAsia="宋体" w:cs="宋体"/>
                <w:sz w:val="19"/>
                <w:szCs w:val="19"/>
              </w:rPr>
            </w:pPr>
            <w:r>
              <w:rPr>
                <w:rFonts w:ascii="宋体" w:hAnsi="宋体" w:eastAsia="宋体" w:cs="宋体"/>
                <w:spacing w:val="3"/>
                <w:sz w:val="19"/>
                <w:szCs w:val="19"/>
              </w:rPr>
              <w:t>60.71</w:t>
            </w:r>
          </w:p>
        </w:tc>
      </w:tr>
      <w:tr w14:paraId="5761D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20" w:type="dxa"/>
            <w:vAlign w:val="top"/>
          </w:tcPr>
          <w:p w14:paraId="7968FD48">
            <w:pPr>
              <w:spacing w:before="94" w:line="188" w:lineRule="auto"/>
              <w:ind w:left="117"/>
              <w:rPr>
                <w:rFonts w:ascii="宋体" w:hAnsi="宋体" w:eastAsia="宋体" w:cs="宋体"/>
                <w:sz w:val="19"/>
                <w:szCs w:val="19"/>
              </w:rPr>
            </w:pPr>
            <w:r>
              <w:rPr>
                <w:rFonts w:ascii="宋体" w:hAnsi="宋体" w:eastAsia="宋体" w:cs="宋体"/>
                <w:spacing w:val="3"/>
                <w:sz w:val="19"/>
                <w:szCs w:val="19"/>
              </w:rPr>
              <w:t>2050701</w:t>
            </w:r>
          </w:p>
        </w:tc>
        <w:tc>
          <w:tcPr>
            <w:tcW w:w="1415" w:type="dxa"/>
            <w:gridSpan w:val="2"/>
            <w:vAlign w:val="top"/>
          </w:tcPr>
          <w:p w14:paraId="59B45195">
            <w:pPr>
              <w:spacing w:before="62" w:line="228" w:lineRule="auto"/>
              <w:ind w:left="109"/>
              <w:rPr>
                <w:rFonts w:ascii="宋体" w:hAnsi="宋体" w:eastAsia="宋体" w:cs="宋体"/>
                <w:sz w:val="19"/>
                <w:szCs w:val="19"/>
              </w:rPr>
            </w:pPr>
            <w:r>
              <w:rPr>
                <w:rFonts w:ascii="宋体" w:hAnsi="宋体" w:eastAsia="宋体" w:cs="宋体"/>
                <w:spacing w:val="8"/>
                <w:sz w:val="19"/>
                <w:szCs w:val="19"/>
              </w:rPr>
              <w:t>特殊学校教育</w:t>
            </w:r>
          </w:p>
        </w:tc>
        <w:tc>
          <w:tcPr>
            <w:tcW w:w="1314" w:type="dxa"/>
            <w:vAlign w:val="top"/>
          </w:tcPr>
          <w:p w14:paraId="525BB479">
            <w:pPr>
              <w:spacing w:before="94" w:line="189" w:lineRule="auto"/>
              <w:ind w:left="277"/>
              <w:rPr>
                <w:rFonts w:ascii="宋体" w:hAnsi="宋体" w:eastAsia="宋体" w:cs="宋体"/>
                <w:sz w:val="19"/>
                <w:szCs w:val="19"/>
              </w:rPr>
            </w:pPr>
            <w:r>
              <w:rPr>
                <w:rFonts w:ascii="宋体" w:hAnsi="宋体" w:eastAsia="宋体" w:cs="宋体"/>
                <w:spacing w:val="2"/>
                <w:sz w:val="19"/>
                <w:szCs w:val="19"/>
              </w:rPr>
              <w:t>1,640.34</w:t>
            </w:r>
          </w:p>
        </w:tc>
        <w:tc>
          <w:tcPr>
            <w:tcW w:w="1215" w:type="dxa"/>
            <w:vAlign w:val="top"/>
          </w:tcPr>
          <w:p w14:paraId="2932404E">
            <w:pPr>
              <w:spacing w:before="94" w:line="189" w:lineRule="auto"/>
              <w:ind w:left="230"/>
              <w:rPr>
                <w:rFonts w:ascii="宋体" w:hAnsi="宋体" w:eastAsia="宋体" w:cs="宋体"/>
                <w:sz w:val="19"/>
                <w:szCs w:val="19"/>
              </w:rPr>
            </w:pPr>
            <w:r>
              <w:rPr>
                <w:rFonts w:ascii="宋体" w:hAnsi="宋体" w:eastAsia="宋体" w:cs="宋体"/>
                <w:spacing w:val="2"/>
                <w:sz w:val="19"/>
                <w:szCs w:val="19"/>
              </w:rPr>
              <w:t>1,618.54</w:t>
            </w:r>
          </w:p>
        </w:tc>
        <w:tc>
          <w:tcPr>
            <w:tcW w:w="756" w:type="dxa"/>
            <w:vAlign w:val="top"/>
          </w:tcPr>
          <w:p w14:paraId="51A309DB">
            <w:pPr>
              <w:pStyle w:val="6"/>
            </w:pPr>
          </w:p>
        </w:tc>
        <w:tc>
          <w:tcPr>
            <w:tcW w:w="1146" w:type="dxa"/>
            <w:vAlign w:val="top"/>
          </w:tcPr>
          <w:p w14:paraId="43D3C3B4">
            <w:pPr>
              <w:pStyle w:val="6"/>
            </w:pPr>
          </w:p>
        </w:tc>
        <w:tc>
          <w:tcPr>
            <w:tcW w:w="614" w:type="dxa"/>
            <w:vAlign w:val="top"/>
          </w:tcPr>
          <w:p w14:paraId="4F1BC313">
            <w:pPr>
              <w:pStyle w:val="6"/>
            </w:pPr>
          </w:p>
        </w:tc>
        <w:tc>
          <w:tcPr>
            <w:tcW w:w="693" w:type="dxa"/>
            <w:vAlign w:val="top"/>
          </w:tcPr>
          <w:p w14:paraId="286F0872">
            <w:pPr>
              <w:pStyle w:val="6"/>
            </w:pPr>
          </w:p>
        </w:tc>
        <w:tc>
          <w:tcPr>
            <w:tcW w:w="1494" w:type="dxa"/>
            <w:tcBorders>
              <w:right w:val="single" w:color="000000" w:sz="6" w:space="0"/>
            </w:tcBorders>
            <w:vAlign w:val="top"/>
          </w:tcPr>
          <w:p w14:paraId="764B0833">
            <w:pPr>
              <w:spacing w:before="94" w:line="188" w:lineRule="auto"/>
              <w:ind w:left="508"/>
              <w:rPr>
                <w:rFonts w:ascii="宋体" w:hAnsi="宋体" w:eastAsia="宋体" w:cs="宋体"/>
                <w:sz w:val="19"/>
                <w:szCs w:val="19"/>
              </w:rPr>
            </w:pPr>
            <w:r>
              <w:rPr>
                <w:rFonts w:ascii="宋体" w:hAnsi="宋体" w:eastAsia="宋体" w:cs="宋体"/>
                <w:spacing w:val="2"/>
                <w:sz w:val="19"/>
                <w:szCs w:val="19"/>
              </w:rPr>
              <w:t>21.80</w:t>
            </w:r>
          </w:p>
        </w:tc>
      </w:tr>
      <w:tr w14:paraId="01AA5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20" w:type="dxa"/>
            <w:vAlign w:val="top"/>
          </w:tcPr>
          <w:p w14:paraId="122069CF">
            <w:pPr>
              <w:spacing w:before="93" w:line="187" w:lineRule="auto"/>
              <w:ind w:left="117"/>
              <w:rPr>
                <w:rFonts w:ascii="宋体" w:hAnsi="宋体" w:eastAsia="宋体" w:cs="宋体"/>
                <w:sz w:val="19"/>
                <w:szCs w:val="19"/>
              </w:rPr>
            </w:pPr>
            <w:r>
              <w:rPr>
                <w:rFonts w:ascii="宋体" w:hAnsi="宋体" w:eastAsia="宋体" w:cs="宋体"/>
                <w:spacing w:val="3"/>
                <w:sz w:val="19"/>
                <w:szCs w:val="19"/>
              </w:rPr>
              <w:t>2050702</w:t>
            </w:r>
          </w:p>
        </w:tc>
        <w:tc>
          <w:tcPr>
            <w:tcW w:w="1415" w:type="dxa"/>
            <w:gridSpan w:val="2"/>
            <w:vAlign w:val="top"/>
          </w:tcPr>
          <w:p w14:paraId="0E9AD503">
            <w:pPr>
              <w:spacing w:before="60" w:line="228" w:lineRule="auto"/>
              <w:ind w:left="112"/>
              <w:rPr>
                <w:rFonts w:ascii="宋体" w:hAnsi="宋体" w:eastAsia="宋体" w:cs="宋体"/>
                <w:sz w:val="19"/>
                <w:szCs w:val="19"/>
              </w:rPr>
            </w:pPr>
            <w:r>
              <w:rPr>
                <w:rFonts w:ascii="宋体" w:hAnsi="宋体" w:eastAsia="宋体" w:cs="宋体"/>
                <w:spacing w:val="7"/>
                <w:sz w:val="19"/>
                <w:szCs w:val="19"/>
              </w:rPr>
              <w:t>工读学校教育</w:t>
            </w:r>
          </w:p>
        </w:tc>
        <w:tc>
          <w:tcPr>
            <w:tcW w:w="1314" w:type="dxa"/>
            <w:vAlign w:val="top"/>
          </w:tcPr>
          <w:p w14:paraId="1D04FC6E">
            <w:pPr>
              <w:spacing w:before="93" w:line="187" w:lineRule="auto"/>
              <w:ind w:left="364"/>
              <w:rPr>
                <w:rFonts w:ascii="宋体" w:hAnsi="宋体" w:eastAsia="宋体" w:cs="宋体"/>
                <w:sz w:val="19"/>
                <w:szCs w:val="19"/>
              </w:rPr>
            </w:pPr>
            <w:r>
              <w:rPr>
                <w:rFonts w:ascii="宋体" w:hAnsi="宋体" w:eastAsia="宋体" w:cs="宋体"/>
                <w:spacing w:val="3"/>
                <w:sz w:val="19"/>
                <w:szCs w:val="19"/>
              </w:rPr>
              <w:t>837.67</w:t>
            </w:r>
          </w:p>
        </w:tc>
        <w:tc>
          <w:tcPr>
            <w:tcW w:w="1215" w:type="dxa"/>
            <w:vAlign w:val="top"/>
          </w:tcPr>
          <w:p w14:paraId="0EE8D8D2">
            <w:pPr>
              <w:spacing w:before="93" w:line="187" w:lineRule="auto"/>
              <w:ind w:left="319"/>
              <w:rPr>
                <w:rFonts w:ascii="宋体" w:hAnsi="宋体" w:eastAsia="宋体" w:cs="宋体"/>
                <w:sz w:val="19"/>
                <w:szCs w:val="19"/>
              </w:rPr>
            </w:pPr>
            <w:r>
              <w:rPr>
                <w:rFonts w:ascii="宋体" w:hAnsi="宋体" w:eastAsia="宋体" w:cs="宋体"/>
                <w:spacing w:val="2"/>
                <w:sz w:val="19"/>
                <w:szCs w:val="19"/>
              </w:rPr>
              <w:t>798.76</w:t>
            </w:r>
          </w:p>
        </w:tc>
        <w:tc>
          <w:tcPr>
            <w:tcW w:w="756" w:type="dxa"/>
            <w:vAlign w:val="top"/>
          </w:tcPr>
          <w:p w14:paraId="2CEC099B">
            <w:pPr>
              <w:pStyle w:val="6"/>
            </w:pPr>
          </w:p>
        </w:tc>
        <w:tc>
          <w:tcPr>
            <w:tcW w:w="1146" w:type="dxa"/>
            <w:vAlign w:val="top"/>
          </w:tcPr>
          <w:p w14:paraId="450BEEE7">
            <w:pPr>
              <w:pStyle w:val="6"/>
            </w:pPr>
          </w:p>
        </w:tc>
        <w:tc>
          <w:tcPr>
            <w:tcW w:w="614" w:type="dxa"/>
            <w:vAlign w:val="top"/>
          </w:tcPr>
          <w:p w14:paraId="4D362FAC">
            <w:pPr>
              <w:pStyle w:val="6"/>
            </w:pPr>
          </w:p>
        </w:tc>
        <w:tc>
          <w:tcPr>
            <w:tcW w:w="693" w:type="dxa"/>
            <w:vAlign w:val="top"/>
          </w:tcPr>
          <w:p w14:paraId="6FC405E6">
            <w:pPr>
              <w:pStyle w:val="6"/>
            </w:pPr>
          </w:p>
        </w:tc>
        <w:tc>
          <w:tcPr>
            <w:tcW w:w="1494" w:type="dxa"/>
            <w:tcBorders>
              <w:right w:val="single" w:color="000000" w:sz="6" w:space="0"/>
            </w:tcBorders>
            <w:vAlign w:val="top"/>
          </w:tcPr>
          <w:p w14:paraId="0D5BC0CC">
            <w:pPr>
              <w:spacing w:before="92" w:line="188" w:lineRule="auto"/>
              <w:ind w:left="510"/>
              <w:rPr>
                <w:rFonts w:ascii="宋体" w:hAnsi="宋体" w:eastAsia="宋体" w:cs="宋体"/>
                <w:sz w:val="19"/>
                <w:szCs w:val="19"/>
              </w:rPr>
            </w:pPr>
            <w:r>
              <w:rPr>
                <w:rFonts w:ascii="宋体" w:hAnsi="宋体" w:eastAsia="宋体" w:cs="宋体"/>
                <w:spacing w:val="2"/>
                <w:sz w:val="19"/>
                <w:szCs w:val="19"/>
              </w:rPr>
              <w:t>38.91</w:t>
            </w:r>
          </w:p>
        </w:tc>
      </w:tr>
      <w:tr w14:paraId="3D400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920" w:type="dxa"/>
            <w:vAlign w:val="top"/>
          </w:tcPr>
          <w:p w14:paraId="444CA5F5">
            <w:pPr>
              <w:spacing w:before="95" w:line="187" w:lineRule="auto"/>
              <w:ind w:left="117"/>
              <w:rPr>
                <w:rFonts w:ascii="宋体" w:hAnsi="宋体" w:eastAsia="宋体" w:cs="宋体"/>
                <w:sz w:val="19"/>
                <w:szCs w:val="19"/>
              </w:rPr>
            </w:pPr>
            <w:r>
              <w:rPr>
                <w:rFonts w:ascii="宋体" w:hAnsi="宋体" w:eastAsia="宋体" w:cs="宋体"/>
                <w:spacing w:val="2"/>
                <w:sz w:val="19"/>
                <w:szCs w:val="19"/>
              </w:rPr>
              <w:t>20508</w:t>
            </w:r>
          </w:p>
        </w:tc>
        <w:tc>
          <w:tcPr>
            <w:tcW w:w="1415" w:type="dxa"/>
            <w:gridSpan w:val="2"/>
            <w:vAlign w:val="top"/>
          </w:tcPr>
          <w:p w14:paraId="2D171F0A">
            <w:pPr>
              <w:spacing w:before="62" w:line="228" w:lineRule="auto"/>
              <w:ind w:left="108"/>
              <w:rPr>
                <w:rFonts w:ascii="宋体" w:hAnsi="宋体" w:eastAsia="宋体" w:cs="宋体"/>
                <w:sz w:val="19"/>
                <w:szCs w:val="19"/>
              </w:rPr>
            </w:pPr>
            <w:r>
              <w:rPr>
                <w:rFonts w:ascii="宋体" w:hAnsi="宋体" w:eastAsia="宋体" w:cs="宋体"/>
                <w:spacing w:val="8"/>
                <w:sz w:val="19"/>
                <w:szCs w:val="19"/>
              </w:rPr>
              <w:t>进修及培训</w:t>
            </w:r>
          </w:p>
        </w:tc>
        <w:tc>
          <w:tcPr>
            <w:tcW w:w="1314" w:type="dxa"/>
            <w:vAlign w:val="top"/>
          </w:tcPr>
          <w:p w14:paraId="513A83D5">
            <w:pPr>
              <w:spacing w:before="94" w:line="188" w:lineRule="auto"/>
              <w:ind w:left="365"/>
              <w:rPr>
                <w:rFonts w:ascii="宋体" w:hAnsi="宋体" w:eastAsia="宋体" w:cs="宋体"/>
                <w:sz w:val="19"/>
                <w:szCs w:val="19"/>
              </w:rPr>
            </w:pPr>
            <w:r>
              <w:rPr>
                <w:rFonts w:ascii="宋体" w:hAnsi="宋体" w:eastAsia="宋体" w:cs="宋体"/>
                <w:spacing w:val="3"/>
                <w:sz w:val="19"/>
                <w:szCs w:val="19"/>
              </w:rPr>
              <w:t>219.93</w:t>
            </w:r>
          </w:p>
        </w:tc>
        <w:tc>
          <w:tcPr>
            <w:tcW w:w="1215" w:type="dxa"/>
            <w:vAlign w:val="top"/>
          </w:tcPr>
          <w:p w14:paraId="56FFFD67">
            <w:pPr>
              <w:spacing w:before="94" w:line="188" w:lineRule="auto"/>
              <w:ind w:left="316"/>
              <w:rPr>
                <w:rFonts w:ascii="宋体" w:hAnsi="宋体" w:eastAsia="宋体" w:cs="宋体"/>
                <w:sz w:val="19"/>
                <w:szCs w:val="19"/>
              </w:rPr>
            </w:pPr>
            <w:r>
              <w:rPr>
                <w:rFonts w:ascii="宋体" w:hAnsi="宋体" w:eastAsia="宋体" w:cs="宋体"/>
                <w:spacing w:val="3"/>
                <w:sz w:val="19"/>
                <w:szCs w:val="19"/>
              </w:rPr>
              <w:t>219.93</w:t>
            </w:r>
          </w:p>
        </w:tc>
        <w:tc>
          <w:tcPr>
            <w:tcW w:w="756" w:type="dxa"/>
            <w:vAlign w:val="top"/>
          </w:tcPr>
          <w:p w14:paraId="77EB5E22">
            <w:pPr>
              <w:pStyle w:val="6"/>
            </w:pPr>
          </w:p>
        </w:tc>
        <w:tc>
          <w:tcPr>
            <w:tcW w:w="1146" w:type="dxa"/>
            <w:vAlign w:val="top"/>
          </w:tcPr>
          <w:p w14:paraId="01EA70C7">
            <w:pPr>
              <w:pStyle w:val="6"/>
            </w:pPr>
          </w:p>
        </w:tc>
        <w:tc>
          <w:tcPr>
            <w:tcW w:w="614" w:type="dxa"/>
            <w:vAlign w:val="top"/>
          </w:tcPr>
          <w:p w14:paraId="3E0F1E5D">
            <w:pPr>
              <w:pStyle w:val="6"/>
            </w:pPr>
          </w:p>
        </w:tc>
        <w:tc>
          <w:tcPr>
            <w:tcW w:w="693" w:type="dxa"/>
            <w:vAlign w:val="top"/>
          </w:tcPr>
          <w:p w14:paraId="00297A86">
            <w:pPr>
              <w:pStyle w:val="6"/>
            </w:pPr>
          </w:p>
        </w:tc>
        <w:tc>
          <w:tcPr>
            <w:tcW w:w="1494" w:type="dxa"/>
            <w:tcBorders>
              <w:right w:val="single" w:color="000000" w:sz="6" w:space="0"/>
            </w:tcBorders>
            <w:vAlign w:val="top"/>
          </w:tcPr>
          <w:p w14:paraId="70EA3506">
            <w:pPr>
              <w:pStyle w:val="6"/>
            </w:pPr>
          </w:p>
        </w:tc>
      </w:tr>
    </w:tbl>
    <w:p w14:paraId="62012C57">
      <w:pPr>
        <w:spacing w:line="14" w:lineRule="auto"/>
        <w:rPr>
          <w:rFonts w:ascii="Arial"/>
          <w:sz w:val="2"/>
        </w:rPr>
      </w:pPr>
    </w:p>
    <w:p w14:paraId="252E7525">
      <w:pPr>
        <w:spacing w:line="14" w:lineRule="auto"/>
        <w:rPr>
          <w:rFonts w:ascii="Arial" w:hAnsi="Arial" w:eastAsia="Arial" w:cs="Arial"/>
          <w:sz w:val="2"/>
          <w:szCs w:val="2"/>
        </w:rPr>
        <w:sectPr>
          <w:type w:val="continuous"/>
          <w:pgSz w:w="12240" w:h="15840"/>
          <w:pgMar w:top="1346" w:right="1008" w:bottom="1088" w:left="1654" w:header="0" w:footer="928" w:gutter="0"/>
          <w:cols w:equalWidth="0" w:num="1">
            <w:col w:w="9578"/>
          </w:cols>
        </w:sectPr>
      </w:pPr>
    </w:p>
    <w:p w14:paraId="4FAA507C">
      <w:pPr>
        <w:spacing w:line="93" w:lineRule="exact"/>
      </w:pPr>
    </w:p>
    <w:tbl>
      <w:tblPr>
        <w:tblStyle w:val="5"/>
        <w:tblW w:w="95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1414"/>
        <w:gridCol w:w="1314"/>
        <w:gridCol w:w="1215"/>
        <w:gridCol w:w="756"/>
        <w:gridCol w:w="1146"/>
        <w:gridCol w:w="614"/>
        <w:gridCol w:w="693"/>
        <w:gridCol w:w="1494"/>
      </w:tblGrid>
      <w:tr w14:paraId="4C0BE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21" w:type="dxa"/>
            <w:vAlign w:val="top"/>
          </w:tcPr>
          <w:p w14:paraId="20A25EA3">
            <w:pPr>
              <w:spacing w:before="92" w:line="188" w:lineRule="auto"/>
              <w:ind w:left="117"/>
              <w:rPr>
                <w:rFonts w:ascii="宋体" w:hAnsi="宋体" w:eastAsia="宋体" w:cs="宋体"/>
                <w:sz w:val="19"/>
                <w:szCs w:val="19"/>
              </w:rPr>
            </w:pPr>
            <w:r>
              <w:rPr>
                <w:rFonts w:ascii="宋体" w:hAnsi="宋体" w:eastAsia="宋体" w:cs="宋体"/>
                <w:spacing w:val="3"/>
                <w:sz w:val="19"/>
                <w:szCs w:val="19"/>
              </w:rPr>
              <w:t>2050801</w:t>
            </w:r>
          </w:p>
        </w:tc>
        <w:tc>
          <w:tcPr>
            <w:tcW w:w="1414" w:type="dxa"/>
            <w:vAlign w:val="top"/>
          </w:tcPr>
          <w:p w14:paraId="11A66582">
            <w:pPr>
              <w:spacing w:before="59" w:line="228" w:lineRule="auto"/>
              <w:ind w:left="312"/>
              <w:rPr>
                <w:rFonts w:ascii="宋体" w:hAnsi="宋体" w:eastAsia="宋体" w:cs="宋体"/>
                <w:sz w:val="19"/>
                <w:szCs w:val="19"/>
              </w:rPr>
            </w:pPr>
            <w:r>
              <w:rPr>
                <w:rFonts w:ascii="宋体" w:hAnsi="宋体" w:eastAsia="宋体" w:cs="宋体"/>
                <w:spacing w:val="6"/>
                <w:sz w:val="19"/>
                <w:szCs w:val="19"/>
              </w:rPr>
              <w:t>教师进修</w:t>
            </w:r>
          </w:p>
        </w:tc>
        <w:tc>
          <w:tcPr>
            <w:tcW w:w="1314" w:type="dxa"/>
            <w:vAlign w:val="top"/>
          </w:tcPr>
          <w:p w14:paraId="5E66399A">
            <w:pPr>
              <w:spacing w:before="92" w:line="188" w:lineRule="auto"/>
              <w:ind w:left="378"/>
              <w:rPr>
                <w:rFonts w:ascii="宋体" w:hAnsi="宋体" w:eastAsia="宋体" w:cs="宋体"/>
                <w:sz w:val="19"/>
                <w:szCs w:val="19"/>
              </w:rPr>
            </w:pPr>
            <w:r>
              <w:rPr>
                <w:rFonts w:ascii="宋体" w:hAnsi="宋体" w:eastAsia="宋体" w:cs="宋体"/>
                <w:spacing w:val="1"/>
                <w:sz w:val="19"/>
                <w:szCs w:val="19"/>
              </w:rPr>
              <w:t>157.21</w:t>
            </w:r>
          </w:p>
        </w:tc>
        <w:tc>
          <w:tcPr>
            <w:tcW w:w="1215" w:type="dxa"/>
            <w:vAlign w:val="top"/>
          </w:tcPr>
          <w:p w14:paraId="50996E4A">
            <w:pPr>
              <w:spacing w:before="92" w:line="188" w:lineRule="auto"/>
              <w:ind w:left="329"/>
              <w:rPr>
                <w:rFonts w:ascii="宋体" w:hAnsi="宋体" w:eastAsia="宋体" w:cs="宋体"/>
                <w:sz w:val="19"/>
                <w:szCs w:val="19"/>
              </w:rPr>
            </w:pPr>
            <w:r>
              <w:rPr>
                <w:rFonts w:ascii="宋体" w:hAnsi="宋体" w:eastAsia="宋体" w:cs="宋体"/>
                <w:spacing w:val="1"/>
                <w:sz w:val="19"/>
                <w:szCs w:val="19"/>
              </w:rPr>
              <w:t>157.21</w:t>
            </w:r>
          </w:p>
        </w:tc>
        <w:tc>
          <w:tcPr>
            <w:tcW w:w="756" w:type="dxa"/>
            <w:vAlign w:val="top"/>
          </w:tcPr>
          <w:p w14:paraId="6B7B68D1">
            <w:pPr>
              <w:pStyle w:val="6"/>
            </w:pPr>
          </w:p>
        </w:tc>
        <w:tc>
          <w:tcPr>
            <w:tcW w:w="1146" w:type="dxa"/>
            <w:vAlign w:val="top"/>
          </w:tcPr>
          <w:p w14:paraId="20B7B1F1">
            <w:pPr>
              <w:pStyle w:val="6"/>
            </w:pPr>
          </w:p>
        </w:tc>
        <w:tc>
          <w:tcPr>
            <w:tcW w:w="614" w:type="dxa"/>
            <w:vAlign w:val="top"/>
          </w:tcPr>
          <w:p w14:paraId="7F680F69">
            <w:pPr>
              <w:pStyle w:val="6"/>
            </w:pPr>
          </w:p>
        </w:tc>
        <w:tc>
          <w:tcPr>
            <w:tcW w:w="693" w:type="dxa"/>
            <w:vAlign w:val="top"/>
          </w:tcPr>
          <w:p w14:paraId="76B54A83">
            <w:pPr>
              <w:pStyle w:val="6"/>
            </w:pPr>
          </w:p>
        </w:tc>
        <w:tc>
          <w:tcPr>
            <w:tcW w:w="1494" w:type="dxa"/>
            <w:tcBorders>
              <w:right w:val="single" w:color="000000" w:sz="6" w:space="0"/>
            </w:tcBorders>
            <w:vAlign w:val="top"/>
          </w:tcPr>
          <w:p w14:paraId="5909005D">
            <w:pPr>
              <w:pStyle w:val="6"/>
            </w:pPr>
          </w:p>
        </w:tc>
      </w:tr>
      <w:tr w14:paraId="2137D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21" w:type="dxa"/>
            <w:vAlign w:val="top"/>
          </w:tcPr>
          <w:p w14:paraId="09F61F22">
            <w:pPr>
              <w:spacing w:before="90" w:line="187" w:lineRule="auto"/>
              <w:ind w:left="117"/>
              <w:rPr>
                <w:rFonts w:ascii="宋体" w:hAnsi="宋体" w:eastAsia="宋体" w:cs="宋体"/>
                <w:sz w:val="19"/>
                <w:szCs w:val="19"/>
              </w:rPr>
            </w:pPr>
            <w:r>
              <w:rPr>
                <w:rFonts w:ascii="宋体" w:hAnsi="宋体" w:eastAsia="宋体" w:cs="宋体"/>
                <w:spacing w:val="3"/>
                <w:sz w:val="19"/>
                <w:szCs w:val="19"/>
              </w:rPr>
              <w:t>2050803</w:t>
            </w:r>
          </w:p>
        </w:tc>
        <w:tc>
          <w:tcPr>
            <w:tcW w:w="1414" w:type="dxa"/>
            <w:vAlign w:val="top"/>
          </w:tcPr>
          <w:p w14:paraId="6628DDE6">
            <w:pPr>
              <w:spacing w:before="56" w:line="229" w:lineRule="auto"/>
              <w:ind w:left="311"/>
              <w:rPr>
                <w:rFonts w:ascii="宋体" w:hAnsi="宋体" w:eastAsia="宋体" w:cs="宋体"/>
                <w:sz w:val="19"/>
                <w:szCs w:val="19"/>
              </w:rPr>
            </w:pPr>
            <w:r>
              <w:rPr>
                <w:rFonts w:ascii="宋体" w:hAnsi="宋体" w:eastAsia="宋体" w:cs="宋体"/>
                <w:spacing w:val="7"/>
                <w:sz w:val="19"/>
                <w:szCs w:val="19"/>
              </w:rPr>
              <w:t>培训支出</w:t>
            </w:r>
          </w:p>
        </w:tc>
        <w:tc>
          <w:tcPr>
            <w:tcW w:w="1314" w:type="dxa"/>
            <w:vAlign w:val="top"/>
          </w:tcPr>
          <w:p w14:paraId="520A0CB7">
            <w:pPr>
              <w:spacing w:before="90" w:line="187" w:lineRule="auto"/>
              <w:ind w:left="415"/>
              <w:rPr>
                <w:rFonts w:ascii="宋体" w:hAnsi="宋体" w:eastAsia="宋体" w:cs="宋体"/>
                <w:sz w:val="19"/>
                <w:szCs w:val="19"/>
              </w:rPr>
            </w:pPr>
            <w:r>
              <w:rPr>
                <w:rFonts w:ascii="宋体" w:hAnsi="宋体" w:eastAsia="宋体" w:cs="宋体"/>
                <w:spacing w:val="3"/>
                <w:sz w:val="19"/>
                <w:szCs w:val="19"/>
              </w:rPr>
              <w:t>62.72</w:t>
            </w:r>
          </w:p>
        </w:tc>
        <w:tc>
          <w:tcPr>
            <w:tcW w:w="1215" w:type="dxa"/>
            <w:vAlign w:val="top"/>
          </w:tcPr>
          <w:p w14:paraId="1A0A589E">
            <w:pPr>
              <w:spacing w:before="90" w:line="187" w:lineRule="auto"/>
              <w:ind w:left="366"/>
              <w:rPr>
                <w:rFonts w:ascii="宋体" w:hAnsi="宋体" w:eastAsia="宋体" w:cs="宋体"/>
                <w:sz w:val="19"/>
                <w:szCs w:val="19"/>
              </w:rPr>
            </w:pPr>
            <w:r>
              <w:rPr>
                <w:rFonts w:ascii="宋体" w:hAnsi="宋体" w:eastAsia="宋体" w:cs="宋体"/>
                <w:spacing w:val="3"/>
                <w:sz w:val="19"/>
                <w:szCs w:val="19"/>
              </w:rPr>
              <w:t>62.72</w:t>
            </w:r>
          </w:p>
        </w:tc>
        <w:tc>
          <w:tcPr>
            <w:tcW w:w="756" w:type="dxa"/>
            <w:vAlign w:val="top"/>
          </w:tcPr>
          <w:p w14:paraId="2CB4041D">
            <w:pPr>
              <w:pStyle w:val="6"/>
            </w:pPr>
          </w:p>
        </w:tc>
        <w:tc>
          <w:tcPr>
            <w:tcW w:w="1146" w:type="dxa"/>
            <w:vAlign w:val="top"/>
          </w:tcPr>
          <w:p w14:paraId="02C13524">
            <w:pPr>
              <w:pStyle w:val="6"/>
            </w:pPr>
          </w:p>
        </w:tc>
        <w:tc>
          <w:tcPr>
            <w:tcW w:w="614" w:type="dxa"/>
            <w:vAlign w:val="top"/>
          </w:tcPr>
          <w:p w14:paraId="0EB46C14">
            <w:pPr>
              <w:pStyle w:val="6"/>
            </w:pPr>
          </w:p>
        </w:tc>
        <w:tc>
          <w:tcPr>
            <w:tcW w:w="693" w:type="dxa"/>
            <w:vAlign w:val="top"/>
          </w:tcPr>
          <w:p w14:paraId="7F61607B">
            <w:pPr>
              <w:pStyle w:val="6"/>
            </w:pPr>
          </w:p>
        </w:tc>
        <w:tc>
          <w:tcPr>
            <w:tcW w:w="1494" w:type="dxa"/>
            <w:tcBorders>
              <w:right w:val="single" w:color="000000" w:sz="6" w:space="0"/>
            </w:tcBorders>
            <w:vAlign w:val="top"/>
          </w:tcPr>
          <w:p w14:paraId="4207B61C">
            <w:pPr>
              <w:pStyle w:val="6"/>
            </w:pPr>
          </w:p>
        </w:tc>
      </w:tr>
      <w:tr w14:paraId="28DC1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921" w:type="dxa"/>
            <w:vAlign w:val="top"/>
          </w:tcPr>
          <w:p w14:paraId="32748EAC">
            <w:pPr>
              <w:spacing w:before="258" w:line="187" w:lineRule="auto"/>
              <w:ind w:left="117"/>
              <w:rPr>
                <w:rFonts w:ascii="宋体" w:hAnsi="宋体" w:eastAsia="宋体" w:cs="宋体"/>
                <w:sz w:val="19"/>
                <w:szCs w:val="19"/>
              </w:rPr>
            </w:pPr>
            <w:r>
              <w:rPr>
                <w:rFonts w:ascii="宋体" w:hAnsi="宋体" w:eastAsia="宋体" w:cs="宋体"/>
                <w:spacing w:val="2"/>
                <w:sz w:val="19"/>
                <w:szCs w:val="19"/>
              </w:rPr>
              <w:t>20509</w:t>
            </w:r>
          </w:p>
        </w:tc>
        <w:tc>
          <w:tcPr>
            <w:tcW w:w="1414" w:type="dxa"/>
            <w:vAlign w:val="top"/>
          </w:tcPr>
          <w:p w14:paraId="60A5E3A2">
            <w:pPr>
              <w:spacing w:before="92" w:line="242" w:lineRule="auto"/>
              <w:ind w:left="108" w:right="110" w:firstLine="2"/>
              <w:rPr>
                <w:rFonts w:ascii="宋体" w:hAnsi="宋体" w:eastAsia="宋体" w:cs="宋体"/>
                <w:sz w:val="19"/>
                <w:szCs w:val="19"/>
              </w:rPr>
            </w:pPr>
            <w:r>
              <w:rPr>
                <w:rFonts w:ascii="宋体" w:hAnsi="宋体" w:eastAsia="宋体" w:cs="宋体"/>
                <w:spacing w:val="7"/>
                <w:sz w:val="19"/>
                <w:szCs w:val="19"/>
              </w:rPr>
              <w:t>教育费附加安</w:t>
            </w:r>
            <w:r>
              <w:rPr>
                <w:rFonts w:ascii="宋体" w:hAnsi="宋体" w:eastAsia="宋体" w:cs="宋体"/>
                <w:spacing w:val="4"/>
                <w:sz w:val="19"/>
                <w:szCs w:val="19"/>
              </w:rPr>
              <w:t xml:space="preserve"> </w:t>
            </w:r>
            <w:r>
              <w:rPr>
                <w:rFonts w:ascii="宋体" w:hAnsi="宋体" w:eastAsia="宋体" w:cs="宋体"/>
                <w:spacing w:val="7"/>
                <w:sz w:val="19"/>
                <w:szCs w:val="19"/>
              </w:rPr>
              <w:t>排的支出</w:t>
            </w:r>
          </w:p>
        </w:tc>
        <w:tc>
          <w:tcPr>
            <w:tcW w:w="1314" w:type="dxa"/>
            <w:vAlign w:val="top"/>
          </w:tcPr>
          <w:p w14:paraId="46344C89">
            <w:pPr>
              <w:spacing w:before="258" w:line="188" w:lineRule="auto"/>
              <w:ind w:left="216"/>
              <w:rPr>
                <w:rFonts w:ascii="宋体" w:hAnsi="宋体" w:eastAsia="宋体" w:cs="宋体"/>
                <w:sz w:val="19"/>
                <w:szCs w:val="19"/>
              </w:rPr>
            </w:pPr>
            <w:r>
              <w:rPr>
                <w:rFonts w:ascii="宋体" w:hAnsi="宋体" w:eastAsia="宋体" w:cs="宋体"/>
                <w:spacing w:val="3"/>
                <w:sz w:val="19"/>
                <w:szCs w:val="19"/>
              </w:rPr>
              <w:t>35,582.80</w:t>
            </w:r>
          </w:p>
        </w:tc>
        <w:tc>
          <w:tcPr>
            <w:tcW w:w="1215" w:type="dxa"/>
            <w:vAlign w:val="top"/>
          </w:tcPr>
          <w:p w14:paraId="73699920">
            <w:pPr>
              <w:spacing w:before="258" w:line="188" w:lineRule="auto"/>
              <w:ind w:left="169"/>
              <w:rPr>
                <w:rFonts w:ascii="宋体" w:hAnsi="宋体" w:eastAsia="宋体" w:cs="宋体"/>
                <w:sz w:val="19"/>
                <w:szCs w:val="19"/>
              </w:rPr>
            </w:pPr>
            <w:r>
              <w:rPr>
                <w:rFonts w:ascii="宋体" w:hAnsi="宋体" w:eastAsia="宋体" w:cs="宋体"/>
                <w:spacing w:val="3"/>
                <w:sz w:val="19"/>
                <w:szCs w:val="19"/>
              </w:rPr>
              <w:t>35,582.80</w:t>
            </w:r>
          </w:p>
        </w:tc>
        <w:tc>
          <w:tcPr>
            <w:tcW w:w="756" w:type="dxa"/>
            <w:vAlign w:val="top"/>
          </w:tcPr>
          <w:p w14:paraId="4D39ED1A">
            <w:pPr>
              <w:pStyle w:val="6"/>
            </w:pPr>
          </w:p>
        </w:tc>
        <w:tc>
          <w:tcPr>
            <w:tcW w:w="1146" w:type="dxa"/>
            <w:vAlign w:val="top"/>
          </w:tcPr>
          <w:p w14:paraId="7862D9BA">
            <w:pPr>
              <w:pStyle w:val="6"/>
            </w:pPr>
          </w:p>
        </w:tc>
        <w:tc>
          <w:tcPr>
            <w:tcW w:w="614" w:type="dxa"/>
            <w:vAlign w:val="top"/>
          </w:tcPr>
          <w:p w14:paraId="6FF173D7">
            <w:pPr>
              <w:pStyle w:val="6"/>
            </w:pPr>
          </w:p>
        </w:tc>
        <w:tc>
          <w:tcPr>
            <w:tcW w:w="693" w:type="dxa"/>
            <w:vAlign w:val="top"/>
          </w:tcPr>
          <w:p w14:paraId="295B84FD">
            <w:pPr>
              <w:pStyle w:val="6"/>
            </w:pPr>
          </w:p>
        </w:tc>
        <w:tc>
          <w:tcPr>
            <w:tcW w:w="1494" w:type="dxa"/>
            <w:tcBorders>
              <w:right w:val="single" w:color="000000" w:sz="6" w:space="0"/>
            </w:tcBorders>
            <w:vAlign w:val="top"/>
          </w:tcPr>
          <w:p w14:paraId="1F8FC4A7">
            <w:pPr>
              <w:pStyle w:val="6"/>
            </w:pPr>
          </w:p>
        </w:tc>
      </w:tr>
      <w:tr w14:paraId="30361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921" w:type="dxa"/>
            <w:vAlign w:val="top"/>
          </w:tcPr>
          <w:p w14:paraId="2F87946A">
            <w:pPr>
              <w:spacing w:before="257" w:line="187" w:lineRule="auto"/>
              <w:ind w:left="117"/>
              <w:rPr>
                <w:rFonts w:ascii="宋体" w:hAnsi="宋体" w:eastAsia="宋体" w:cs="宋体"/>
                <w:sz w:val="19"/>
                <w:szCs w:val="19"/>
              </w:rPr>
            </w:pPr>
            <w:r>
              <w:rPr>
                <w:rFonts w:ascii="宋体" w:hAnsi="宋体" w:eastAsia="宋体" w:cs="宋体"/>
                <w:spacing w:val="3"/>
                <w:sz w:val="19"/>
                <w:szCs w:val="19"/>
              </w:rPr>
              <w:t>2050999</w:t>
            </w:r>
          </w:p>
        </w:tc>
        <w:tc>
          <w:tcPr>
            <w:tcW w:w="1414" w:type="dxa"/>
            <w:vAlign w:val="top"/>
          </w:tcPr>
          <w:p w14:paraId="7718FBF3">
            <w:pPr>
              <w:spacing w:before="93" w:line="241" w:lineRule="auto"/>
              <w:ind w:left="108" w:right="110"/>
              <w:rPr>
                <w:rFonts w:ascii="宋体" w:hAnsi="宋体" w:eastAsia="宋体" w:cs="宋体"/>
                <w:sz w:val="19"/>
                <w:szCs w:val="19"/>
              </w:rPr>
            </w:pPr>
            <w:r>
              <w:rPr>
                <w:rFonts w:ascii="宋体" w:hAnsi="宋体" w:eastAsia="宋体" w:cs="宋体"/>
                <w:spacing w:val="8"/>
                <w:sz w:val="19"/>
                <w:szCs w:val="19"/>
              </w:rPr>
              <w:t>其他教育费附</w:t>
            </w:r>
            <w:r>
              <w:rPr>
                <w:rFonts w:ascii="宋体" w:hAnsi="宋体" w:eastAsia="宋体" w:cs="宋体"/>
                <w:sz w:val="19"/>
                <w:szCs w:val="19"/>
              </w:rPr>
              <w:t xml:space="preserve"> </w:t>
            </w:r>
            <w:r>
              <w:rPr>
                <w:rFonts w:ascii="宋体" w:hAnsi="宋体" w:eastAsia="宋体" w:cs="宋体"/>
                <w:spacing w:val="8"/>
                <w:sz w:val="19"/>
                <w:szCs w:val="19"/>
              </w:rPr>
              <w:t>加安排的支出</w:t>
            </w:r>
          </w:p>
        </w:tc>
        <w:tc>
          <w:tcPr>
            <w:tcW w:w="1314" w:type="dxa"/>
            <w:vAlign w:val="top"/>
          </w:tcPr>
          <w:p w14:paraId="5CA25E0D">
            <w:pPr>
              <w:spacing w:before="257" w:line="188" w:lineRule="auto"/>
              <w:ind w:left="216"/>
              <w:rPr>
                <w:rFonts w:ascii="宋体" w:hAnsi="宋体" w:eastAsia="宋体" w:cs="宋体"/>
                <w:sz w:val="19"/>
                <w:szCs w:val="19"/>
              </w:rPr>
            </w:pPr>
            <w:r>
              <w:rPr>
                <w:rFonts w:ascii="宋体" w:hAnsi="宋体" w:eastAsia="宋体" w:cs="宋体"/>
                <w:spacing w:val="3"/>
                <w:sz w:val="19"/>
                <w:szCs w:val="19"/>
              </w:rPr>
              <w:t>35,582.80</w:t>
            </w:r>
          </w:p>
        </w:tc>
        <w:tc>
          <w:tcPr>
            <w:tcW w:w="1215" w:type="dxa"/>
            <w:vAlign w:val="top"/>
          </w:tcPr>
          <w:p w14:paraId="0DDC668B">
            <w:pPr>
              <w:spacing w:before="257" w:line="188" w:lineRule="auto"/>
              <w:ind w:left="169"/>
              <w:rPr>
                <w:rFonts w:ascii="宋体" w:hAnsi="宋体" w:eastAsia="宋体" w:cs="宋体"/>
                <w:sz w:val="19"/>
                <w:szCs w:val="19"/>
              </w:rPr>
            </w:pPr>
            <w:r>
              <w:rPr>
                <w:rFonts w:ascii="宋体" w:hAnsi="宋体" w:eastAsia="宋体" w:cs="宋体"/>
                <w:spacing w:val="3"/>
                <w:sz w:val="19"/>
                <w:szCs w:val="19"/>
              </w:rPr>
              <w:t>35,582.80</w:t>
            </w:r>
          </w:p>
        </w:tc>
        <w:tc>
          <w:tcPr>
            <w:tcW w:w="756" w:type="dxa"/>
            <w:vAlign w:val="top"/>
          </w:tcPr>
          <w:p w14:paraId="2094E2AA">
            <w:pPr>
              <w:pStyle w:val="6"/>
            </w:pPr>
          </w:p>
        </w:tc>
        <w:tc>
          <w:tcPr>
            <w:tcW w:w="1146" w:type="dxa"/>
            <w:vAlign w:val="top"/>
          </w:tcPr>
          <w:p w14:paraId="3896F95A">
            <w:pPr>
              <w:pStyle w:val="6"/>
            </w:pPr>
          </w:p>
        </w:tc>
        <w:tc>
          <w:tcPr>
            <w:tcW w:w="614" w:type="dxa"/>
            <w:vAlign w:val="top"/>
          </w:tcPr>
          <w:p w14:paraId="5E810036">
            <w:pPr>
              <w:pStyle w:val="6"/>
            </w:pPr>
          </w:p>
        </w:tc>
        <w:tc>
          <w:tcPr>
            <w:tcW w:w="693" w:type="dxa"/>
            <w:vAlign w:val="top"/>
          </w:tcPr>
          <w:p w14:paraId="23D63932">
            <w:pPr>
              <w:pStyle w:val="6"/>
            </w:pPr>
          </w:p>
        </w:tc>
        <w:tc>
          <w:tcPr>
            <w:tcW w:w="1494" w:type="dxa"/>
            <w:tcBorders>
              <w:right w:val="single" w:color="000000" w:sz="6" w:space="0"/>
            </w:tcBorders>
            <w:vAlign w:val="top"/>
          </w:tcPr>
          <w:p w14:paraId="35B3C483">
            <w:pPr>
              <w:pStyle w:val="6"/>
            </w:pPr>
          </w:p>
        </w:tc>
      </w:tr>
      <w:tr w14:paraId="55BDD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21" w:type="dxa"/>
            <w:vAlign w:val="top"/>
          </w:tcPr>
          <w:p w14:paraId="7015C73E">
            <w:pPr>
              <w:spacing w:before="90" w:line="187" w:lineRule="auto"/>
              <w:ind w:left="117"/>
              <w:rPr>
                <w:rFonts w:ascii="宋体" w:hAnsi="宋体" w:eastAsia="宋体" w:cs="宋体"/>
                <w:sz w:val="19"/>
                <w:szCs w:val="19"/>
              </w:rPr>
            </w:pPr>
            <w:r>
              <w:rPr>
                <w:rFonts w:ascii="宋体" w:hAnsi="宋体" w:eastAsia="宋体" w:cs="宋体"/>
                <w:spacing w:val="2"/>
                <w:sz w:val="19"/>
                <w:szCs w:val="19"/>
              </w:rPr>
              <w:t>20599</w:t>
            </w:r>
          </w:p>
        </w:tc>
        <w:tc>
          <w:tcPr>
            <w:tcW w:w="1414" w:type="dxa"/>
            <w:vAlign w:val="top"/>
          </w:tcPr>
          <w:p w14:paraId="01394455">
            <w:pPr>
              <w:spacing w:before="57" w:line="228" w:lineRule="auto"/>
              <w:ind w:left="109"/>
              <w:rPr>
                <w:rFonts w:ascii="宋体" w:hAnsi="宋体" w:eastAsia="宋体" w:cs="宋体"/>
                <w:sz w:val="19"/>
                <w:szCs w:val="19"/>
              </w:rPr>
            </w:pPr>
            <w:r>
              <w:rPr>
                <w:rFonts w:ascii="宋体" w:hAnsi="宋体" w:eastAsia="宋体" w:cs="宋体"/>
                <w:spacing w:val="8"/>
                <w:sz w:val="19"/>
                <w:szCs w:val="19"/>
              </w:rPr>
              <w:t>其他教育支出</w:t>
            </w:r>
          </w:p>
        </w:tc>
        <w:tc>
          <w:tcPr>
            <w:tcW w:w="1314" w:type="dxa"/>
            <w:vAlign w:val="top"/>
          </w:tcPr>
          <w:p w14:paraId="1953E684">
            <w:pPr>
              <w:spacing w:before="89" w:line="189" w:lineRule="auto"/>
              <w:ind w:left="211"/>
              <w:rPr>
                <w:rFonts w:ascii="宋体" w:hAnsi="宋体" w:eastAsia="宋体" w:cs="宋体"/>
                <w:sz w:val="19"/>
                <w:szCs w:val="19"/>
              </w:rPr>
            </w:pPr>
            <w:r>
              <w:rPr>
                <w:rFonts w:ascii="宋体" w:hAnsi="宋体" w:eastAsia="宋体" w:cs="宋体"/>
                <w:spacing w:val="4"/>
                <w:sz w:val="19"/>
                <w:szCs w:val="19"/>
              </w:rPr>
              <w:t>41,128.44</w:t>
            </w:r>
          </w:p>
        </w:tc>
        <w:tc>
          <w:tcPr>
            <w:tcW w:w="1215" w:type="dxa"/>
            <w:vAlign w:val="top"/>
          </w:tcPr>
          <w:p w14:paraId="0AABF607">
            <w:pPr>
              <w:spacing w:before="89" w:line="189" w:lineRule="auto"/>
              <w:ind w:left="164"/>
              <w:rPr>
                <w:rFonts w:ascii="宋体" w:hAnsi="宋体" w:eastAsia="宋体" w:cs="宋体"/>
                <w:sz w:val="19"/>
                <w:szCs w:val="19"/>
              </w:rPr>
            </w:pPr>
            <w:r>
              <w:rPr>
                <w:rFonts w:ascii="宋体" w:hAnsi="宋体" w:eastAsia="宋体" w:cs="宋体"/>
                <w:spacing w:val="4"/>
                <w:sz w:val="19"/>
                <w:szCs w:val="19"/>
              </w:rPr>
              <w:t>41,128.44</w:t>
            </w:r>
          </w:p>
        </w:tc>
        <w:tc>
          <w:tcPr>
            <w:tcW w:w="756" w:type="dxa"/>
            <w:vAlign w:val="top"/>
          </w:tcPr>
          <w:p w14:paraId="3E2418BC">
            <w:pPr>
              <w:pStyle w:val="6"/>
            </w:pPr>
          </w:p>
        </w:tc>
        <w:tc>
          <w:tcPr>
            <w:tcW w:w="1146" w:type="dxa"/>
            <w:vAlign w:val="top"/>
          </w:tcPr>
          <w:p w14:paraId="653AF6FD">
            <w:pPr>
              <w:pStyle w:val="6"/>
            </w:pPr>
          </w:p>
        </w:tc>
        <w:tc>
          <w:tcPr>
            <w:tcW w:w="614" w:type="dxa"/>
            <w:vAlign w:val="top"/>
          </w:tcPr>
          <w:p w14:paraId="760B755D">
            <w:pPr>
              <w:pStyle w:val="6"/>
            </w:pPr>
          </w:p>
        </w:tc>
        <w:tc>
          <w:tcPr>
            <w:tcW w:w="693" w:type="dxa"/>
            <w:vAlign w:val="top"/>
          </w:tcPr>
          <w:p w14:paraId="75734333">
            <w:pPr>
              <w:pStyle w:val="6"/>
            </w:pPr>
          </w:p>
        </w:tc>
        <w:tc>
          <w:tcPr>
            <w:tcW w:w="1494" w:type="dxa"/>
            <w:tcBorders>
              <w:right w:val="single" w:color="000000" w:sz="6" w:space="0"/>
            </w:tcBorders>
            <w:vAlign w:val="top"/>
          </w:tcPr>
          <w:p w14:paraId="3F694A03">
            <w:pPr>
              <w:pStyle w:val="6"/>
            </w:pPr>
          </w:p>
        </w:tc>
      </w:tr>
      <w:tr w14:paraId="14843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21" w:type="dxa"/>
            <w:vAlign w:val="top"/>
          </w:tcPr>
          <w:p w14:paraId="29E3ED3A">
            <w:pPr>
              <w:spacing w:before="93" w:line="187" w:lineRule="auto"/>
              <w:ind w:left="117"/>
              <w:rPr>
                <w:rFonts w:ascii="宋体" w:hAnsi="宋体" w:eastAsia="宋体" w:cs="宋体"/>
                <w:sz w:val="19"/>
                <w:szCs w:val="19"/>
              </w:rPr>
            </w:pPr>
            <w:r>
              <w:rPr>
                <w:rFonts w:ascii="宋体" w:hAnsi="宋体" w:eastAsia="宋体" w:cs="宋体"/>
                <w:spacing w:val="3"/>
                <w:sz w:val="19"/>
                <w:szCs w:val="19"/>
              </w:rPr>
              <w:t>2059999</w:t>
            </w:r>
          </w:p>
        </w:tc>
        <w:tc>
          <w:tcPr>
            <w:tcW w:w="1414" w:type="dxa"/>
            <w:vAlign w:val="top"/>
          </w:tcPr>
          <w:p w14:paraId="5789E18C">
            <w:pPr>
              <w:spacing w:before="60" w:line="228" w:lineRule="auto"/>
              <w:ind w:left="109"/>
              <w:rPr>
                <w:rFonts w:ascii="宋体" w:hAnsi="宋体" w:eastAsia="宋体" w:cs="宋体"/>
                <w:sz w:val="19"/>
                <w:szCs w:val="19"/>
              </w:rPr>
            </w:pPr>
            <w:r>
              <w:rPr>
                <w:rFonts w:ascii="宋体" w:hAnsi="宋体" w:eastAsia="宋体" w:cs="宋体"/>
                <w:spacing w:val="8"/>
                <w:sz w:val="19"/>
                <w:szCs w:val="19"/>
              </w:rPr>
              <w:t>其他教育支出</w:t>
            </w:r>
          </w:p>
        </w:tc>
        <w:tc>
          <w:tcPr>
            <w:tcW w:w="1314" w:type="dxa"/>
            <w:vAlign w:val="top"/>
          </w:tcPr>
          <w:p w14:paraId="21DE3FAE">
            <w:pPr>
              <w:spacing w:before="92" w:line="189" w:lineRule="auto"/>
              <w:ind w:left="211"/>
              <w:rPr>
                <w:rFonts w:ascii="宋体" w:hAnsi="宋体" w:eastAsia="宋体" w:cs="宋体"/>
                <w:sz w:val="19"/>
                <w:szCs w:val="19"/>
              </w:rPr>
            </w:pPr>
            <w:r>
              <w:rPr>
                <w:rFonts w:ascii="宋体" w:hAnsi="宋体" w:eastAsia="宋体" w:cs="宋体"/>
                <w:spacing w:val="4"/>
                <w:sz w:val="19"/>
                <w:szCs w:val="19"/>
              </w:rPr>
              <w:t>41,128.44</w:t>
            </w:r>
          </w:p>
        </w:tc>
        <w:tc>
          <w:tcPr>
            <w:tcW w:w="1215" w:type="dxa"/>
            <w:vAlign w:val="top"/>
          </w:tcPr>
          <w:p w14:paraId="1E40186A">
            <w:pPr>
              <w:spacing w:before="92" w:line="189" w:lineRule="auto"/>
              <w:ind w:left="164"/>
              <w:rPr>
                <w:rFonts w:ascii="宋体" w:hAnsi="宋体" w:eastAsia="宋体" w:cs="宋体"/>
                <w:sz w:val="19"/>
                <w:szCs w:val="19"/>
              </w:rPr>
            </w:pPr>
            <w:r>
              <w:rPr>
                <w:rFonts w:ascii="宋体" w:hAnsi="宋体" w:eastAsia="宋体" w:cs="宋体"/>
                <w:spacing w:val="4"/>
                <w:sz w:val="19"/>
                <w:szCs w:val="19"/>
              </w:rPr>
              <w:t>41,128.44</w:t>
            </w:r>
          </w:p>
        </w:tc>
        <w:tc>
          <w:tcPr>
            <w:tcW w:w="756" w:type="dxa"/>
            <w:vAlign w:val="top"/>
          </w:tcPr>
          <w:p w14:paraId="1233D569">
            <w:pPr>
              <w:pStyle w:val="6"/>
            </w:pPr>
          </w:p>
        </w:tc>
        <w:tc>
          <w:tcPr>
            <w:tcW w:w="1146" w:type="dxa"/>
            <w:vAlign w:val="top"/>
          </w:tcPr>
          <w:p w14:paraId="04458173">
            <w:pPr>
              <w:pStyle w:val="6"/>
            </w:pPr>
          </w:p>
        </w:tc>
        <w:tc>
          <w:tcPr>
            <w:tcW w:w="614" w:type="dxa"/>
            <w:vAlign w:val="top"/>
          </w:tcPr>
          <w:p w14:paraId="42F34FE1">
            <w:pPr>
              <w:pStyle w:val="6"/>
            </w:pPr>
          </w:p>
        </w:tc>
        <w:tc>
          <w:tcPr>
            <w:tcW w:w="693" w:type="dxa"/>
            <w:vAlign w:val="top"/>
          </w:tcPr>
          <w:p w14:paraId="1672D327">
            <w:pPr>
              <w:pStyle w:val="6"/>
            </w:pPr>
          </w:p>
        </w:tc>
        <w:tc>
          <w:tcPr>
            <w:tcW w:w="1494" w:type="dxa"/>
            <w:tcBorders>
              <w:right w:val="single" w:color="000000" w:sz="6" w:space="0"/>
            </w:tcBorders>
            <w:vAlign w:val="top"/>
          </w:tcPr>
          <w:p w14:paraId="21030EE1">
            <w:pPr>
              <w:pStyle w:val="6"/>
            </w:pPr>
          </w:p>
        </w:tc>
      </w:tr>
      <w:tr w14:paraId="24786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921" w:type="dxa"/>
            <w:vAlign w:val="top"/>
          </w:tcPr>
          <w:p w14:paraId="7707D1DA">
            <w:pPr>
              <w:spacing w:before="216" w:line="187" w:lineRule="auto"/>
              <w:ind w:left="117"/>
              <w:rPr>
                <w:rFonts w:ascii="宋体" w:hAnsi="宋体" w:eastAsia="宋体" w:cs="宋体"/>
                <w:sz w:val="19"/>
                <w:szCs w:val="19"/>
              </w:rPr>
            </w:pPr>
            <w:r>
              <w:rPr>
                <w:rFonts w:ascii="宋体" w:hAnsi="宋体" w:eastAsia="宋体" w:cs="宋体"/>
                <w:spacing w:val="2"/>
                <w:sz w:val="19"/>
                <w:szCs w:val="19"/>
              </w:rPr>
              <w:t>208</w:t>
            </w:r>
          </w:p>
        </w:tc>
        <w:tc>
          <w:tcPr>
            <w:tcW w:w="1414" w:type="dxa"/>
            <w:vAlign w:val="top"/>
          </w:tcPr>
          <w:p w14:paraId="1DA1F2A0">
            <w:pPr>
              <w:spacing w:before="54"/>
              <w:ind w:left="108" w:right="110" w:firstLine="2"/>
              <w:rPr>
                <w:rFonts w:ascii="宋体" w:hAnsi="宋体" w:eastAsia="宋体" w:cs="宋体"/>
                <w:sz w:val="19"/>
                <w:szCs w:val="19"/>
              </w:rPr>
            </w:pPr>
            <w:r>
              <w:rPr>
                <w:rFonts w:ascii="宋体" w:hAnsi="宋体" w:eastAsia="宋体" w:cs="宋体"/>
                <w:spacing w:val="8"/>
                <w:sz w:val="19"/>
                <w:szCs w:val="19"/>
              </w:rPr>
              <w:t>社会保障和就</w:t>
            </w:r>
            <w:r>
              <w:rPr>
                <w:rFonts w:ascii="宋体" w:hAnsi="宋体" w:eastAsia="宋体" w:cs="宋体"/>
                <w:sz w:val="19"/>
                <w:szCs w:val="19"/>
              </w:rPr>
              <w:t xml:space="preserve"> </w:t>
            </w:r>
            <w:r>
              <w:rPr>
                <w:rFonts w:ascii="宋体" w:hAnsi="宋体" w:eastAsia="宋体" w:cs="宋体"/>
                <w:spacing w:val="6"/>
                <w:sz w:val="19"/>
                <w:szCs w:val="19"/>
              </w:rPr>
              <w:t>业支出</w:t>
            </w:r>
          </w:p>
        </w:tc>
        <w:tc>
          <w:tcPr>
            <w:tcW w:w="1314" w:type="dxa"/>
            <w:vAlign w:val="top"/>
          </w:tcPr>
          <w:p w14:paraId="70204B94">
            <w:pPr>
              <w:spacing w:before="215" w:line="189" w:lineRule="auto"/>
              <w:ind w:left="263"/>
              <w:rPr>
                <w:rFonts w:ascii="宋体" w:hAnsi="宋体" w:eastAsia="宋体" w:cs="宋体"/>
                <w:sz w:val="19"/>
                <w:szCs w:val="19"/>
              </w:rPr>
            </w:pPr>
            <w:r>
              <w:rPr>
                <w:rFonts w:ascii="宋体" w:hAnsi="宋体" w:eastAsia="宋体" w:cs="宋体"/>
                <w:spacing w:val="3"/>
                <w:sz w:val="19"/>
                <w:szCs w:val="19"/>
              </w:rPr>
              <w:t>9,520.15</w:t>
            </w:r>
          </w:p>
        </w:tc>
        <w:tc>
          <w:tcPr>
            <w:tcW w:w="1215" w:type="dxa"/>
            <w:vAlign w:val="top"/>
          </w:tcPr>
          <w:p w14:paraId="71475EFC">
            <w:pPr>
              <w:spacing w:before="215" w:line="189" w:lineRule="auto"/>
              <w:ind w:left="216"/>
              <w:rPr>
                <w:rFonts w:ascii="宋体" w:hAnsi="宋体" w:eastAsia="宋体" w:cs="宋体"/>
                <w:sz w:val="19"/>
                <w:szCs w:val="19"/>
              </w:rPr>
            </w:pPr>
            <w:r>
              <w:rPr>
                <w:rFonts w:ascii="宋体" w:hAnsi="宋体" w:eastAsia="宋体" w:cs="宋体"/>
                <w:spacing w:val="3"/>
                <w:sz w:val="19"/>
                <w:szCs w:val="19"/>
              </w:rPr>
              <w:t>9,520.15</w:t>
            </w:r>
          </w:p>
        </w:tc>
        <w:tc>
          <w:tcPr>
            <w:tcW w:w="756" w:type="dxa"/>
            <w:vAlign w:val="top"/>
          </w:tcPr>
          <w:p w14:paraId="762779D9">
            <w:pPr>
              <w:pStyle w:val="6"/>
            </w:pPr>
          </w:p>
        </w:tc>
        <w:tc>
          <w:tcPr>
            <w:tcW w:w="1146" w:type="dxa"/>
            <w:vAlign w:val="top"/>
          </w:tcPr>
          <w:p w14:paraId="42CB940D">
            <w:pPr>
              <w:pStyle w:val="6"/>
            </w:pPr>
          </w:p>
        </w:tc>
        <w:tc>
          <w:tcPr>
            <w:tcW w:w="614" w:type="dxa"/>
            <w:vAlign w:val="top"/>
          </w:tcPr>
          <w:p w14:paraId="6495C7AE">
            <w:pPr>
              <w:pStyle w:val="6"/>
            </w:pPr>
          </w:p>
        </w:tc>
        <w:tc>
          <w:tcPr>
            <w:tcW w:w="693" w:type="dxa"/>
            <w:vAlign w:val="top"/>
          </w:tcPr>
          <w:p w14:paraId="098E04F1">
            <w:pPr>
              <w:pStyle w:val="6"/>
            </w:pPr>
          </w:p>
        </w:tc>
        <w:tc>
          <w:tcPr>
            <w:tcW w:w="1494" w:type="dxa"/>
            <w:tcBorders>
              <w:right w:val="single" w:color="000000" w:sz="6" w:space="0"/>
            </w:tcBorders>
            <w:vAlign w:val="top"/>
          </w:tcPr>
          <w:p w14:paraId="00BE40B5">
            <w:pPr>
              <w:pStyle w:val="6"/>
            </w:pPr>
          </w:p>
        </w:tc>
      </w:tr>
      <w:tr w14:paraId="3C157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21" w:type="dxa"/>
            <w:vAlign w:val="top"/>
          </w:tcPr>
          <w:p w14:paraId="54254C75">
            <w:pPr>
              <w:spacing w:before="203" w:line="187" w:lineRule="auto"/>
              <w:ind w:left="117"/>
              <w:rPr>
                <w:rFonts w:ascii="宋体" w:hAnsi="宋体" w:eastAsia="宋体" w:cs="宋体"/>
                <w:sz w:val="19"/>
                <w:szCs w:val="19"/>
              </w:rPr>
            </w:pPr>
            <w:r>
              <w:rPr>
                <w:rFonts w:ascii="宋体" w:hAnsi="宋体" w:eastAsia="宋体" w:cs="宋体"/>
                <w:spacing w:val="2"/>
                <w:sz w:val="19"/>
                <w:szCs w:val="19"/>
              </w:rPr>
              <w:t>20805</w:t>
            </w:r>
          </w:p>
        </w:tc>
        <w:tc>
          <w:tcPr>
            <w:tcW w:w="1414" w:type="dxa"/>
            <w:vAlign w:val="top"/>
          </w:tcPr>
          <w:p w14:paraId="345E2AF5">
            <w:pPr>
              <w:spacing w:before="40" w:line="233" w:lineRule="auto"/>
              <w:ind w:left="109" w:right="110" w:firstLine="2"/>
              <w:rPr>
                <w:rFonts w:ascii="宋体" w:hAnsi="宋体" w:eastAsia="宋体" w:cs="宋体"/>
                <w:sz w:val="19"/>
                <w:szCs w:val="19"/>
              </w:rPr>
            </w:pPr>
            <w:r>
              <w:rPr>
                <w:rFonts w:ascii="宋体" w:hAnsi="宋体" w:eastAsia="宋体" w:cs="宋体"/>
                <w:spacing w:val="7"/>
                <w:sz w:val="19"/>
                <w:szCs w:val="19"/>
              </w:rPr>
              <w:t>行政事业单位</w:t>
            </w:r>
            <w:r>
              <w:rPr>
                <w:rFonts w:ascii="宋体" w:hAnsi="宋体" w:eastAsia="宋体" w:cs="宋体"/>
                <w:spacing w:val="3"/>
                <w:sz w:val="19"/>
                <w:szCs w:val="19"/>
              </w:rPr>
              <w:t xml:space="preserve"> </w:t>
            </w:r>
            <w:r>
              <w:rPr>
                <w:rFonts w:ascii="宋体" w:hAnsi="宋体" w:eastAsia="宋体" w:cs="宋体"/>
                <w:spacing w:val="7"/>
                <w:sz w:val="19"/>
                <w:szCs w:val="19"/>
              </w:rPr>
              <w:t>养老支出</w:t>
            </w:r>
          </w:p>
        </w:tc>
        <w:tc>
          <w:tcPr>
            <w:tcW w:w="1314" w:type="dxa"/>
            <w:vAlign w:val="top"/>
          </w:tcPr>
          <w:p w14:paraId="298D733E">
            <w:pPr>
              <w:spacing w:before="203" w:line="188" w:lineRule="auto"/>
              <w:ind w:left="263"/>
              <w:rPr>
                <w:rFonts w:ascii="宋体" w:hAnsi="宋体" w:eastAsia="宋体" w:cs="宋体"/>
                <w:sz w:val="19"/>
                <w:szCs w:val="19"/>
              </w:rPr>
            </w:pPr>
            <w:r>
              <w:rPr>
                <w:rFonts w:ascii="宋体" w:hAnsi="宋体" w:eastAsia="宋体" w:cs="宋体"/>
                <w:spacing w:val="3"/>
                <w:sz w:val="19"/>
                <w:szCs w:val="19"/>
              </w:rPr>
              <w:t>8,966.22</w:t>
            </w:r>
          </w:p>
        </w:tc>
        <w:tc>
          <w:tcPr>
            <w:tcW w:w="1215" w:type="dxa"/>
            <w:vAlign w:val="top"/>
          </w:tcPr>
          <w:p w14:paraId="052D0B93">
            <w:pPr>
              <w:spacing w:before="203" w:line="188" w:lineRule="auto"/>
              <w:ind w:left="216"/>
              <w:rPr>
                <w:rFonts w:ascii="宋体" w:hAnsi="宋体" w:eastAsia="宋体" w:cs="宋体"/>
                <w:sz w:val="19"/>
                <w:szCs w:val="19"/>
              </w:rPr>
            </w:pPr>
            <w:r>
              <w:rPr>
                <w:rFonts w:ascii="宋体" w:hAnsi="宋体" w:eastAsia="宋体" w:cs="宋体"/>
                <w:spacing w:val="3"/>
                <w:sz w:val="19"/>
                <w:szCs w:val="19"/>
              </w:rPr>
              <w:t>8,966.22</w:t>
            </w:r>
          </w:p>
        </w:tc>
        <w:tc>
          <w:tcPr>
            <w:tcW w:w="756" w:type="dxa"/>
            <w:vAlign w:val="top"/>
          </w:tcPr>
          <w:p w14:paraId="57D47D07">
            <w:pPr>
              <w:pStyle w:val="6"/>
            </w:pPr>
          </w:p>
        </w:tc>
        <w:tc>
          <w:tcPr>
            <w:tcW w:w="1146" w:type="dxa"/>
            <w:vAlign w:val="top"/>
          </w:tcPr>
          <w:p w14:paraId="165086B5">
            <w:pPr>
              <w:pStyle w:val="6"/>
            </w:pPr>
          </w:p>
        </w:tc>
        <w:tc>
          <w:tcPr>
            <w:tcW w:w="614" w:type="dxa"/>
            <w:vAlign w:val="top"/>
          </w:tcPr>
          <w:p w14:paraId="10D0A14F">
            <w:pPr>
              <w:pStyle w:val="6"/>
            </w:pPr>
          </w:p>
        </w:tc>
        <w:tc>
          <w:tcPr>
            <w:tcW w:w="693" w:type="dxa"/>
            <w:vAlign w:val="top"/>
          </w:tcPr>
          <w:p w14:paraId="65F46702">
            <w:pPr>
              <w:pStyle w:val="6"/>
            </w:pPr>
          </w:p>
        </w:tc>
        <w:tc>
          <w:tcPr>
            <w:tcW w:w="1494" w:type="dxa"/>
            <w:tcBorders>
              <w:right w:val="single" w:color="000000" w:sz="6" w:space="0"/>
            </w:tcBorders>
            <w:vAlign w:val="top"/>
          </w:tcPr>
          <w:p w14:paraId="228BF049">
            <w:pPr>
              <w:pStyle w:val="6"/>
            </w:pPr>
          </w:p>
        </w:tc>
      </w:tr>
      <w:tr w14:paraId="10521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921" w:type="dxa"/>
            <w:vAlign w:val="top"/>
          </w:tcPr>
          <w:p w14:paraId="58A1B083">
            <w:pPr>
              <w:spacing w:before="198" w:line="188" w:lineRule="auto"/>
              <w:ind w:left="117"/>
              <w:rPr>
                <w:rFonts w:ascii="宋体" w:hAnsi="宋体" w:eastAsia="宋体" w:cs="宋体"/>
                <w:sz w:val="19"/>
                <w:szCs w:val="19"/>
              </w:rPr>
            </w:pPr>
            <w:r>
              <w:rPr>
                <w:rFonts w:ascii="宋体" w:hAnsi="宋体" w:eastAsia="宋体" w:cs="宋体"/>
                <w:spacing w:val="3"/>
                <w:sz w:val="19"/>
                <w:szCs w:val="19"/>
              </w:rPr>
              <w:t>2080501</w:t>
            </w:r>
          </w:p>
        </w:tc>
        <w:tc>
          <w:tcPr>
            <w:tcW w:w="1414" w:type="dxa"/>
            <w:vAlign w:val="top"/>
          </w:tcPr>
          <w:p w14:paraId="6AEA9436">
            <w:pPr>
              <w:spacing w:before="36" w:line="231" w:lineRule="auto"/>
              <w:ind w:left="107" w:right="110" w:firstLine="4"/>
              <w:rPr>
                <w:rFonts w:ascii="宋体" w:hAnsi="宋体" w:eastAsia="宋体" w:cs="宋体"/>
                <w:sz w:val="19"/>
                <w:szCs w:val="19"/>
              </w:rPr>
            </w:pPr>
            <w:r>
              <w:rPr>
                <w:rFonts w:ascii="宋体" w:hAnsi="宋体" w:eastAsia="宋体" w:cs="宋体"/>
                <w:spacing w:val="7"/>
                <w:sz w:val="19"/>
                <w:szCs w:val="19"/>
              </w:rPr>
              <w:t>行政单位离退</w:t>
            </w:r>
            <w:r>
              <w:rPr>
                <w:rFonts w:ascii="宋体" w:hAnsi="宋体" w:eastAsia="宋体" w:cs="宋体"/>
                <w:spacing w:val="3"/>
                <w:sz w:val="19"/>
                <w:szCs w:val="19"/>
              </w:rPr>
              <w:t xml:space="preserve"> 休</w:t>
            </w:r>
          </w:p>
        </w:tc>
        <w:tc>
          <w:tcPr>
            <w:tcW w:w="1314" w:type="dxa"/>
            <w:vAlign w:val="top"/>
          </w:tcPr>
          <w:p w14:paraId="47733957">
            <w:pPr>
              <w:spacing w:before="198" w:line="188" w:lineRule="auto"/>
              <w:ind w:left="367"/>
              <w:rPr>
                <w:rFonts w:ascii="宋体" w:hAnsi="宋体" w:eastAsia="宋体" w:cs="宋体"/>
                <w:sz w:val="19"/>
                <w:szCs w:val="19"/>
              </w:rPr>
            </w:pPr>
            <w:r>
              <w:rPr>
                <w:rFonts w:ascii="宋体" w:hAnsi="宋体" w:eastAsia="宋体" w:cs="宋体"/>
                <w:spacing w:val="3"/>
                <w:sz w:val="19"/>
                <w:szCs w:val="19"/>
              </w:rPr>
              <w:t>329.11</w:t>
            </w:r>
          </w:p>
        </w:tc>
        <w:tc>
          <w:tcPr>
            <w:tcW w:w="1215" w:type="dxa"/>
            <w:vAlign w:val="top"/>
          </w:tcPr>
          <w:p w14:paraId="58AE9694">
            <w:pPr>
              <w:spacing w:before="198" w:line="188" w:lineRule="auto"/>
              <w:ind w:left="318"/>
              <w:rPr>
                <w:rFonts w:ascii="宋体" w:hAnsi="宋体" w:eastAsia="宋体" w:cs="宋体"/>
                <w:sz w:val="19"/>
                <w:szCs w:val="19"/>
              </w:rPr>
            </w:pPr>
            <w:r>
              <w:rPr>
                <w:rFonts w:ascii="宋体" w:hAnsi="宋体" w:eastAsia="宋体" w:cs="宋体"/>
                <w:spacing w:val="3"/>
                <w:sz w:val="19"/>
                <w:szCs w:val="19"/>
              </w:rPr>
              <w:t>329.11</w:t>
            </w:r>
          </w:p>
        </w:tc>
        <w:tc>
          <w:tcPr>
            <w:tcW w:w="756" w:type="dxa"/>
            <w:vAlign w:val="top"/>
          </w:tcPr>
          <w:p w14:paraId="2996EAFF">
            <w:pPr>
              <w:pStyle w:val="6"/>
            </w:pPr>
          </w:p>
        </w:tc>
        <w:tc>
          <w:tcPr>
            <w:tcW w:w="1146" w:type="dxa"/>
            <w:vAlign w:val="top"/>
          </w:tcPr>
          <w:p w14:paraId="3E1700C4">
            <w:pPr>
              <w:pStyle w:val="6"/>
            </w:pPr>
          </w:p>
        </w:tc>
        <w:tc>
          <w:tcPr>
            <w:tcW w:w="614" w:type="dxa"/>
            <w:vAlign w:val="top"/>
          </w:tcPr>
          <w:p w14:paraId="710C7685">
            <w:pPr>
              <w:pStyle w:val="6"/>
            </w:pPr>
          </w:p>
        </w:tc>
        <w:tc>
          <w:tcPr>
            <w:tcW w:w="693" w:type="dxa"/>
            <w:vAlign w:val="top"/>
          </w:tcPr>
          <w:p w14:paraId="2A3A87C0">
            <w:pPr>
              <w:pStyle w:val="6"/>
            </w:pPr>
          </w:p>
        </w:tc>
        <w:tc>
          <w:tcPr>
            <w:tcW w:w="1494" w:type="dxa"/>
            <w:tcBorders>
              <w:right w:val="single" w:color="000000" w:sz="6" w:space="0"/>
            </w:tcBorders>
            <w:vAlign w:val="top"/>
          </w:tcPr>
          <w:p w14:paraId="07358EF3">
            <w:pPr>
              <w:pStyle w:val="6"/>
            </w:pPr>
          </w:p>
        </w:tc>
      </w:tr>
      <w:tr w14:paraId="7C584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21" w:type="dxa"/>
            <w:vAlign w:val="top"/>
          </w:tcPr>
          <w:p w14:paraId="450E39CB">
            <w:pPr>
              <w:spacing w:before="202" w:line="187" w:lineRule="auto"/>
              <w:ind w:left="117"/>
              <w:rPr>
                <w:rFonts w:ascii="宋体" w:hAnsi="宋体" w:eastAsia="宋体" w:cs="宋体"/>
                <w:sz w:val="19"/>
                <w:szCs w:val="19"/>
              </w:rPr>
            </w:pPr>
            <w:r>
              <w:rPr>
                <w:rFonts w:ascii="宋体" w:hAnsi="宋体" w:eastAsia="宋体" w:cs="宋体"/>
                <w:spacing w:val="3"/>
                <w:sz w:val="19"/>
                <w:szCs w:val="19"/>
              </w:rPr>
              <w:t>2080502</w:t>
            </w:r>
          </w:p>
        </w:tc>
        <w:tc>
          <w:tcPr>
            <w:tcW w:w="1414" w:type="dxa"/>
            <w:vAlign w:val="top"/>
          </w:tcPr>
          <w:p w14:paraId="683E846D">
            <w:pPr>
              <w:spacing w:before="39" w:line="231" w:lineRule="auto"/>
              <w:ind w:left="107" w:right="110" w:firstLine="1"/>
              <w:rPr>
                <w:rFonts w:ascii="宋体" w:hAnsi="宋体" w:eastAsia="宋体" w:cs="宋体"/>
                <w:sz w:val="19"/>
                <w:szCs w:val="19"/>
              </w:rPr>
            </w:pPr>
            <w:r>
              <w:rPr>
                <w:rFonts w:ascii="宋体" w:hAnsi="宋体" w:eastAsia="宋体" w:cs="宋体"/>
                <w:spacing w:val="8"/>
                <w:sz w:val="19"/>
                <w:szCs w:val="19"/>
              </w:rPr>
              <w:t>事业单位离退</w:t>
            </w:r>
            <w:r>
              <w:rPr>
                <w:rFonts w:ascii="宋体" w:hAnsi="宋体" w:eastAsia="宋体" w:cs="宋体"/>
                <w:sz w:val="19"/>
                <w:szCs w:val="19"/>
              </w:rPr>
              <w:t xml:space="preserve"> </w:t>
            </w:r>
            <w:r>
              <w:rPr>
                <w:rFonts w:ascii="宋体" w:hAnsi="宋体" w:eastAsia="宋体" w:cs="宋体"/>
                <w:spacing w:val="3"/>
                <w:sz w:val="19"/>
                <w:szCs w:val="19"/>
              </w:rPr>
              <w:t>休</w:t>
            </w:r>
          </w:p>
        </w:tc>
        <w:tc>
          <w:tcPr>
            <w:tcW w:w="1314" w:type="dxa"/>
            <w:vAlign w:val="top"/>
          </w:tcPr>
          <w:p w14:paraId="6913E0D8">
            <w:pPr>
              <w:spacing w:before="202" w:line="188" w:lineRule="auto"/>
              <w:ind w:left="266"/>
              <w:rPr>
                <w:rFonts w:ascii="宋体" w:hAnsi="宋体" w:eastAsia="宋体" w:cs="宋体"/>
                <w:sz w:val="19"/>
                <w:szCs w:val="19"/>
              </w:rPr>
            </w:pPr>
            <w:r>
              <w:rPr>
                <w:rFonts w:ascii="宋体" w:hAnsi="宋体" w:eastAsia="宋体" w:cs="宋体"/>
                <w:spacing w:val="3"/>
                <w:sz w:val="19"/>
                <w:szCs w:val="19"/>
              </w:rPr>
              <w:t>5,067.86</w:t>
            </w:r>
          </w:p>
        </w:tc>
        <w:tc>
          <w:tcPr>
            <w:tcW w:w="1215" w:type="dxa"/>
            <w:vAlign w:val="top"/>
          </w:tcPr>
          <w:p w14:paraId="66C8AAE3">
            <w:pPr>
              <w:spacing w:before="202" w:line="188" w:lineRule="auto"/>
              <w:ind w:left="219"/>
              <w:rPr>
                <w:rFonts w:ascii="宋体" w:hAnsi="宋体" w:eastAsia="宋体" w:cs="宋体"/>
                <w:sz w:val="19"/>
                <w:szCs w:val="19"/>
              </w:rPr>
            </w:pPr>
            <w:r>
              <w:rPr>
                <w:rFonts w:ascii="宋体" w:hAnsi="宋体" w:eastAsia="宋体" w:cs="宋体"/>
                <w:spacing w:val="3"/>
                <w:sz w:val="19"/>
                <w:szCs w:val="19"/>
              </w:rPr>
              <w:t>5,067.86</w:t>
            </w:r>
          </w:p>
        </w:tc>
        <w:tc>
          <w:tcPr>
            <w:tcW w:w="756" w:type="dxa"/>
            <w:vAlign w:val="top"/>
          </w:tcPr>
          <w:p w14:paraId="0301C6E6">
            <w:pPr>
              <w:pStyle w:val="6"/>
            </w:pPr>
          </w:p>
        </w:tc>
        <w:tc>
          <w:tcPr>
            <w:tcW w:w="1146" w:type="dxa"/>
            <w:vAlign w:val="top"/>
          </w:tcPr>
          <w:p w14:paraId="5FEFD453">
            <w:pPr>
              <w:pStyle w:val="6"/>
            </w:pPr>
          </w:p>
        </w:tc>
        <w:tc>
          <w:tcPr>
            <w:tcW w:w="614" w:type="dxa"/>
            <w:vAlign w:val="top"/>
          </w:tcPr>
          <w:p w14:paraId="68E008B3">
            <w:pPr>
              <w:pStyle w:val="6"/>
            </w:pPr>
          </w:p>
        </w:tc>
        <w:tc>
          <w:tcPr>
            <w:tcW w:w="693" w:type="dxa"/>
            <w:vAlign w:val="top"/>
          </w:tcPr>
          <w:p w14:paraId="24F3C240">
            <w:pPr>
              <w:pStyle w:val="6"/>
            </w:pPr>
          </w:p>
        </w:tc>
        <w:tc>
          <w:tcPr>
            <w:tcW w:w="1494" w:type="dxa"/>
            <w:tcBorders>
              <w:right w:val="single" w:color="000000" w:sz="6" w:space="0"/>
            </w:tcBorders>
            <w:vAlign w:val="top"/>
          </w:tcPr>
          <w:p w14:paraId="21407901">
            <w:pPr>
              <w:pStyle w:val="6"/>
            </w:pPr>
          </w:p>
        </w:tc>
      </w:tr>
      <w:tr w14:paraId="0186C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921" w:type="dxa"/>
            <w:vAlign w:val="top"/>
          </w:tcPr>
          <w:p w14:paraId="0F19C4D0">
            <w:pPr>
              <w:pStyle w:val="6"/>
              <w:spacing w:line="290" w:lineRule="auto"/>
            </w:pPr>
          </w:p>
          <w:p w14:paraId="2C2ED74C">
            <w:pPr>
              <w:spacing w:before="62" w:line="187" w:lineRule="auto"/>
              <w:ind w:left="117"/>
              <w:rPr>
                <w:rFonts w:ascii="宋体" w:hAnsi="宋体" w:eastAsia="宋体" w:cs="宋体"/>
                <w:sz w:val="19"/>
                <w:szCs w:val="19"/>
              </w:rPr>
            </w:pPr>
            <w:r>
              <w:rPr>
                <w:rFonts w:ascii="宋体" w:hAnsi="宋体" w:eastAsia="宋体" w:cs="宋体"/>
                <w:spacing w:val="3"/>
                <w:sz w:val="19"/>
                <w:szCs w:val="19"/>
              </w:rPr>
              <w:t>2080505</w:t>
            </w:r>
          </w:p>
        </w:tc>
        <w:tc>
          <w:tcPr>
            <w:tcW w:w="1414" w:type="dxa"/>
            <w:vAlign w:val="top"/>
          </w:tcPr>
          <w:p w14:paraId="2B4FF854">
            <w:pPr>
              <w:spacing w:before="61" w:line="244" w:lineRule="auto"/>
              <w:ind w:left="107" w:right="110"/>
              <w:jc w:val="both"/>
              <w:rPr>
                <w:rFonts w:ascii="宋体" w:hAnsi="宋体" w:eastAsia="宋体" w:cs="宋体"/>
                <w:sz w:val="19"/>
                <w:szCs w:val="19"/>
              </w:rPr>
            </w:pPr>
            <w:r>
              <w:rPr>
                <w:rFonts w:ascii="宋体" w:hAnsi="宋体" w:eastAsia="宋体" w:cs="宋体"/>
                <w:spacing w:val="8"/>
                <w:sz w:val="19"/>
                <w:szCs w:val="19"/>
              </w:rPr>
              <w:t>机关事业单位</w:t>
            </w:r>
            <w:r>
              <w:rPr>
                <w:rFonts w:ascii="宋体" w:hAnsi="宋体" w:eastAsia="宋体" w:cs="宋体"/>
                <w:spacing w:val="1"/>
                <w:sz w:val="19"/>
                <w:szCs w:val="19"/>
              </w:rPr>
              <w:t xml:space="preserve"> </w:t>
            </w:r>
            <w:r>
              <w:rPr>
                <w:rFonts w:ascii="宋体" w:hAnsi="宋体" w:eastAsia="宋体" w:cs="宋体"/>
                <w:spacing w:val="8"/>
                <w:sz w:val="19"/>
                <w:szCs w:val="19"/>
              </w:rPr>
              <w:t>基本养老保险</w:t>
            </w:r>
            <w:r>
              <w:rPr>
                <w:rFonts w:ascii="宋体" w:hAnsi="宋体" w:eastAsia="宋体" w:cs="宋体"/>
                <w:spacing w:val="2"/>
                <w:sz w:val="19"/>
                <w:szCs w:val="19"/>
              </w:rPr>
              <w:t xml:space="preserve"> </w:t>
            </w:r>
            <w:r>
              <w:rPr>
                <w:rFonts w:ascii="宋体" w:hAnsi="宋体" w:eastAsia="宋体" w:cs="宋体"/>
                <w:spacing w:val="7"/>
                <w:sz w:val="19"/>
                <w:szCs w:val="19"/>
              </w:rPr>
              <w:t>缴费支出</w:t>
            </w:r>
          </w:p>
        </w:tc>
        <w:tc>
          <w:tcPr>
            <w:tcW w:w="1314" w:type="dxa"/>
            <w:vAlign w:val="top"/>
          </w:tcPr>
          <w:p w14:paraId="5BCF04E2">
            <w:pPr>
              <w:pStyle w:val="6"/>
              <w:spacing w:line="289" w:lineRule="auto"/>
            </w:pPr>
          </w:p>
          <w:p w14:paraId="3DAFA9CB">
            <w:pPr>
              <w:spacing w:before="62" w:line="189" w:lineRule="auto"/>
              <w:ind w:left="266"/>
              <w:rPr>
                <w:rFonts w:ascii="宋体" w:hAnsi="宋体" w:eastAsia="宋体" w:cs="宋体"/>
                <w:sz w:val="19"/>
                <w:szCs w:val="19"/>
              </w:rPr>
            </w:pPr>
            <w:r>
              <w:rPr>
                <w:rFonts w:ascii="宋体" w:hAnsi="宋体" w:eastAsia="宋体" w:cs="宋体"/>
                <w:spacing w:val="3"/>
                <w:sz w:val="19"/>
                <w:szCs w:val="19"/>
              </w:rPr>
              <w:t>3,197.07</w:t>
            </w:r>
          </w:p>
        </w:tc>
        <w:tc>
          <w:tcPr>
            <w:tcW w:w="1215" w:type="dxa"/>
            <w:vAlign w:val="top"/>
          </w:tcPr>
          <w:p w14:paraId="4ABFE9C7">
            <w:pPr>
              <w:pStyle w:val="6"/>
              <w:spacing w:line="289" w:lineRule="auto"/>
            </w:pPr>
          </w:p>
          <w:p w14:paraId="1E811F07">
            <w:pPr>
              <w:spacing w:before="62" w:line="189" w:lineRule="auto"/>
              <w:ind w:left="219"/>
              <w:rPr>
                <w:rFonts w:ascii="宋体" w:hAnsi="宋体" w:eastAsia="宋体" w:cs="宋体"/>
                <w:sz w:val="19"/>
                <w:szCs w:val="19"/>
              </w:rPr>
            </w:pPr>
            <w:r>
              <w:rPr>
                <w:rFonts w:ascii="宋体" w:hAnsi="宋体" w:eastAsia="宋体" w:cs="宋体"/>
                <w:spacing w:val="3"/>
                <w:sz w:val="19"/>
                <w:szCs w:val="19"/>
              </w:rPr>
              <w:t>3,197.07</w:t>
            </w:r>
          </w:p>
        </w:tc>
        <w:tc>
          <w:tcPr>
            <w:tcW w:w="756" w:type="dxa"/>
            <w:vAlign w:val="top"/>
          </w:tcPr>
          <w:p w14:paraId="14C38198">
            <w:pPr>
              <w:pStyle w:val="6"/>
            </w:pPr>
          </w:p>
        </w:tc>
        <w:tc>
          <w:tcPr>
            <w:tcW w:w="1146" w:type="dxa"/>
            <w:vAlign w:val="top"/>
          </w:tcPr>
          <w:p w14:paraId="35A5CC8A">
            <w:pPr>
              <w:pStyle w:val="6"/>
            </w:pPr>
          </w:p>
        </w:tc>
        <w:tc>
          <w:tcPr>
            <w:tcW w:w="614" w:type="dxa"/>
            <w:vAlign w:val="top"/>
          </w:tcPr>
          <w:p w14:paraId="1DD7721B">
            <w:pPr>
              <w:pStyle w:val="6"/>
            </w:pPr>
          </w:p>
        </w:tc>
        <w:tc>
          <w:tcPr>
            <w:tcW w:w="693" w:type="dxa"/>
            <w:vAlign w:val="top"/>
          </w:tcPr>
          <w:p w14:paraId="1A6E83F6">
            <w:pPr>
              <w:pStyle w:val="6"/>
            </w:pPr>
          </w:p>
        </w:tc>
        <w:tc>
          <w:tcPr>
            <w:tcW w:w="1494" w:type="dxa"/>
            <w:tcBorders>
              <w:right w:val="single" w:color="000000" w:sz="6" w:space="0"/>
            </w:tcBorders>
            <w:vAlign w:val="top"/>
          </w:tcPr>
          <w:p w14:paraId="4844E599">
            <w:pPr>
              <w:pStyle w:val="6"/>
            </w:pPr>
          </w:p>
        </w:tc>
      </w:tr>
      <w:tr w14:paraId="38CA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921" w:type="dxa"/>
            <w:vAlign w:val="top"/>
          </w:tcPr>
          <w:p w14:paraId="0B3E8D9E">
            <w:pPr>
              <w:pStyle w:val="6"/>
              <w:spacing w:line="267" w:lineRule="auto"/>
            </w:pPr>
          </w:p>
          <w:p w14:paraId="205EAE3D">
            <w:pPr>
              <w:spacing w:before="62" w:line="187" w:lineRule="auto"/>
              <w:ind w:left="117"/>
              <w:rPr>
                <w:rFonts w:ascii="宋体" w:hAnsi="宋体" w:eastAsia="宋体" w:cs="宋体"/>
                <w:sz w:val="19"/>
                <w:szCs w:val="19"/>
              </w:rPr>
            </w:pPr>
            <w:r>
              <w:rPr>
                <w:rFonts w:ascii="宋体" w:hAnsi="宋体" w:eastAsia="宋体" w:cs="宋体"/>
                <w:spacing w:val="3"/>
                <w:sz w:val="19"/>
                <w:szCs w:val="19"/>
              </w:rPr>
              <w:t>2080506</w:t>
            </w:r>
          </w:p>
        </w:tc>
        <w:tc>
          <w:tcPr>
            <w:tcW w:w="1414" w:type="dxa"/>
            <w:vAlign w:val="top"/>
          </w:tcPr>
          <w:p w14:paraId="581029AB">
            <w:pPr>
              <w:spacing w:before="39" w:line="237" w:lineRule="auto"/>
              <w:ind w:left="109" w:right="110" w:hanging="1"/>
              <w:jc w:val="both"/>
              <w:rPr>
                <w:rFonts w:ascii="宋体" w:hAnsi="宋体" w:eastAsia="宋体" w:cs="宋体"/>
                <w:sz w:val="19"/>
                <w:szCs w:val="19"/>
              </w:rPr>
            </w:pPr>
            <w:r>
              <w:rPr>
                <w:rFonts w:ascii="宋体" w:hAnsi="宋体" w:eastAsia="宋体" w:cs="宋体"/>
                <w:spacing w:val="8"/>
                <w:sz w:val="19"/>
                <w:szCs w:val="19"/>
              </w:rPr>
              <w:t>机关事业单位</w:t>
            </w:r>
            <w:r>
              <w:rPr>
                <w:rFonts w:ascii="宋体" w:hAnsi="宋体" w:eastAsia="宋体" w:cs="宋体"/>
                <w:spacing w:val="1"/>
                <w:sz w:val="19"/>
                <w:szCs w:val="19"/>
              </w:rPr>
              <w:t xml:space="preserve"> </w:t>
            </w:r>
            <w:r>
              <w:rPr>
                <w:rFonts w:ascii="宋体" w:hAnsi="宋体" w:eastAsia="宋体" w:cs="宋体"/>
                <w:spacing w:val="8"/>
                <w:sz w:val="19"/>
                <w:szCs w:val="19"/>
              </w:rPr>
              <w:t>职业年金缴费</w:t>
            </w:r>
            <w:r>
              <w:rPr>
                <w:rFonts w:ascii="宋体" w:hAnsi="宋体" w:eastAsia="宋体" w:cs="宋体"/>
                <w:sz w:val="19"/>
                <w:szCs w:val="19"/>
              </w:rPr>
              <w:t xml:space="preserve"> </w:t>
            </w:r>
            <w:r>
              <w:rPr>
                <w:rFonts w:ascii="宋体" w:hAnsi="宋体" w:eastAsia="宋体" w:cs="宋体"/>
                <w:spacing w:val="4"/>
                <w:sz w:val="19"/>
                <w:szCs w:val="19"/>
              </w:rPr>
              <w:t>支出</w:t>
            </w:r>
          </w:p>
        </w:tc>
        <w:tc>
          <w:tcPr>
            <w:tcW w:w="1314" w:type="dxa"/>
            <w:vAlign w:val="top"/>
          </w:tcPr>
          <w:p w14:paraId="104840B8">
            <w:pPr>
              <w:pStyle w:val="6"/>
              <w:spacing w:line="266" w:lineRule="auto"/>
            </w:pPr>
          </w:p>
          <w:p w14:paraId="332BE366">
            <w:pPr>
              <w:spacing w:before="62" w:line="188" w:lineRule="auto"/>
              <w:ind w:left="367"/>
              <w:rPr>
                <w:rFonts w:ascii="宋体" w:hAnsi="宋体" w:eastAsia="宋体" w:cs="宋体"/>
                <w:sz w:val="19"/>
                <w:szCs w:val="19"/>
              </w:rPr>
            </w:pPr>
            <w:r>
              <w:rPr>
                <w:rFonts w:ascii="宋体" w:hAnsi="宋体" w:eastAsia="宋体" w:cs="宋体"/>
                <w:spacing w:val="3"/>
                <w:sz w:val="19"/>
                <w:szCs w:val="19"/>
              </w:rPr>
              <w:t>372.18</w:t>
            </w:r>
          </w:p>
        </w:tc>
        <w:tc>
          <w:tcPr>
            <w:tcW w:w="1215" w:type="dxa"/>
            <w:vAlign w:val="top"/>
          </w:tcPr>
          <w:p w14:paraId="529E0B6D">
            <w:pPr>
              <w:pStyle w:val="6"/>
              <w:spacing w:line="266" w:lineRule="auto"/>
            </w:pPr>
          </w:p>
          <w:p w14:paraId="36AE15E2">
            <w:pPr>
              <w:spacing w:before="62" w:line="188" w:lineRule="auto"/>
              <w:ind w:left="318"/>
              <w:rPr>
                <w:rFonts w:ascii="宋体" w:hAnsi="宋体" w:eastAsia="宋体" w:cs="宋体"/>
                <w:sz w:val="19"/>
                <w:szCs w:val="19"/>
              </w:rPr>
            </w:pPr>
            <w:r>
              <w:rPr>
                <w:rFonts w:ascii="宋体" w:hAnsi="宋体" w:eastAsia="宋体" w:cs="宋体"/>
                <w:spacing w:val="3"/>
                <w:sz w:val="19"/>
                <w:szCs w:val="19"/>
              </w:rPr>
              <w:t>372.18</w:t>
            </w:r>
          </w:p>
        </w:tc>
        <w:tc>
          <w:tcPr>
            <w:tcW w:w="756" w:type="dxa"/>
            <w:vAlign w:val="top"/>
          </w:tcPr>
          <w:p w14:paraId="4A8ED690">
            <w:pPr>
              <w:pStyle w:val="6"/>
            </w:pPr>
          </w:p>
        </w:tc>
        <w:tc>
          <w:tcPr>
            <w:tcW w:w="1146" w:type="dxa"/>
            <w:vAlign w:val="top"/>
          </w:tcPr>
          <w:p w14:paraId="31668773">
            <w:pPr>
              <w:pStyle w:val="6"/>
            </w:pPr>
          </w:p>
        </w:tc>
        <w:tc>
          <w:tcPr>
            <w:tcW w:w="614" w:type="dxa"/>
            <w:vAlign w:val="top"/>
          </w:tcPr>
          <w:p w14:paraId="68D33FA0">
            <w:pPr>
              <w:pStyle w:val="6"/>
            </w:pPr>
          </w:p>
        </w:tc>
        <w:tc>
          <w:tcPr>
            <w:tcW w:w="693" w:type="dxa"/>
            <w:vAlign w:val="top"/>
          </w:tcPr>
          <w:p w14:paraId="44F7D195">
            <w:pPr>
              <w:pStyle w:val="6"/>
            </w:pPr>
          </w:p>
        </w:tc>
        <w:tc>
          <w:tcPr>
            <w:tcW w:w="1494" w:type="dxa"/>
            <w:tcBorders>
              <w:right w:val="single" w:color="000000" w:sz="6" w:space="0"/>
            </w:tcBorders>
            <w:vAlign w:val="top"/>
          </w:tcPr>
          <w:p w14:paraId="7A0B5BD5">
            <w:pPr>
              <w:pStyle w:val="6"/>
            </w:pPr>
          </w:p>
        </w:tc>
      </w:tr>
      <w:tr w14:paraId="251D1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21" w:type="dxa"/>
            <w:vAlign w:val="top"/>
          </w:tcPr>
          <w:p w14:paraId="7E4DE591">
            <w:pPr>
              <w:spacing w:before="97" w:line="187" w:lineRule="auto"/>
              <w:ind w:left="117"/>
              <w:rPr>
                <w:rFonts w:ascii="宋体" w:hAnsi="宋体" w:eastAsia="宋体" w:cs="宋体"/>
                <w:sz w:val="19"/>
                <w:szCs w:val="19"/>
              </w:rPr>
            </w:pPr>
            <w:r>
              <w:rPr>
                <w:rFonts w:ascii="宋体" w:hAnsi="宋体" w:eastAsia="宋体" w:cs="宋体"/>
                <w:spacing w:val="2"/>
                <w:sz w:val="19"/>
                <w:szCs w:val="19"/>
              </w:rPr>
              <w:t>20808</w:t>
            </w:r>
          </w:p>
        </w:tc>
        <w:tc>
          <w:tcPr>
            <w:tcW w:w="1414" w:type="dxa"/>
            <w:vAlign w:val="top"/>
          </w:tcPr>
          <w:p w14:paraId="5710CC8D">
            <w:pPr>
              <w:spacing w:before="64" w:line="228" w:lineRule="auto"/>
              <w:ind w:left="107"/>
              <w:rPr>
                <w:rFonts w:ascii="宋体" w:hAnsi="宋体" w:eastAsia="宋体" w:cs="宋体"/>
                <w:sz w:val="19"/>
                <w:szCs w:val="19"/>
              </w:rPr>
            </w:pPr>
            <w:r>
              <w:rPr>
                <w:rFonts w:ascii="宋体" w:hAnsi="宋体" w:eastAsia="宋体" w:cs="宋体"/>
                <w:spacing w:val="6"/>
                <w:sz w:val="19"/>
                <w:szCs w:val="19"/>
              </w:rPr>
              <w:t>抚恤</w:t>
            </w:r>
          </w:p>
        </w:tc>
        <w:tc>
          <w:tcPr>
            <w:tcW w:w="1314" w:type="dxa"/>
            <w:vAlign w:val="top"/>
          </w:tcPr>
          <w:p w14:paraId="441D46E9">
            <w:pPr>
              <w:spacing w:before="97" w:line="187" w:lineRule="auto"/>
              <w:ind w:left="367"/>
              <w:rPr>
                <w:rFonts w:ascii="宋体" w:hAnsi="宋体" w:eastAsia="宋体" w:cs="宋体"/>
                <w:sz w:val="19"/>
                <w:szCs w:val="19"/>
              </w:rPr>
            </w:pPr>
            <w:r>
              <w:rPr>
                <w:rFonts w:ascii="宋体" w:hAnsi="宋体" w:eastAsia="宋体" w:cs="宋体"/>
                <w:spacing w:val="3"/>
                <w:sz w:val="19"/>
                <w:szCs w:val="19"/>
              </w:rPr>
              <w:t>326.44</w:t>
            </w:r>
          </w:p>
        </w:tc>
        <w:tc>
          <w:tcPr>
            <w:tcW w:w="1215" w:type="dxa"/>
            <w:vAlign w:val="top"/>
          </w:tcPr>
          <w:p w14:paraId="65A44D8D">
            <w:pPr>
              <w:spacing w:before="97" w:line="187" w:lineRule="auto"/>
              <w:ind w:left="318"/>
              <w:rPr>
                <w:rFonts w:ascii="宋体" w:hAnsi="宋体" w:eastAsia="宋体" w:cs="宋体"/>
                <w:sz w:val="19"/>
                <w:szCs w:val="19"/>
              </w:rPr>
            </w:pPr>
            <w:r>
              <w:rPr>
                <w:rFonts w:ascii="宋体" w:hAnsi="宋体" w:eastAsia="宋体" w:cs="宋体"/>
                <w:spacing w:val="3"/>
                <w:sz w:val="19"/>
                <w:szCs w:val="19"/>
              </w:rPr>
              <w:t>326.44</w:t>
            </w:r>
          </w:p>
        </w:tc>
        <w:tc>
          <w:tcPr>
            <w:tcW w:w="756" w:type="dxa"/>
            <w:vAlign w:val="top"/>
          </w:tcPr>
          <w:p w14:paraId="0C997228">
            <w:pPr>
              <w:pStyle w:val="6"/>
            </w:pPr>
          </w:p>
        </w:tc>
        <w:tc>
          <w:tcPr>
            <w:tcW w:w="1146" w:type="dxa"/>
            <w:vAlign w:val="top"/>
          </w:tcPr>
          <w:p w14:paraId="3B3ED7DC">
            <w:pPr>
              <w:pStyle w:val="6"/>
            </w:pPr>
          </w:p>
        </w:tc>
        <w:tc>
          <w:tcPr>
            <w:tcW w:w="614" w:type="dxa"/>
            <w:vAlign w:val="top"/>
          </w:tcPr>
          <w:p w14:paraId="03955DCE">
            <w:pPr>
              <w:pStyle w:val="6"/>
            </w:pPr>
          </w:p>
        </w:tc>
        <w:tc>
          <w:tcPr>
            <w:tcW w:w="693" w:type="dxa"/>
            <w:vAlign w:val="top"/>
          </w:tcPr>
          <w:p w14:paraId="20B0FB8B">
            <w:pPr>
              <w:pStyle w:val="6"/>
            </w:pPr>
          </w:p>
        </w:tc>
        <w:tc>
          <w:tcPr>
            <w:tcW w:w="1494" w:type="dxa"/>
            <w:tcBorders>
              <w:right w:val="single" w:color="000000" w:sz="6" w:space="0"/>
            </w:tcBorders>
            <w:vAlign w:val="top"/>
          </w:tcPr>
          <w:p w14:paraId="3796B1AA">
            <w:pPr>
              <w:pStyle w:val="6"/>
            </w:pPr>
          </w:p>
        </w:tc>
      </w:tr>
      <w:tr w14:paraId="32908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21" w:type="dxa"/>
            <w:vAlign w:val="top"/>
          </w:tcPr>
          <w:p w14:paraId="7DD734E7">
            <w:pPr>
              <w:spacing w:before="96" w:line="188" w:lineRule="auto"/>
              <w:ind w:left="117"/>
              <w:rPr>
                <w:rFonts w:ascii="宋体" w:hAnsi="宋体" w:eastAsia="宋体" w:cs="宋体"/>
                <w:sz w:val="19"/>
                <w:szCs w:val="19"/>
              </w:rPr>
            </w:pPr>
            <w:r>
              <w:rPr>
                <w:rFonts w:ascii="宋体" w:hAnsi="宋体" w:eastAsia="宋体" w:cs="宋体"/>
                <w:spacing w:val="3"/>
                <w:sz w:val="19"/>
                <w:szCs w:val="19"/>
              </w:rPr>
              <w:t>2080801</w:t>
            </w:r>
          </w:p>
        </w:tc>
        <w:tc>
          <w:tcPr>
            <w:tcW w:w="1414" w:type="dxa"/>
            <w:vAlign w:val="top"/>
          </w:tcPr>
          <w:p w14:paraId="131A6730">
            <w:pPr>
              <w:spacing w:before="64" w:line="228" w:lineRule="auto"/>
              <w:ind w:left="311"/>
              <w:rPr>
                <w:rFonts w:ascii="宋体" w:hAnsi="宋体" w:eastAsia="宋体" w:cs="宋体"/>
                <w:sz w:val="19"/>
                <w:szCs w:val="19"/>
              </w:rPr>
            </w:pPr>
            <w:r>
              <w:rPr>
                <w:rFonts w:ascii="宋体" w:hAnsi="宋体" w:eastAsia="宋体" w:cs="宋体"/>
                <w:spacing w:val="7"/>
                <w:sz w:val="19"/>
                <w:szCs w:val="19"/>
              </w:rPr>
              <w:t>死亡抚恤</w:t>
            </w:r>
          </w:p>
        </w:tc>
        <w:tc>
          <w:tcPr>
            <w:tcW w:w="1314" w:type="dxa"/>
            <w:vAlign w:val="top"/>
          </w:tcPr>
          <w:p w14:paraId="4E0F333E">
            <w:pPr>
              <w:spacing w:before="97" w:line="187" w:lineRule="auto"/>
              <w:ind w:left="367"/>
              <w:rPr>
                <w:rFonts w:ascii="宋体" w:hAnsi="宋体" w:eastAsia="宋体" w:cs="宋体"/>
                <w:sz w:val="19"/>
                <w:szCs w:val="19"/>
              </w:rPr>
            </w:pPr>
            <w:r>
              <w:rPr>
                <w:rFonts w:ascii="宋体" w:hAnsi="宋体" w:eastAsia="宋体" w:cs="宋体"/>
                <w:spacing w:val="3"/>
                <w:sz w:val="19"/>
                <w:szCs w:val="19"/>
              </w:rPr>
              <w:t>326.44</w:t>
            </w:r>
          </w:p>
        </w:tc>
        <w:tc>
          <w:tcPr>
            <w:tcW w:w="1215" w:type="dxa"/>
            <w:vAlign w:val="top"/>
          </w:tcPr>
          <w:p w14:paraId="24052B25">
            <w:pPr>
              <w:spacing w:before="97" w:line="187" w:lineRule="auto"/>
              <w:ind w:left="318"/>
              <w:rPr>
                <w:rFonts w:ascii="宋体" w:hAnsi="宋体" w:eastAsia="宋体" w:cs="宋体"/>
                <w:sz w:val="19"/>
                <w:szCs w:val="19"/>
              </w:rPr>
            </w:pPr>
            <w:r>
              <w:rPr>
                <w:rFonts w:ascii="宋体" w:hAnsi="宋体" w:eastAsia="宋体" w:cs="宋体"/>
                <w:spacing w:val="3"/>
                <w:sz w:val="19"/>
                <w:szCs w:val="19"/>
              </w:rPr>
              <w:t>326.44</w:t>
            </w:r>
          </w:p>
        </w:tc>
        <w:tc>
          <w:tcPr>
            <w:tcW w:w="756" w:type="dxa"/>
            <w:vAlign w:val="top"/>
          </w:tcPr>
          <w:p w14:paraId="0E5A3680">
            <w:pPr>
              <w:pStyle w:val="6"/>
            </w:pPr>
          </w:p>
        </w:tc>
        <w:tc>
          <w:tcPr>
            <w:tcW w:w="1146" w:type="dxa"/>
            <w:vAlign w:val="top"/>
          </w:tcPr>
          <w:p w14:paraId="2C9DA5AC">
            <w:pPr>
              <w:pStyle w:val="6"/>
            </w:pPr>
          </w:p>
        </w:tc>
        <w:tc>
          <w:tcPr>
            <w:tcW w:w="614" w:type="dxa"/>
            <w:vAlign w:val="top"/>
          </w:tcPr>
          <w:p w14:paraId="18878860">
            <w:pPr>
              <w:pStyle w:val="6"/>
            </w:pPr>
          </w:p>
        </w:tc>
        <w:tc>
          <w:tcPr>
            <w:tcW w:w="693" w:type="dxa"/>
            <w:vAlign w:val="top"/>
          </w:tcPr>
          <w:p w14:paraId="1CFED693">
            <w:pPr>
              <w:pStyle w:val="6"/>
            </w:pPr>
          </w:p>
        </w:tc>
        <w:tc>
          <w:tcPr>
            <w:tcW w:w="1494" w:type="dxa"/>
            <w:tcBorders>
              <w:right w:val="single" w:color="000000" w:sz="6" w:space="0"/>
            </w:tcBorders>
            <w:vAlign w:val="top"/>
          </w:tcPr>
          <w:p w14:paraId="04DD43C0">
            <w:pPr>
              <w:pStyle w:val="6"/>
            </w:pPr>
          </w:p>
        </w:tc>
      </w:tr>
      <w:tr w14:paraId="35EB9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21" w:type="dxa"/>
            <w:vAlign w:val="top"/>
          </w:tcPr>
          <w:p w14:paraId="78EDCF94">
            <w:pPr>
              <w:spacing w:before="283" w:line="187" w:lineRule="auto"/>
              <w:ind w:left="117"/>
              <w:rPr>
                <w:rFonts w:ascii="宋体" w:hAnsi="宋体" w:eastAsia="宋体" w:cs="宋体"/>
                <w:sz w:val="19"/>
                <w:szCs w:val="19"/>
              </w:rPr>
            </w:pPr>
            <w:r>
              <w:rPr>
                <w:rFonts w:ascii="宋体" w:hAnsi="宋体" w:eastAsia="宋体" w:cs="宋体"/>
                <w:spacing w:val="2"/>
                <w:sz w:val="19"/>
                <w:szCs w:val="19"/>
              </w:rPr>
              <w:t>20899</w:t>
            </w:r>
          </w:p>
        </w:tc>
        <w:tc>
          <w:tcPr>
            <w:tcW w:w="1414" w:type="dxa"/>
            <w:vAlign w:val="top"/>
          </w:tcPr>
          <w:p w14:paraId="3AA95EDB">
            <w:pPr>
              <w:spacing w:before="119" w:line="241" w:lineRule="auto"/>
              <w:ind w:left="109" w:right="110"/>
              <w:rPr>
                <w:rFonts w:ascii="宋体" w:hAnsi="宋体" w:eastAsia="宋体" w:cs="宋体"/>
                <w:sz w:val="19"/>
                <w:szCs w:val="19"/>
              </w:rPr>
            </w:pPr>
            <w:r>
              <w:rPr>
                <w:rFonts w:ascii="宋体" w:hAnsi="宋体" w:eastAsia="宋体" w:cs="宋体"/>
                <w:spacing w:val="8"/>
                <w:sz w:val="19"/>
                <w:szCs w:val="19"/>
              </w:rPr>
              <w:t>其他社会保障</w:t>
            </w:r>
            <w:r>
              <w:rPr>
                <w:rFonts w:ascii="宋体" w:hAnsi="宋体" w:eastAsia="宋体" w:cs="宋体"/>
                <w:sz w:val="19"/>
                <w:szCs w:val="19"/>
              </w:rPr>
              <w:t xml:space="preserve"> </w:t>
            </w:r>
            <w:r>
              <w:rPr>
                <w:rFonts w:ascii="宋体" w:hAnsi="宋体" w:eastAsia="宋体" w:cs="宋体"/>
                <w:spacing w:val="7"/>
                <w:sz w:val="19"/>
                <w:szCs w:val="19"/>
              </w:rPr>
              <w:t>和就业支出</w:t>
            </w:r>
          </w:p>
        </w:tc>
        <w:tc>
          <w:tcPr>
            <w:tcW w:w="1314" w:type="dxa"/>
            <w:vAlign w:val="top"/>
          </w:tcPr>
          <w:p w14:paraId="1D1FA17A">
            <w:pPr>
              <w:spacing w:before="283" w:line="187" w:lineRule="auto"/>
              <w:ind w:left="365"/>
              <w:rPr>
                <w:rFonts w:ascii="宋体" w:hAnsi="宋体" w:eastAsia="宋体" w:cs="宋体"/>
                <w:sz w:val="19"/>
                <w:szCs w:val="19"/>
              </w:rPr>
            </w:pPr>
            <w:r>
              <w:rPr>
                <w:rFonts w:ascii="宋体" w:hAnsi="宋体" w:eastAsia="宋体" w:cs="宋体"/>
                <w:spacing w:val="3"/>
                <w:sz w:val="19"/>
                <w:szCs w:val="19"/>
              </w:rPr>
              <w:t>227.49</w:t>
            </w:r>
          </w:p>
        </w:tc>
        <w:tc>
          <w:tcPr>
            <w:tcW w:w="1215" w:type="dxa"/>
            <w:vAlign w:val="top"/>
          </w:tcPr>
          <w:p w14:paraId="6AD2EABB">
            <w:pPr>
              <w:spacing w:before="283" w:line="187" w:lineRule="auto"/>
              <w:ind w:left="316"/>
              <w:rPr>
                <w:rFonts w:ascii="宋体" w:hAnsi="宋体" w:eastAsia="宋体" w:cs="宋体"/>
                <w:sz w:val="19"/>
                <w:szCs w:val="19"/>
              </w:rPr>
            </w:pPr>
            <w:r>
              <w:rPr>
                <w:rFonts w:ascii="宋体" w:hAnsi="宋体" w:eastAsia="宋体" w:cs="宋体"/>
                <w:spacing w:val="3"/>
                <w:sz w:val="19"/>
                <w:szCs w:val="19"/>
              </w:rPr>
              <w:t>227.49</w:t>
            </w:r>
          </w:p>
        </w:tc>
        <w:tc>
          <w:tcPr>
            <w:tcW w:w="756" w:type="dxa"/>
            <w:vAlign w:val="top"/>
          </w:tcPr>
          <w:p w14:paraId="47C9A031">
            <w:pPr>
              <w:pStyle w:val="6"/>
            </w:pPr>
          </w:p>
        </w:tc>
        <w:tc>
          <w:tcPr>
            <w:tcW w:w="1146" w:type="dxa"/>
            <w:vAlign w:val="top"/>
          </w:tcPr>
          <w:p w14:paraId="4A780AFD">
            <w:pPr>
              <w:pStyle w:val="6"/>
            </w:pPr>
          </w:p>
        </w:tc>
        <w:tc>
          <w:tcPr>
            <w:tcW w:w="614" w:type="dxa"/>
            <w:vAlign w:val="top"/>
          </w:tcPr>
          <w:p w14:paraId="1734A0EA">
            <w:pPr>
              <w:pStyle w:val="6"/>
            </w:pPr>
          </w:p>
        </w:tc>
        <w:tc>
          <w:tcPr>
            <w:tcW w:w="693" w:type="dxa"/>
            <w:vAlign w:val="top"/>
          </w:tcPr>
          <w:p w14:paraId="61ADBCDF">
            <w:pPr>
              <w:pStyle w:val="6"/>
            </w:pPr>
          </w:p>
        </w:tc>
        <w:tc>
          <w:tcPr>
            <w:tcW w:w="1494" w:type="dxa"/>
            <w:tcBorders>
              <w:right w:val="single" w:color="000000" w:sz="6" w:space="0"/>
            </w:tcBorders>
            <w:vAlign w:val="top"/>
          </w:tcPr>
          <w:p w14:paraId="3760C51B">
            <w:pPr>
              <w:pStyle w:val="6"/>
            </w:pPr>
          </w:p>
        </w:tc>
      </w:tr>
      <w:tr w14:paraId="49293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21" w:type="dxa"/>
            <w:vAlign w:val="top"/>
          </w:tcPr>
          <w:p w14:paraId="42EF41B0">
            <w:pPr>
              <w:pStyle w:val="6"/>
              <w:spacing w:line="242" w:lineRule="auto"/>
            </w:pPr>
          </w:p>
          <w:p w14:paraId="4DBCF8E6">
            <w:pPr>
              <w:spacing w:before="61" w:line="187" w:lineRule="auto"/>
              <w:ind w:left="117"/>
              <w:rPr>
                <w:rFonts w:ascii="宋体" w:hAnsi="宋体" w:eastAsia="宋体" w:cs="宋体"/>
                <w:sz w:val="19"/>
                <w:szCs w:val="19"/>
              </w:rPr>
            </w:pPr>
            <w:r>
              <w:rPr>
                <w:rFonts w:ascii="宋体" w:hAnsi="宋体" w:eastAsia="宋体" w:cs="宋体"/>
                <w:spacing w:val="3"/>
                <w:sz w:val="19"/>
                <w:szCs w:val="19"/>
              </w:rPr>
              <w:t>2089999</w:t>
            </w:r>
          </w:p>
        </w:tc>
        <w:tc>
          <w:tcPr>
            <w:tcW w:w="1414" w:type="dxa"/>
            <w:vAlign w:val="top"/>
          </w:tcPr>
          <w:p w14:paraId="750F6681">
            <w:pPr>
              <w:spacing w:before="142"/>
              <w:ind w:left="119" w:right="110" w:firstLine="192"/>
              <w:rPr>
                <w:rFonts w:ascii="宋体" w:hAnsi="宋体" w:eastAsia="宋体" w:cs="宋体"/>
                <w:sz w:val="19"/>
                <w:szCs w:val="19"/>
              </w:rPr>
            </w:pPr>
            <w:r>
              <w:rPr>
                <w:rFonts w:ascii="宋体" w:hAnsi="宋体" w:eastAsia="宋体" w:cs="宋体"/>
                <w:spacing w:val="7"/>
                <w:sz w:val="19"/>
                <w:szCs w:val="19"/>
              </w:rPr>
              <w:t>其他社会保</w:t>
            </w:r>
            <w:r>
              <w:rPr>
                <w:rFonts w:ascii="宋体" w:hAnsi="宋体" w:eastAsia="宋体" w:cs="宋体"/>
                <w:spacing w:val="1"/>
                <w:sz w:val="19"/>
                <w:szCs w:val="19"/>
              </w:rPr>
              <w:t xml:space="preserve"> </w:t>
            </w:r>
            <w:r>
              <w:rPr>
                <w:rFonts w:ascii="宋体" w:hAnsi="宋体" w:eastAsia="宋体" w:cs="宋体"/>
                <w:spacing w:val="6"/>
                <w:sz w:val="19"/>
                <w:szCs w:val="19"/>
              </w:rPr>
              <w:t>障和就业支出</w:t>
            </w:r>
          </w:p>
        </w:tc>
        <w:tc>
          <w:tcPr>
            <w:tcW w:w="1314" w:type="dxa"/>
            <w:vAlign w:val="top"/>
          </w:tcPr>
          <w:p w14:paraId="26AFE07B">
            <w:pPr>
              <w:pStyle w:val="6"/>
              <w:spacing w:line="242" w:lineRule="auto"/>
            </w:pPr>
          </w:p>
          <w:p w14:paraId="7EC92E3D">
            <w:pPr>
              <w:spacing w:before="62" w:line="187" w:lineRule="auto"/>
              <w:ind w:left="365"/>
              <w:rPr>
                <w:rFonts w:ascii="宋体" w:hAnsi="宋体" w:eastAsia="宋体" w:cs="宋体"/>
                <w:sz w:val="19"/>
                <w:szCs w:val="19"/>
              </w:rPr>
            </w:pPr>
            <w:r>
              <w:rPr>
                <w:rFonts w:ascii="宋体" w:hAnsi="宋体" w:eastAsia="宋体" w:cs="宋体"/>
                <w:spacing w:val="3"/>
                <w:sz w:val="19"/>
                <w:szCs w:val="19"/>
              </w:rPr>
              <w:t>227.49</w:t>
            </w:r>
          </w:p>
        </w:tc>
        <w:tc>
          <w:tcPr>
            <w:tcW w:w="1215" w:type="dxa"/>
            <w:vAlign w:val="top"/>
          </w:tcPr>
          <w:p w14:paraId="29B563E8">
            <w:pPr>
              <w:pStyle w:val="6"/>
              <w:spacing w:line="242" w:lineRule="auto"/>
            </w:pPr>
          </w:p>
          <w:p w14:paraId="4A9B0B24">
            <w:pPr>
              <w:spacing w:before="62" w:line="187" w:lineRule="auto"/>
              <w:ind w:left="316"/>
              <w:rPr>
                <w:rFonts w:ascii="宋体" w:hAnsi="宋体" w:eastAsia="宋体" w:cs="宋体"/>
                <w:sz w:val="19"/>
                <w:szCs w:val="19"/>
              </w:rPr>
            </w:pPr>
            <w:r>
              <w:rPr>
                <w:rFonts w:ascii="宋体" w:hAnsi="宋体" w:eastAsia="宋体" w:cs="宋体"/>
                <w:spacing w:val="3"/>
                <w:sz w:val="19"/>
                <w:szCs w:val="19"/>
              </w:rPr>
              <w:t>227.49</w:t>
            </w:r>
          </w:p>
        </w:tc>
        <w:tc>
          <w:tcPr>
            <w:tcW w:w="756" w:type="dxa"/>
            <w:vAlign w:val="top"/>
          </w:tcPr>
          <w:p w14:paraId="39A12D11">
            <w:pPr>
              <w:pStyle w:val="6"/>
            </w:pPr>
          </w:p>
        </w:tc>
        <w:tc>
          <w:tcPr>
            <w:tcW w:w="1146" w:type="dxa"/>
            <w:vAlign w:val="top"/>
          </w:tcPr>
          <w:p w14:paraId="5B7B57CD">
            <w:pPr>
              <w:pStyle w:val="6"/>
            </w:pPr>
          </w:p>
        </w:tc>
        <w:tc>
          <w:tcPr>
            <w:tcW w:w="614" w:type="dxa"/>
            <w:vAlign w:val="top"/>
          </w:tcPr>
          <w:p w14:paraId="59AD4BBA">
            <w:pPr>
              <w:pStyle w:val="6"/>
            </w:pPr>
          </w:p>
        </w:tc>
        <w:tc>
          <w:tcPr>
            <w:tcW w:w="693" w:type="dxa"/>
            <w:vAlign w:val="top"/>
          </w:tcPr>
          <w:p w14:paraId="05F5B65D">
            <w:pPr>
              <w:pStyle w:val="6"/>
            </w:pPr>
          </w:p>
        </w:tc>
        <w:tc>
          <w:tcPr>
            <w:tcW w:w="1494" w:type="dxa"/>
            <w:tcBorders>
              <w:right w:val="single" w:color="000000" w:sz="6" w:space="0"/>
            </w:tcBorders>
            <w:vAlign w:val="top"/>
          </w:tcPr>
          <w:p w14:paraId="0C25E021">
            <w:pPr>
              <w:pStyle w:val="6"/>
            </w:pPr>
          </w:p>
        </w:tc>
      </w:tr>
      <w:tr w14:paraId="04AF5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21" w:type="dxa"/>
            <w:vAlign w:val="top"/>
          </w:tcPr>
          <w:p w14:paraId="0F163069">
            <w:pPr>
              <w:spacing w:before="98" w:line="188" w:lineRule="auto"/>
              <w:ind w:left="117"/>
              <w:rPr>
                <w:rFonts w:ascii="宋体" w:hAnsi="宋体" w:eastAsia="宋体" w:cs="宋体"/>
                <w:sz w:val="19"/>
                <w:szCs w:val="19"/>
              </w:rPr>
            </w:pPr>
            <w:r>
              <w:rPr>
                <w:rFonts w:ascii="宋体" w:hAnsi="宋体" w:eastAsia="宋体" w:cs="宋体"/>
                <w:spacing w:val="2"/>
                <w:sz w:val="19"/>
                <w:szCs w:val="19"/>
              </w:rPr>
              <w:t>210</w:t>
            </w:r>
          </w:p>
        </w:tc>
        <w:tc>
          <w:tcPr>
            <w:tcW w:w="1414" w:type="dxa"/>
            <w:vAlign w:val="top"/>
          </w:tcPr>
          <w:p w14:paraId="5405D003">
            <w:pPr>
              <w:spacing w:before="66" w:line="228" w:lineRule="auto"/>
              <w:ind w:left="110"/>
              <w:rPr>
                <w:rFonts w:ascii="宋体" w:hAnsi="宋体" w:eastAsia="宋体" w:cs="宋体"/>
                <w:sz w:val="19"/>
                <w:szCs w:val="19"/>
              </w:rPr>
            </w:pPr>
            <w:r>
              <w:rPr>
                <w:rFonts w:ascii="宋体" w:hAnsi="宋体" w:eastAsia="宋体" w:cs="宋体"/>
                <w:spacing w:val="8"/>
                <w:sz w:val="19"/>
                <w:szCs w:val="19"/>
              </w:rPr>
              <w:t>卫生健康支出</w:t>
            </w:r>
          </w:p>
        </w:tc>
        <w:tc>
          <w:tcPr>
            <w:tcW w:w="1314" w:type="dxa"/>
            <w:vAlign w:val="top"/>
          </w:tcPr>
          <w:p w14:paraId="008958B6">
            <w:pPr>
              <w:spacing w:before="98" w:line="189" w:lineRule="auto"/>
              <w:ind w:left="266"/>
              <w:rPr>
                <w:rFonts w:ascii="宋体" w:hAnsi="宋体" w:eastAsia="宋体" w:cs="宋体"/>
                <w:sz w:val="19"/>
                <w:szCs w:val="19"/>
              </w:rPr>
            </w:pPr>
            <w:r>
              <w:rPr>
                <w:rFonts w:ascii="宋体" w:hAnsi="宋体" w:eastAsia="宋体" w:cs="宋体"/>
                <w:spacing w:val="3"/>
                <w:sz w:val="19"/>
                <w:szCs w:val="19"/>
              </w:rPr>
              <w:t>3,318.96</w:t>
            </w:r>
          </w:p>
        </w:tc>
        <w:tc>
          <w:tcPr>
            <w:tcW w:w="1215" w:type="dxa"/>
            <w:vAlign w:val="top"/>
          </w:tcPr>
          <w:p w14:paraId="42772189">
            <w:pPr>
              <w:spacing w:before="98" w:line="189" w:lineRule="auto"/>
              <w:ind w:left="219"/>
              <w:rPr>
                <w:rFonts w:ascii="宋体" w:hAnsi="宋体" w:eastAsia="宋体" w:cs="宋体"/>
                <w:sz w:val="19"/>
                <w:szCs w:val="19"/>
              </w:rPr>
            </w:pPr>
            <w:r>
              <w:rPr>
                <w:rFonts w:ascii="宋体" w:hAnsi="宋体" w:eastAsia="宋体" w:cs="宋体"/>
                <w:spacing w:val="3"/>
                <w:sz w:val="19"/>
                <w:szCs w:val="19"/>
              </w:rPr>
              <w:t>3,318.96</w:t>
            </w:r>
          </w:p>
        </w:tc>
        <w:tc>
          <w:tcPr>
            <w:tcW w:w="756" w:type="dxa"/>
            <w:vAlign w:val="top"/>
          </w:tcPr>
          <w:p w14:paraId="13AD392F">
            <w:pPr>
              <w:pStyle w:val="6"/>
            </w:pPr>
          </w:p>
        </w:tc>
        <w:tc>
          <w:tcPr>
            <w:tcW w:w="1146" w:type="dxa"/>
            <w:vAlign w:val="top"/>
          </w:tcPr>
          <w:p w14:paraId="1DF7B839">
            <w:pPr>
              <w:pStyle w:val="6"/>
            </w:pPr>
          </w:p>
        </w:tc>
        <w:tc>
          <w:tcPr>
            <w:tcW w:w="614" w:type="dxa"/>
            <w:vAlign w:val="top"/>
          </w:tcPr>
          <w:p w14:paraId="77F7A6D3">
            <w:pPr>
              <w:pStyle w:val="6"/>
            </w:pPr>
          </w:p>
        </w:tc>
        <w:tc>
          <w:tcPr>
            <w:tcW w:w="693" w:type="dxa"/>
            <w:vAlign w:val="top"/>
          </w:tcPr>
          <w:p w14:paraId="7FDB98A9">
            <w:pPr>
              <w:pStyle w:val="6"/>
            </w:pPr>
          </w:p>
        </w:tc>
        <w:tc>
          <w:tcPr>
            <w:tcW w:w="1494" w:type="dxa"/>
            <w:tcBorders>
              <w:right w:val="single" w:color="000000" w:sz="6" w:space="0"/>
            </w:tcBorders>
            <w:vAlign w:val="top"/>
          </w:tcPr>
          <w:p w14:paraId="31A7F019">
            <w:pPr>
              <w:pStyle w:val="6"/>
            </w:pPr>
          </w:p>
        </w:tc>
      </w:tr>
      <w:tr w14:paraId="60D4A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921" w:type="dxa"/>
            <w:vAlign w:val="top"/>
          </w:tcPr>
          <w:p w14:paraId="31E54469">
            <w:pPr>
              <w:spacing w:before="204" w:line="188" w:lineRule="auto"/>
              <w:ind w:left="117"/>
              <w:rPr>
                <w:rFonts w:ascii="宋体" w:hAnsi="宋体" w:eastAsia="宋体" w:cs="宋体"/>
                <w:sz w:val="19"/>
                <w:szCs w:val="19"/>
              </w:rPr>
            </w:pPr>
            <w:r>
              <w:rPr>
                <w:rFonts w:ascii="宋体" w:hAnsi="宋体" w:eastAsia="宋体" w:cs="宋体"/>
                <w:spacing w:val="2"/>
                <w:sz w:val="19"/>
                <w:szCs w:val="19"/>
              </w:rPr>
              <w:t>21011</w:t>
            </w:r>
          </w:p>
        </w:tc>
        <w:tc>
          <w:tcPr>
            <w:tcW w:w="1414" w:type="dxa"/>
            <w:vAlign w:val="top"/>
          </w:tcPr>
          <w:p w14:paraId="0011CAF3">
            <w:pPr>
              <w:spacing w:before="42" w:line="228" w:lineRule="auto"/>
              <w:ind w:left="118" w:right="110" w:hanging="6"/>
              <w:rPr>
                <w:rFonts w:ascii="宋体" w:hAnsi="宋体" w:eastAsia="宋体" w:cs="宋体"/>
                <w:sz w:val="19"/>
                <w:szCs w:val="19"/>
              </w:rPr>
            </w:pPr>
            <w:r>
              <w:rPr>
                <w:rFonts w:ascii="宋体" w:hAnsi="宋体" w:eastAsia="宋体" w:cs="宋体"/>
                <w:spacing w:val="7"/>
                <w:sz w:val="19"/>
                <w:szCs w:val="19"/>
              </w:rPr>
              <w:t>行政事业单位</w:t>
            </w:r>
            <w:r>
              <w:rPr>
                <w:rFonts w:ascii="宋体" w:hAnsi="宋体" w:eastAsia="宋体" w:cs="宋体"/>
                <w:spacing w:val="3"/>
                <w:sz w:val="19"/>
                <w:szCs w:val="19"/>
              </w:rPr>
              <w:t xml:space="preserve"> </w:t>
            </w:r>
            <w:r>
              <w:rPr>
                <w:rFonts w:ascii="宋体" w:hAnsi="宋体" w:eastAsia="宋体" w:cs="宋体"/>
                <w:sz w:val="19"/>
                <w:szCs w:val="19"/>
              </w:rPr>
              <w:t>医疗</w:t>
            </w:r>
          </w:p>
        </w:tc>
        <w:tc>
          <w:tcPr>
            <w:tcW w:w="1314" w:type="dxa"/>
            <w:vAlign w:val="top"/>
          </w:tcPr>
          <w:p w14:paraId="464B830A">
            <w:pPr>
              <w:spacing w:before="203" w:line="189" w:lineRule="auto"/>
              <w:ind w:left="266"/>
              <w:rPr>
                <w:rFonts w:ascii="宋体" w:hAnsi="宋体" w:eastAsia="宋体" w:cs="宋体"/>
                <w:sz w:val="19"/>
                <w:szCs w:val="19"/>
              </w:rPr>
            </w:pPr>
            <w:r>
              <w:rPr>
                <w:rFonts w:ascii="宋体" w:hAnsi="宋体" w:eastAsia="宋体" w:cs="宋体"/>
                <w:spacing w:val="3"/>
                <w:sz w:val="19"/>
                <w:szCs w:val="19"/>
              </w:rPr>
              <w:t>3,318.96</w:t>
            </w:r>
          </w:p>
        </w:tc>
        <w:tc>
          <w:tcPr>
            <w:tcW w:w="1215" w:type="dxa"/>
            <w:vAlign w:val="top"/>
          </w:tcPr>
          <w:p w14:paraId="611453D2">
            <w:pPr>
              <w:spacing w:before="203" w:line="189" w:lineRule="auto"/>
              <w:ind w:left="219"/>
              <w:rPr>
                <w:rFonts w:ascii="宋体" w:hAnsi="宋体" w:eastAsia="宋体" w:cs="宋体"/>
                <w:sz w:val="19"/>
                <w:szCs w:val="19"/>
              </w:rPr>
            </w:pPr>
            <w:r>
              <w:rPr>
                <w:rFonts w:ascii="宋体" w:hAnsi="宋体" w:eastAsia="宋体" w:cs="宋体"/>
                <w:spacing w:val="3"/>
                <w:sz w:val="19"/>
                <w:szCs w:val="19"/>
              </w:rPr>
              <w:t>3,318.96</w:t>
            </w:r>
          </w:p>
        </w:tc>
        <w:tc>
          <w:tcPr>
            <w:tcW w:w="756" w:type="dxa"/>
            <w:vAlign w:val="top"/>
          </w:tcPr>
          <w:p w14:paraId="13508917">
            <w:pPr>
              <w:pStyle w:val="6"/>
            </w:pPr>
          </w:p>
        </w:tc>
        <w:tc>
          <w:tcPr>
            <w:tcW w:w="1146" w:type="dxa"/>
            <w:vAlign w:val="top"/>
          </w:tcPr>
          <w:p w14:paraId="411D21AD">
            <w:pPr>
              <w:pStyle w:val="6"/>
            </w:pPr>
          </w:p>
        </w:tc>
        <w:tc>
          <w:tcPr>
            <w:tcW w:w="614" w:type="dxa"/>
            <w:vAlign w:val="top"/>
          </w:tcPr>
          <w:p w14:paraId="08FB5191">
            <w:pPr>
              <w:pStyle w:val="6"/>
            </w:pPr>
          </w:p>
        </w:tc>
        <w:tc>
          <w:tcPr>
            <w:tcW w:w="693" w:type="dxa"/>
            <w:vAlign w:val="top"/>
          </w:tcPr>
          <w:p w14:paraId="27F980FA">
            <w:pPr>
              <w:pStyle w:val="6"/>
            </w:pPr>
          </w:p>
        </w:tc>
        <w:tc>
          <w:tcPr>
            <w:tcW w:w="1494" w:type="dxa"/>
            <w:tcBorders>
              <w:right w:val="single" w:color="000000" w:sz="6" w:space="0"/>
            </w:tcBorders>
            <w:vAlign w:val="top"/>
          </w:tcPr>
          <w:p w14:paraId="1B671147">
            <w:pPr>
              <w:pStyle w:val="6"/>
            </w:pPr>
          </w:p>
        </w:tc>
      </w:tr>
      <w:tr w14:paraId="19DE4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21" w:type="dxa"/>
            <w:vAlign w:val="top"/>
          </w:tcPr>
          <w:p w14:paraId="13AE8BAE">
            <w:pPr>
              <w:spacing w:before="101" w:line="188" w:lineRule="auto"/>
              <w:ind w:left="117"/>
              <w:rPr>
                <w:rFonts w:ascii="宋体" w:hAnsi="宋体" w:eastAsia="宋体" w:cs="宋体"/>
                <w:sz w:val="19"/>
                <w:szCs w:val="19"/>
              </w:rPr>
            </w:pPr>
            <w:r>
              <w:rPr>
                <w:rFonts w:ascii="宋体" w:hAnsi="宋体" w:eastAsia="宋体" w:cs="宋体"/>
                <w:spacing w:val="3"/>
                <w:sz w:val="19"/>
                <w:szCs w:val="19"/>
              </w:rPr>
              <w:t>2101101</w:t>
            </w:r>
          </w:p>
        </w:tc>
        <w:tc>
          <w:tcPr>
            <w:tcW w:w="1414" w:type="dxa"/>
            <w:vAlign w:val="top"/>
          </w:tcPr>
          <w:p w14:paraId="728ABFB5">
            <w:pPr>
              <w:spacing w:before="69" w:line="228" w:lineRule="auto"/>
              <w:ind w:left="112"/>
              <w:rPr>
                <w:rFonts w:ascii="宋体" w:hAnsi="宋体" w:eastAsia="宋体" w:cs="宋体"/>
                <w:sz w:val="19"/>
                <w:szCs w:val="19"/>
              </w:rPr>
            </w:pPr>
            <w:r>
              <w:rPr>
                <w:rFonts w:ascii="宋体" w:hAnsi="宋体" w:eastAsia="宋体" w:cs="宋体"/>
                <w:spacing w:val="7"/>
                <w:sz w:val="19"/>
                <w:szCs w:val="19"/>
              </w:rPr>
              <w:t>行政单位医疗</w:t>
            </w:r>
          </w:p>
        </w:tc>
        <w:tc>
          <w:tcPr>
            <w:tcW w:w="1314" w:type="dxa"/>
            <w:vAlign w:val="top"/>
          </w:tcPr>
          <w:p w14:paraId="2744FB32">
            <w:pPr>
              <w:spacing w:before="102" w:line="187" w:lineRule="auto"/>
              <w:ind w:left="417"/>
              <w:rPr>
                <w:rFonts w:ascii="宋体" w:hAnsi="宋体" w:eastAsia="宋体" w:cs="宋体"/>
                <w:sz w:val="19"/>
                <w:szCs w:val="19"/>
              </w:rPr>
            </w:pPr>
            <w:r>
              <w:rPr>
                <w:rFonts w:ascii="宋体" w:hAnsi="宋体" w:eastAsia="宋体" w:cs="宋体"/>
                <w:spacing w:val="2"/>
                <w:sz w:val="19"/>
                <w:szCs w:val="19"/>
              </w:rPr>
              <w:t>37.28</w:t>
            </w:r>
          </w:p>
        </w:tc>
        <w:tc>
          <w:tcPr>
            <w:tcW w:w="1215" w:type="dxa"/>
            <w:vAlign w:val="top"/>
          </w:tcPr>
          <w:p w14:paraId="108C9AAF">
            <w:pPr>
              <w:spacing w:before="102" w:line="187" w:lineRule="auto"/>
              <w:ind w:left="368"/>
              <w:rPr>
                <w:rFonts w:ascii="宋体" w:hAnsi="宋体" w:eastAsia="宋体" w:cs="宋体"/>
                <w:sz w:val="19"/>
                <w:szCs w:val="19"/>
              </w:rPr>
            </w:pPr>
            <w:r>
              <w:rPr>
                <w:rFonts w:ascii="宋体" w:hAnsi="宋体" w:eastAsia="宋体" w:cs="宋体"/>
                <w:spacing w:val="2"/>
                <w:sz w:val="19"/>
                <w:szCs w:val="19"/>
              </w:rPr>
              <w:t>37.28</w:t>
            </w:r>
          </w:p>
        </w:tc>
        <w:tc>
          <w:tcPr>
            <w:tcW w:w="756" w:type="dxa"/>
            <w:vAlign w:val="top"/>
          </w:tcPr>
          <w:p w14:paraId="32491AB9">
            <w:pPr>
              <w:pStyle w:val="6"/>
            </w:pPr>
          </w:p>
        </w:tc>
        <w:tc>
          <w:tcPr>
            <w:tcW w:w="1146" w:type="dxa"/>
            <w:vAlign w:val="top"/>
          </w:tcPr>
          <w:p w14:paraId="2FB54498">
            <w:pPr>
              <w:pStyle w:val="6"/>
            </w:pPr>
          </w:p>
        </w:tc>
        <w:tc>
          <w:tcPr>
            <w:tcW w:w="614" w:type="dxa"/>
            <w:vAlign w:val="top"/>
          </w:tcPr>
          <w:p w14:paraId="5A58C126">
            <w:pPr>
              <w:pStyle w:val="6"/>
            </w:pPr>
          </w:p>
        </w:tc>
        <w:tc>
          <w:tcPr>
            <w:tcW w:w="693" w:type="dxa"/>
            <w:vAlign w:val="top"/>
          </w:tcPr>
          <w:p w14:paraId="12B81BB6">
            <w:pPr>
              <w:pStyle w:val="6"/>
            </w:pPr>
          </w:p>
        </w:tc>
        <w:tc>
          <w:tcPr>
            <w:tcW w:w="1494" w:type="dxa"/>
            <w:tcBorders>
              <w:right w:val="single" w:color="000000" w:sz="6" w:space="0"/>
            </w:tcBorders>
            <w:vAlign w:val="top"/>
          </w:tcPr>
          <w:p w14:paraId="4E49EB95">
            <w:pPr>
              <w:pStyle w:val="6"/>
            </w:pPr>
          </w:p>
        </w:tc>
      </w:tr>
      <w:tr w14:paraId="2F08E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21" w:type="dxa"/>
            <w:vAlign w:val="top"/>
          </w:tcPr>
          <w:p w14:paraId="380FF183">
            <w:pPr>
              <w:spacing w:before="100" w:line="188" w:lineRule="auto"/>
              <w:ind w:left="117"/>
              <w:rPr>
                <w:rFonts w:ascii="宋体" w:hAnsi="宋体" w:eastAsia="宋体" w:cs="宋体"/>
                <w:sz w:val="19"/>
                <w:szCs w:val="19"/>
              </w:rPr>
            </w:pPr>
            <w:r>
              <w:rPr>
                <w:rFonts w:ascii="宋体" w:hAnsi="宋体" w:eastAsia="宋体" w:cs="宋体"/>
                <w:spacing w:val="3"/>
                <w:sz w:val="19"/>
                <w:szCs w:val="19"/>
              </w:rPr>
              <w:t>2101102</w:t>
            </w:r>
          </w:p>
        </w:tc>
        <w:tc>
          <w:tcPr>
            <w:tcW w:w="1414" w:type="dxa"/>
            <w:vAlign w:val="top"/>
          </w:tcPr>
          <w:p w14:paraId="3236C587">
            <w:pPr>
              <w:spacing w:before="67" w:line="228" w:lineRule="auto"/>
              <w:ind w:left="108"/>
              <w:rPr>
                <w:rFonts w:ascii="宋体" w:hAnsi="宋体" w:eastAsia="宋体" w:cs="宋体"/>
                <w:sz w:val="19"/>
                <w:szCs w:val="19"/>
              </w:rPr>
            </w:pPr>
            <w:r>
              <w:rPr>
                <w:rFonts w:ascii="宋体" w:hAnsi="宋体" w:eastAsia="宋体" w:cs="宋体"/>
                <w:spacing w:val="8"/>
                <w:sz w:val="19"/>
                <w:szCs w:val="19"/>
              </w:rPr>
              <w:t>事业单位医疗</w:t>
            </w:r>
          </w:p>
        </w:tc>
        <w:tc>
          <w:tcPr>
            <w:tcW w:w="1314" w:type="dxa"/>
            <w:vAlign w:val="top"/>
          </w:tcPr>
          <w:p w14:paraId="015A9A28">
            <w:pPr>
              <w:spacing w:before="100" w:line="189" w:lineRule="auto"/>
              <w:ind w:left="277"/>
              <w:rPr>
                <w:rFonts w:ascii="宋体" w:hAnsi="宋体" w:eastAsia="宋体" w:cs="宋体"/>
                <w:sz w:val="19"/>
                <w:szCs w:val="19"/>
              </w:rPr>
            </w:pPr>
            <w:r>
              <w:rPr>
                <w:rFonts w:ascii="宋体" w:hAnsi="宋体" w:eastAsia="宋体" w:cs="宋体"/>
                <w:spacing w:val="2"/>
                <w:sz w:val="19"/>
                <w:szCs w:val="19"/>
              </w:rPr>
              <w:t>1,846.12</w:t>
            </w:r>
          </w:p>
        </w:tc>
        <w:tc>
          <w:tcPr>
            <w:tcW w:w="1215" w:type="dxa"/>
            <w:vAlign w:val="top"/>
          </w:tcPr>
          <w:p w14:paraId="7650250F">
            <w:pPr>
              <w:spacing w:before="100" w:line="189" w:lineRule="auto"/>
              <w:ind w:left="230"/>
              <w:rPr>
                <w:rFonts w:ascii="宋体" w:hAnsi="宋体" w:eastAsia="宋体" w:cs="宋体"/>
                <w:sz w:val="19"/>
                <w:szCs w:val="19"/>
              </w:rPr>
            </w:pPr>
            <w:r>
              <w:rPr>
                <w:rFonts w:ascii="宋体" w:hAnsi="宋体" w:eastAsia="宋体" w:cs="宋体"/>
                <w:spacing w:val="2"/>
                <w:sz w:val="19"/>
                <w:szCs w:val="19"/>
              </w:rPr>
              <w:t>1,846.12</w:t>
            </w:r>
          </w:p>
        </w:tc>
        <w:tc>
          <w:tcPr>
            <w:tcW w:w="756" w:type="dxa"/>
            <w:vAlign w:val="top"/>
          </w:tcPr>
          <w:p w14:paraId="3B6B5CB7">
            <w:pPr>
              <w:pStyle w:val="6"/>
            </w:pPr>
          </w:p>
        </w:tc>
        <w:tc>
          <w:tcPr>
            <w:tcW w:w="1146" w:type="dxa"/>
            <w:vAlign w:val="top"/>
          </w:tcPr>
          <w:p w14:paraId="3A3A1B34">
            <w:pPr>
              <w:pStyle w:val="6"/>
            </w:pPr>
          </w:p>
        </w:tc>
        <w:tc>
          <w:tcPr>
            <w:tcW w:w="614" w:type="dxa"/>
            <w:vAlign w:val="top"/>
          </w:tcPr>
          <w:p w14:paraId="24EE6F4C">
            <w:pPr>
              <w:pStyle w:val="6"/>
            </w:pPr>
          </w:p>
        </w:tc>
        <w:tc>
          <w:tcPr>
            <w:tcW w:w="693" w:type="dxa"/>
            <w:vAlign w:val="top"/>
          </w:tcPr>
          <w:p w14:paraId="55D25F33">
            <w:pPr>
              <w:pStyle w:val="6"/>
            </w:pPr>
          </w:p>
        </w:tc>
        <w:tc>
          <w:tcPr>
            <w:tcW w:w="1494" w:type="dxa"/>
            <w:tcBorders>
              <w:right w:val="single" w:color="000000" w:sz="6" w:space="0"/>
            </w:tcBorders>
            <w:vAlign w:val="top"/>
          </w:tcPr>
          <w:p w14:paraId="19536CE6">
            <w:pPr>
              <w:pStyle w:val="6"/>
            </w:pPr>
          </w:p>
        </w:tc>
      </w:tr>
      <w:tr w14:paraId="76FF6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21" w:type="dxa"/>
            <w:vAlign w:val="top"/>
          </w:tcPr>
          <w:p w14:paraId="7FD13523">
            <w:pPr>
              <w:spacing w:before="208" w:line="188" w:lineRule="auto"/>
              <w:ind w:left="117"/>
              <w:rPr>
                <w:rFonts w:ascii="宋体" w:hAnsi="宋体" w:eastAsia="宋体" w:cs="宋体"/>
                <w:sz w:val="19"/>
                <w:szCs w:val="19"/>
              </w:rPr>
            </w:pPr>
            <w:r>
              <w:rPr>
                <w:rFonts w:ascii="宋体" w:hAnsi="宋体" w:eastAsia="宋体" w:cs="宋体"/>
                <w:spacing w:val="3"/>
                <w:sz w:val="19"/>
                <w:szCs w:val="19"/>
              </w:rPr>
              <w:t>2101103</w:t>
            </w:r>
          </w:p>
        </w:tc>
        <w:tc>
          <w:tcPr>
            <w:tcW w:w="1414" w:type="dxa"/>
            <w:vAlign w:val="top"/>
          </w:tcPr>
          <w:p w14:paraId="13F3B14F">
            <w:pPr>
              <w:spacing w:before="45" w:line="228" w:lineRule="auto"/>
              <w:ind w:left="108" w:right="110" w:firstLine="6"/>
              <w:rPr>
                <w:rFonts w:ascii="宋体" w:hAnsi="宋体" w:eastAsia="宋体" w:cs="宋体"/>
                <w:sz w:val="19"/>
                <w:szCs w:val="19"/>
              </w:rPr>
            </w:pPr>
            <w:r>
              <w:rPr>
                <w:rFonts w:ascii="宋体" w:hAnsi="宋体" w:eastAsia="宋体" w:cs="宋体"/>
                <w:spacing w:val="7"/>
                <w:sz w:val="19"/>
                <w:szCs w:val="19"/>
              </w:rPr>
              <w:t>公务员医疗补</w:t>
            </w:r>
            <w:r>
              <w:rPr>
                <w:rFonts w:ascii="宋体" w:hAnsi="宋体" w:eastAsia="宋体" w:cs="宋体"/>
                <w:sz w:val="19"/>
                <w:szCs w:val="19"/>
              </w:rPr>
              <w:t xml:space="preserve"> </w:t>
            </w:r>
            <w:r>
              <w:rPr>
                <w:rFonts w:ascii="宋体" w:hAnsi="宋体" w:eastAsia="宋体" w:cs="宋体"/>
                <w:spacing w:val="1"/>
                <w:sz w:val="19"/>
                <w:szCs w:val="19"/>
              </w:rPr>
              <w:t>助</w:t>
            </w:r>
          </w:p>
        </w:tc>
        <w:tc>
          <w:tcPr>
            <w:tcW w:w="1314" w:type="dxa"/>
            <w:vAlign w:val="top"/>
          </w:tcPr>
          <w:p w14:paraId="04437F98">
            <w:pPr>
              <w:spacing w:before="207" w:line="189" w:lineRule="auto"/>
              <w:ind w:left="277"/>
              <w:rPr>
                <w:rFonts w:ascii="宋体" w:hAnsi="宋体" w:eastAsia="宋体" w:cs="宋体"/>
                <w:sz w:val="19"/>
                <w:szCs w:val="19"/>
              </w:rPr>
            </w:pPr>
            <w:r>
              <w:rPr>
                <w:rFonts w:ascii="宋体" w:hAnsi="宋体" w:eastAsia="宋体" w:cs="宋体"/>
                <w:spacing w:val="2"/>
                <w:sz w:val="19"/>
                <w:szCs w:val="19"/>
              </w:rPr>
              <w:t>1,435.56</w:t>
            </w:r>
          </w:p>
        </w:tc>
        <w:tc>
          <w:tcPr>
            <w:tcW w:w="1215" w:type="dxa"/>
            <w:vAlign w:val="top"/>
          </w:tcPr>
          <w:p w14:paraId="1C631594">
            <w:pPr>
              <w:spacing w:before="207" w:line="189" w:lineRule="auto"/>
              <w:ind w:left="230"/>
              <w:rPr>
                <w:rFonts w:ascii="宋体" w:hAnsi="宋体" w:eastAsia="宋体" w:cs="宋体"/>
                <w:sz w:val="19"/>
                <w:szCs w:val="19"/>
              </w:rPr>
            </w:pPr>
            <w:r>
              <w:rPr>
                <w:rFonts w:ascii="宋体" w:hAnsi="宋体" w:eastAsia="宋体" w:cs="宋体"/>
                <w:spacing w:val="2"/>
                <w:sz w:val="19"/>
                <w:szCs w:val="19"/>
              </w:rPr>
              <w:t>1,435.56</w:t>
            </w:r>
          </w:p>
        </w:tc>
        <w:tc>
          <w:tcPr>
            <w:tcW w:w="756" w:type="dxa"/>
            <w:vAlign w:val="top"/>
          </w:tcPr>
          <w:p w14:paraId="464D9CBE">
            <w:pPr>
              <w:pStyle w:val="6"/>
            </w:pPr>
          </w:p>
        </w:tc>
        <w:tc>
          <w:tcPr>
            <w:tcW w:w="1146" w:type="dxa"/>
            <w:vAlign w:val="top"/>
          </w:tcPr>
          <w:p w14:paraId="29ABC1ED">
            <w:pPr>
              <w:pStyle w:val="6"/>
            </w:pPr>
          </w:p>
        </w:tc>
        <w:tc>
          <w:tcPr>
            <w:tcW w:w="614" w:type="dxa"/>
            <w:vAlign w:val="top"/>
          </w:tcPr>
          <w:p w14:paraId="3851C0EA">
            <w:pPr>
              <w:pStyle w:val="6"/>
            </w:pPr>
          </w:p>
        </w:tc>
        <w:tc>
          <w:tcPr>
            <w:tcW w:w="693" w:type="dxa"/>
            <w:vAlign w:val="top"/>
          </w:tcPr>
          <w:p w14:paraId="3DA488BE">
            <w:pPr>
              <w:pStyle w:val="6"/>
            </w:pPr>
          </w:p>
        </w:tc>
        <w:tc>
          <w:tcPr>
            <w:tcW w:w="1494" w:type="dxa"/>
            <w:tcBorders>
              <w:right w:val="single" w:color="000000" w:sz="6" w:space="0"/>
            </w:tcBorders>
            <w:vAlign w:val="top"/>
          </w:tcPr>
          <w:p w14:paraId="25E92DC1">
            <w:pPr>
              <w:pStyle w:val="6"/>
            </w:pPr>
          </w:p>
        </w:tc>
      </w:tr>
      <w:tr w14:paraId="7AD40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21" w:type="dxa"/>
            <w:vAlign w:val="top"/>
          </w:tcPr>
          <w:p w14:paraId="24AA4CE3">
            <w:pPr>
              <w:spacing w:before="100" w:line="188" w:lineRule="auto"/>
              <w:ind w:left="117"/>
              <w:rPr>
                <w:rFonts w:ascii="宋体" w:hAnsi="宋体" w:eastAsia="宋体" w:cs="宋体"/>
                <w:sz w:val="19"/>
                <w:szCs w:val="19"/>
              </w:rPr>
            </w:pPr>
            <w:r>
              <w:rPr>
                <w:rFonts w:ascii="宋体" w:hAnsi="宋体" w:eastAsia="宋体" w:cs="宋体"/>
                <w:spacing w:val="2"/>
                <w:sz w:val="19"/>
                <w:szCs w:val="19"/>
              </w:rPr>
              <w:t>221</w:t>
            </w:r>
          </w:p>
        </w:tc>
        <w:tc>
          <w:tcPr>
            <w:tcW w:w="1414" w:type="dxa"/>
            <w:vAlign w:val="top"/>
          </w:tcPr>
          <w:p w14:paraId="51343F40">
            <w:pPr>
              <w:spacing w:before="67" w:line="227" w:lineRule="auto"/>
              <w:ind w:left="108"/>
              <w:rPr>
                <w:rFonts w:ascii="宋体" w:hAnsi="宋体" w:eastAsia="宋体" w:cs="宋体"/>
                <w:sz w:val="19"/>
                <w:szCs w:val="19"/>
              </w:rPr>
            </w:pPr>
            <w:r>
              <w:rPr>
                <w:rFonts w:ascii="宋体" w:hAnsi="宋体" w:eastAsia="宋体" w:cs="宋体"/>
                <w:spacing w:val="8"/>
                <w:sz w:val="19"/>
                <w:szCs w:val="19"/>
              </w:rPr>
              <w:t>住房保障支出</w:t>
            </w:r>
          </w:p>
        </w:tc>
        <w:tc>
          <w:tcPr>
            <w:tcW w:w="1314" w:type="dxa"/>
            <w:vAlign w:val="top"/>
          </w:tcPr>
          <w:p w14:paraId="088EEAA2">
            <w:pPr>
              <w:spacing w:before="101" w:line="188" w:lineRule="auto"/>
              <w:ind w:left="261"/>
              <w:rPr>
                <w:rFonts w:ascii="宋体" w:hAnsi="宋体" w:eastAsia="宋体" w:cs="宋体"/>
                <w:sz w:val="19"/>
                <w:szCs w:val="19"/>
              </w:rPr>
            </w:pPr>
            <w:r>
              <w:rPr>
                <w:rFonts w:ascii="宋体" w:hAnsi="宋体" w:eastAsia="宋体" w:cs="宋体"/>
                <w:spacing w:val="4"/>
                <w:sz w:val="19"/>
                <w:szCs w:val="19"/>
              </w:rPr>
              <w:t>4,382.42</w:t>
            </w:r>
          </w:p>
        </w:tc>
        <w:tc>
          <w:tcPr>
            <w:tcW w:w="1215" w:type="dxa"/>
            <w:vAlign w:val="top"/>
          </w:tcPr>
          <w:p w14:paraId="6A2E3623">
            <w:pPr>
              <w:spacing w:before="101" w:line="188" w:lineRule="auto"/>
              <w:ind w:left="215"/>
              <w:rPr>
                <w:rFonts w:ascii="宋体" w:hAnsi="宋体" w:eastAsia="宋体" w:cs="宋体"/>
                <w:sz w:val="19"/>
                <w:szCs w:val="19"/>
              </w:rPr>
            </w:pPr>
            <w:r>
              <w:rPr>
                <w:rFonts w:ascii="宋体" w:hAnsi="宋体" w:eastAsia="宋体" w:cs="宋体"/>
                <w:spacing w:val="4"/>
                <w:sz w:val="19"/>
                <w:szCs w:val="19"/>
              </w:rPr>
              <w:t>4,382.42</w:t>
            </w:r>
          </w:p>
        </w:tc>
        <w:tc>
          <w:tcPr>
            <w:tcW w:w="756" w:type="dxa"/>
            <w:vAlign w:val="top"/>
          </w:tcPr>
          <w:p w14:paraId="0964F67D">
            <w:pPr>
              <w:pStyle w:val="6"/>
            </w:pPr>
          </w:p>
        </w:tc>
        <w:tc>
          <w:tcPr>
            <w:tcW w:w="1146" w:type="dxa"/>
            <w:vAlign w:val="top"/>
          </w:tcPr>
          <w:p w14:paraId="3CBE096F">
            <w:pPr>
              <w:pStyle w:val="6"/>
            </w:pPr>
          </w:p>
        </w:tc>
        <w:tc>
          <w:tcPr>
            <w:tcW w:w="614" w:type="dxa"/>
            <w:vAlign w:val="top"/>
          </w:tcPr>
          <w:p w14:paraId="1A6C25C8">
            <w:pPr>
              <w:pStyle w:val="6"/>
            </w:pPr>
          </w:p>
        </w:tc>
        <w:tc>
          <w:tcPr>
            <w:tcW w:w="693" w:type="dxa"/>
            <w:vAlign w:val="top"/>
          </w:tcPr>
          <w:p w14:paraId="3ED0D286">
            <w:pPr>
              <w:pStyle w:val="6"/>
            </w:pPr>
          </w:p>
        </w:tc>
        <w:tc>
          <w:tcPr>
            <w:tcW w:w="1494" w:type="dxa"/>
            <w:tcBorders>
              <w:right w:val="single" w:color="000000" w:sz="6" w:space="0"/>
            </w:tcBorders>
            <w:vAlign w:val="top"/>
          </w:tcPr>
          <w:p w14:paraId="6DDD347F">
            <w:pPr>
              <w:pStyle w:val="6"/>
            </w:pPr>
          </w:p>
        </w:tc>
      </w:tr>
      <w:tr w14:paraId="44470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21" w:type="dxa"/>
            <w:vAlign w:val="top"/>
          </w:tcPr>
          <w:p w14:paraId="3D041135">
            <w:pPr>
              <w:spacing w:before="103" w:line="188" w:lineRule="auto"/>
              <w:ind w:left="117"/>
              <w:rPr>
                <w:rFonts w:ascii="宋体" w:hAnsi="宋体" w:eastAsia="宋体" w:cs="宋体"/>
                <w:sz w:val="19"/>
                <w:szCs w:val="19"/>
              </w:rPr>
            </w:pPr>
            <w:r>
              <w:rPr>
                <w:rFonts w:ascii="宋体" w:hAnsi="宋体" w:eastAsia="宋体" w:cs="宋体"/>
                <w:spacing w:val="2"/>
                <w:sz w:val="19"/>
                <w:szCs w:val="19"/>
              </w:rPr>
              <w:t>22102</w:t>
            </w:r>
          </w:p>
        </w:tc>
        <w:tc>
          <w:tcPr>
            <w:tcW w:w="1414" w:type="dxa"/>
            <w:vAlign w:val="top"/>
          </w:tcPr>
          <w:p w14:paraId="31CD46CB">
            <w:pPr>
              <w:spacing w:before="70" w:line="227" w:lineRule="auto"/>
              <w:ind w:left="108"/>
              <w:rPr>
                <w:rFonts w:ascii="宋体" w:hAnsi="宋体" w:eastAsia="宋体" w:cs="宋体"/>
                <w:sz w:val="19"/>
                <w:szCs w:val="19"/>
              </w:rPr>
            </w:pPr>
            <w:r>
              <w:rPr>
                <w:rFonts w:ascii="宋体" w:hAnsi="宋体" w:eastAsia="宋体" w:cs="宋体"/>
                <w:spacing w:val="8"/>
                <w:sz w:val="19"/>
                <w:szCs w:val="19"/>
              </w:rPr>
              <w:t>住房改革支出</w:t>
            </w:r>
          </w:p>
        </w:tc>
        <w:tc>
          <w:tcPr>
            <w:tcW w:w="1314" w:type="dxa"/>
            <w:vAlign w:val="top"/>
          </w:tcPr>
          <w:p w14:paraId="30693232">
            <w:pPr>
              <w:spacing w:before="104" w:line="188" w:lineRule="auto"/>
              <w:ind w:left="261"/>
              <w:rPr>
                <w:rFonts w:ascii="宋体" w:hAnsi="宋体" w:eastAsia="宋体" w:cs="宋体"/>
                <w:sz w:val="19"/>
                <w:szCs w:val="19"/>
              </w:rPr>
            </w:pPr>
            <w:r>
              <w:rPr>
                <w:rFonts w:ascii="宋体" w:hAnsi="宋体" w:eastAsia="宋体" w:cs="宋体"/>
                <w:spacing w:val="4"/>
                <w:sz w:val="19"/>
                <w:szCs w:val="19"/>
              </w:rPr>
              <w:t>4,382.42</w:t>
            </w:r>
          </w:p>
        </w:tc>
        <w:tc>
          <w:tcPr>
            <w:tcW w:w="1215" w:type="dxa"/>
            <w:vAlign w:val="top"/>
          </w:tcPr>
          <w:p w14:paraId="0BF7EBF5">
            <w:pPr>
              <w:spacing w:before="104" w:line="188" w:lineRule="auto"/>
              <w:ind w:left="215"/>
              <w:rPr>
                <w:rFonts w:ascii="宋体" w:hAnsi="宋体" w:eastAsia="宋体" w:cs="宋体"/>
                <w:sz w:val="19"/>
                <w:szCs w:val="19"/>
              </w:rPr>
            </w:pPr>
            <w:r>
              <w:rPr>
                <w:rFonts w:ascii="宋体" w:hAnsi="宋体" w:eastAsia="宋体" w:cs="宋体"/>
                <w:spacing w:val="4"/>
                <w:sz w:val="19"/>
                <w:szCs w:val="19"/>
              </w:rPr>
              <w:t>4,382.42</w:t>
            </w:r>
          </w:p>
        </w:tc>
        <w:tc>
          <w:tcPr>
            <w:tcW w:w="756" w:type="dxa"/>
            <w:vAlign w:val="top"/>
          </w:tcPr>
          <w:p w14:paraId="6DBE90EA">
            <w:pPr>
              <w:pStyle w:val="6"/>
            </w:pPr>
          </w:p>
        </w:tc>
        <w:tc>
          <w:tcPr>
            <w:tcW w:w="1146" w:type="dxa"/>
            <w:vAlign w:val="top"/>
          </w:tcPr>
          <w:p w14:paraId="4EA8B84E">
            <w:pPr>
              <w:pStyle w:val="6"/>
            </w:pPr>
          </w:p>
        </w:tc>
        <w:tc>
          <w:tcPr>
            <w:tcW w:w="614" w:type="dxa"/>
            <w:vAlign w:val="top"/>
          </w:tcPr>
          <w:p w14:paraId="246DDAED">
            <w:pPr>
              <w:pStyle w:val="6"/>
            </w:pPr>
          </w:p>
        </w:tc>
        <w:tc>
          <w:tcPr>
            <w:tcW w:w="693" w:type="dxa"/>
            <w:vAlign w:val="top"/>
          </w:tcPr>
          <w:p w14:paraId="1403EC5C">
            <w:pPr>
              <w:pStyle w:val="6"/>
            </w:pPr>
          </w:p>
        </w:tc>
        <w:tc>
          <w:tcPr>
            <w:tcW w:w="1494" w:type="dxa"/>
            <w:tcBorders>
              <w:right w:val="single" w:color="000000" w:sz="6" w:space="0"/>
            </w:tcBorders>
            <w:vAlign w:val="top"/>
          </w:tcPr>
          <w:p w14:paraId="215F5372">
            <w:pPr>
              <w:pStyle w:val="6"/>
            </w:pPr>
          </w:p>
        </w:tc>
      </w:tr>
      <w:tr w14:paraId="100AE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21" w:type="dxa"/>
            <w:tcBorders>
              <w:bottom w:val="single" w:color="000000" w:sz="6" w:space="0"/>
            </w:tcBorders>
            <w:vAlign w:val="top"/>
          </w:tcPr>
          <w:p w14:paraId="3735CE4A">
            <w:pPr>
              <w:spacing w:before="101" w:line="188" w:lineRule="auto"/>
              <w:ind w:left="117"/>
              <w:rPr>
                <w:rFonts w:ascii="宋体" w:hAnsi="宋体" w:eastAsia="宋体" w:cs="宋体"/>
                <w:sz w:val="19"/>
                <w:szCs w:val="19"/>
              </w:rPr>
            </w:pPr>
            <w:r>
              <w:rPr>
                <w:rFonts w:ascii="宋体" w:hAnsi="宋体" w:eastAsia="宋体" w:cs="宋体"/>
                <w:spacing w:val="3"/>
                <w:sz w:val="19"/>
                <w:szCs w:val="19"/>
              </w:rPr>
              <w:t>2210201</w:t>
            </w:r>
          </w:p>
        </w:tc>
        <w:tc>
          <w:tcPr>
            <w:tcW w:w="1414" w:type="dxa"/>
            <w:tcBorders>
              <w:bottom w:val="single" w:color="000000" w:sz="6" w:space="0"/>
            </w:tcBorders>
            <w:vAlign w:val="top"/>
          </w:tcPr>
          <w:p w14:paraId="2DCB86F0">
            <w:pPr>
              <w:spacing w:before="68" w:line="229" w:lineRule="auto"/>
              <w:ind w:left="309"/>
              <w:rPr>
                <w:rFonts w:ascii="宋体" w:hAnsi="宋体" w:eastAsia="宋体" w:cs="宋体"/>
                <w:sz w:val="19"/>
                <w:szCs w:val="19"/>
              </w:rPr>
            </w:pPr>
            <w:r>
              <w:rPr>
                <w:rFonts w:ascii="宋体" w:hAnsi="宋体" w:eastAsia="宋体" w:cs="宋体"/>
                <w:spacing w:val="7"/>
                <w:sz w:val="19"/>
                <w:szCs w:val="19"/>
              </w:rPr>
              <w:t>住房公积金</w:t>
            </w:r>
          </w:p>
        </w:tc>
        <w:tc>
          <w:tcPr>
            <w:tcW w:w="1314" w:type="dxa"/>
            <w:tcBorders>
              <w:bottom w:val="single" w:color="000000" w:sz="6" w:space="0"/>
            </w:tcBorders>
            <w:vAlign w:val="top"/>
          </w:tcPr>
          <w:p w14:paraId="108676F8">
            <w:pPr>
              <w:spacing w:before="102" w:line="188" w:lineRule="auto"/>
              <w:ind w:left="261"/>
              <w:rPr>
                <w:rFonts w:ascii="宋体" w:hAnsi="宋体" w:eastAsia="宋体" w:cs="宋体"/>
                <w:sz w:val="19"/>
                <w:szCs w:val="19"/>
              </w:rPr>
            </w:pPr>
            <w:r>
              <w:rPr>
                <w:rFonts w:ascii="宋体" w:hAnsi="宋体" w:eastAsia="宋体" w:cs="宋体"/>
                <w:spacing w:val="4"/>
                <w:sz w:val="19"/>
                <w:szCs w:val="19"/>
              </w:rPr>
              <w:t>4,382.42</w:t>
            </w:r>
          </w:p>
        </w:tc>
        <w:tc>
          <w:tcPr>
            <w:tcW w:w="1215" w:type="dxa"/>
            <w:tcBorders>
              <w:bottom w:val="single" w:color="000000" w:sz="6" w:space="0"/>
            </w:tcBorders>
            <w:vAlign w:val="top"/>
          </w:tcPr>
          <w:p w14:paraId="13659603">
            <w:pPr>
              <w:spacing w:before="102" w:line="188" w:lineRule="auto"/>
              <w:ind w:left="215"/>
              <w:rPr>
                <w:rFonts w:ascii="宋体" w:hAnsi="宋体" w:eastAsia="宋体" w:cs="宋体"/>
                <w:sz w:val="19"/>
                <w:szCs w:val="19"/>
              </w:rPr>
            </w:pPr>
            <w:r>
              <w:rPr>
                <w:rFonts w:ascii="宋体" w:hAnsi="宋体" w:eastAsia="宋体" w:cs="宋体"/>
                <w:spacing w:val="4"/>
                <w:sz w:val="19"/>
                <w:szCs w:val="19"/>
              </w:rPr>
              <w:t>4,382.42</w:t>
            </w:r>
          </w:p>
        </w:tc>
        <w:tc>
          <w:tcPr>
            <w:tcW w:w="756" w:type="dxa"/>
            <w:tcBorders>
              <w:bottom w:val="single" w:color="000000" w:sz="6" w:space="0"/>
            </w:tcBorders>
            <w:vAlign w:val="top"/>
          </w:tcPr>
          <w:p w14:paraId="4D6FA317">
            <w:pPr>
              <w:pStyle w:val="6"/>
            </w:pPr>
          </w:p>
        </w:tc>
        <w:tc>
          <w:tcPr>
            <w:tcW w:w="1146" w:type="dxa"/>
            <w:tcBorders>
              <w:bottom w:val="single" w:color="000000" w:sz="6" w:space="0"/>
            </w:tcBorders>
            <w:vAlign w:val="top"/>
          </w:tcPr>
          <w:p w14:paraId="63485FC7">
            <w:pPr>
              <w:pStyle w:val="6"/>
            </w:pPr>
          </w:p>
        </w:tc>
        <w:tc>
          <w:tcPr>
            <w:tcW w:w="614" w:type="dxa"/>
            <w:tcBorders>
              <w:bottom w:val="single" w:color="000000" w:sz="6" w:space="0"/>
            </w:tcBorders>
            <w:vAlign w:val="top"/>
          </w:tcPr>
          <w:p w14:paraId="7455D21E">
            <w:pPr>
              <w:pStyle w:val="6"/>
            </w:pPr>
          </w:p>
        </w:tc>
        <w:tc>
          <w:tcPr>
            <w:tcW w:w="693" w:type="dxa"/>
            <w:tcBorders>
              <w:bottom w:val="single" w:color="000000" w:sz="6" w:space="0"/>
            </w:tcBorders>
            <w:vAlign w:val="top"/>
          </w:tcPr>
          <w:p w14:paraId="2D59B2BB">
            <w:pPr>
              <w:pStyle w:val="6"/>
            </w:pPr>
          </w:p>
        </w:tc>
        <w:tc>
          <w:tcPr>
            <w:tcW w:w="1494" w:type="dxa"/>
            <w:tcBorders>
              <w:bottom w:val="single" w:color="000000" w:sz="6" w:space="0"/>
              <w:right w:val="single" w:color="000000" w:sz="6" w:space="0"/>
            </w:tcBorders>
            <w:vAlign w:val="top"/>
          </w:tcPr>
          <w:p w14:paraId="749B679A">
            <w:pPr>
              <w:pStyle w:val="6"/>
            </w:pPr>
          </w:p>
        </w:tc>
      </w:tr>
      <w:tr w14:paraId="25E1D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9567" w:type="dxa"/>
            <w:gridSpan w:val="9"/>
            <w:tcBorders>
              <w:top w:val="single" w:color="000000" w:sz="6" w:space="0"/>
              <w:bottom w:val="single" w:color="000000" w:sz="6" w:space="0"/>
            </w:tcBorders>
            <w:vAlign w:val="top"/>
          </w:tcPr>
          <w:p w14:paraId="12D3CCC8">
            <w:pPr>
              <w:spacing w:before="66" w:line="228" w:lineRule="auto"/>
              <w:ind w:left="115"/>
              <w:rPr>
                <w:rFonts w:ascii="宋体" w:hAnsi="宋体" w:eastAsia="宋体" w:cs="宋体"/>
                <w:sz w:val="19"/>
                <w:szCs w:val="19"/>
              </w:rPr>
            </w:pPr>
            <w:r>
              <w:rPr>
                <w:rFonts w:ascii="宋体" w:hAnsi="宋体" w:eastAsia="宋体" w:cs="宋体"/>
                <w:spacing w:val="8"/>
                <w:sz w:val="19"/>
                <w:szCs w:val="19"/>
              </w:rPr>
              <w:t>注：本表反映部门本年度取得的各项收入情况。</w:t>
            </w:r>
          </w:p>
        </w:tc>
      </w:tr>
    </w:tbl>
    <w:p w14:paraId="6638CF3D">
      <w:pPr>
        <w:rPr>
          <w:rFonts w:ascii="Arial"/>
          <w:sz w:val="21"/>
        </w:rPr>
      </w:pPr>
    </w:p>
    <w:p w14:paraId="501C453D">
      <w:pPr>
        <w:rPr>
          <w:rFonts w:ascii="Arial" w:hAnsi="Arial" w:eastAsia="Arial" w:cs="Arial"/>
          <w:sz w:val="21"/>
          <w:szCs w:val="21"/>
        </w:rPr>
        <w:sectPr>
          <w:footerReference r:id="rId14" w:type="default"/>
          <w:pgSz w:w="12240" w:h="15840"/>
          <w:pgMar w:top="1346" w:right="1008" w:bottom="1088" w:left="1654" w:header="0" w:footer="928" w:gutter="0"/>
          <w:cols w:space="720" w:num="1"/>
        </w:sectPr>
      </w:pPr>
    </w:p>
    <w:p w14:paraId="42EB0D8D">
      <w:pPr>
        <w:spacing w:before="143" w:line="225" w:lineRule="auto"/>
        <w:ind w:left="3818"/>
        <w:outlineLvl w:val="2"/>
        <w:rPr>
          <w:rFonts w:ascii="宋体" w:hAnsi="宋体" w:eastAsia="宋体" w:cs="宋体"/>
          <w:sz w:val="31"/>
          <w:szCs w:val="31"/>
        </w:rPr>
      </w:pPr>
      <w:r>
        <w:rPr>
          <w:rFonts w:ascii="宋体" w:hAnsi="宋体" w:eastAsia="宋体" w:cs="宋体"/>
          <w:spacing w:val="4"/>
          <w:sz w:val="31"/>
          <w:szCs w:val="31"/>
        </w:rPr>
        <w:t>表</w:t>
      </w:r>
      <w:r>
        <w:rPr>
          <w:rFonts w:ascii="宋体" w:hAnsi="宋体" w:eastAsia="宋体" w:cs="宋体"/>
          <w:spacing w:val="-51"/>
          <w:sz w:val="31"/>
          <w:szCs w:val="31"/>
        </w:rPr>
        <w:t xml:space="preserve"> </w:t>
      </w:r>
      <w:r>
        <w:rPr>
          <w:rFonts w:ascii="宋体" w:hAnsi="宋体" w:eastAsia="宋体" w:cs="宋体"/>
          <w:spacing w:val="4"/>
          <w:sz w:val="31"/>
          <w:szCs w:val="31"/>
        </w:rPr>
        <w:t>3 支出决算表</w:t>
      </w:r>
    </w:p>
    <w:p w14:paraId="74858209">
      <w:pPr>
        <w:spacing w:before="23"/>
        <w:ind w:left="8838" w:right="115" w:firstLine="98"/>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4"/>
          <w:sz w:val="19"/>
          <w:szCs w:val="19"/>
        </w:rPr>
        <w:t xml:space="preserve"> </w:t>
      </w:r>
      <w:r>
        <w:rPr>
          <w:rFonts w:ascii="宋体" w:hAnsi="宋体" w:eastAsia="宋体" w:cs="宋体"/>
          <w:spacing w:val="1"/>
          <w:sz w:val="19"/>
          <w:szCs w:val="19"/>
        </w:rPr>
        <w:t>03</w:t>
      </w:r>
      <w:r>
        <w:rPr>
          <w:rFonts w:ascii="宋体" w:hAnsi="宋体" w:eastAsia="宋体" w:cs="宋体"/>
          <w:spacing w:val="-36"/>
          <w:sz w:val="19"/>
          <w:szCs w:val="19"/>
        </w:rPr>
        <w:t xml:space="preserve"> </w:t>
      </w:r>
      <w:r>
        <w:rPr>
          <w:rFonts w:ascii="宋体" w:hAnsi="宋体" w:eastAsia="宋体" w:cs="宋体"/>
          <w:spacing w:val="1"/>
          <w:sz w:val="19"/>
          <w:szCs w:val="19"/>
        </w:rPr>
        <w:t>表</w:t>
      </w:r>
      <w:r>
        <w:rPr>
          <w:rFonts w:ascii="宋体" w:hAnsi="宋体" w:eastAsia="宋体" w:cs="宋体"/>
          <w:sz w:val="19"/>
          <w:szCs w:val="19"/>
        </w:rPr>
        <w:t xml:space="preserve"> </w:t>
      </w:r>
      <w:r>
        <w:rPr>
          <w:rFonts w:ascii="宋体" w:hAnsi="宋体" w:eastAsia="宋体" w:cs="宋体"/>
          <w:spacing w:val="5"/>
          <w:sz w:val="19"/>
          <w:szCs w:val="19"/>
        </w:rPr>
        <w:t>金额单位：</w:t>
      </w:r>
    </w:p>
    <w:p w14:paraId="6BA32387">
      <w:pPr>
        <w:spacing w:before="24" w:line="222" w:lineRule="auto"/>
        <w:ind w:left="122"/>
        <w:rPr>
          <w:rFonts w:ascii="宋体" w:hAnsi="宋体" w:eastAsia="宋体" w:cs="宋体"/>
          <w:sz w:val="19"/>
          <w:szCs w:val="19"/>
        </w:rPr>
      </w:pPr>
      <w:r>
        <w:rPr>
          <w:rFonts w:ascii="宋体" w:hAnsi="宋体" w:eastAsia="宋体" w:cs="宋体"/>
          <w:spacing w:val="6"/>
          <w:sz w:val="19"/>
          <w:szCs w:val="19"/>
        </w:rPr>
        <w:t xml:space="preserve">编制单位：贵州省贵阳市教育局                                                              </w:t>
      </w:r>
      <w:r>
        <w:rPr>
          <w:rFonts w:ascii="宋体" w:hAnsi="宋体" w:eastAsia="宋体" w:cs="宋体"/>
          <w:spacing w:val="5"/>
          <w:sz w:val="19"/>
          <w:szCs w:val="19"/>
        </w:rPr>
        <w:t xml:space="preserve">   万元</w:t>
      </w:r>
    </w:p>
    <w:tbl>
      <w:tblPr>
        <w:tblStyle w:val="5"/>
        <w:tblW w:w="99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175"/>
        <w:gridCol w:w="2357"/>
        <w:gridCol w:w="1359"/>
        <w:gridCol w:w="1192"/>
        <w:gridCol w:w="1213"/>
        <w:gridCol w:w="924"/>
        <w:gridCol w:w="494"/>
        <w:gridCol w:w="1216"/>
      </w:tblGrid>
      <w:tr w14:paraId="48997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529" w:type="dxa"/>
            <w:gridSpan w:val="3"/>
            <w:vAlign w:val="top"/>
          </w:tcPr>
          <w:p w14:paraId="708E0EA3">
            <w:pPr>
              <w:spacing w:before="61" w:line="229" w:lineRule="auto"/>
              <w:ind w:left="1573"/>
              <w:rPr>
                <w:rFonts w:ascii="宋体" w:hAnsi="宋体" w:eastAsia="宋体" w:cs="宋体"/>
                <w:sz w:val="19"/>
                <w:szCs w:val="19"/>
              </w:rPr>
            </w:pPr>
            <w:r>
              <w:rPr>
                <w:rFonts w:ascii="宋体" w:hAnsi="宋体" w:eastAsia="宋体" w:cs="宋体"/>
                <w:spacing w:val="3"/>
                <w:sz w:val="19"/>
                <w:szCs w:val="19"/>
              </w:rPr>
              <w:t>项目</w:t>
            </w:r>
          </w:p>
        </w:tc>
        <w:tc>
          <w:tcPr>
            <w:tcW w:w="1359" w:type="dxa"/>
            <w:vMerge w:val="restart"/>
            <w:tcBorders>
              <w:bottom w:val="nil"/>
            </w:tcBorders>
            <w:vAlign w:val="top"/>
          </w:tcPr>
          <w:p w14:paraId="2547E5B2">
            <w:pPr>
              <w:pStyle w:val="6"/>
              <w:spacing w:line="323" w:lineRule="auto"/>
            </w:pPr>
          </w:p>
          <w:p w14:paraId="4F45EC32">
            <w:pPr>
              <w:spacing w:before="62" w:line="241" w:lineRule="auto"/>
              <w:ind w:left="587" w:right="176" w:hanging="400"/>
              <w:rPr>
                <w:rFonts w:ascii="宋体" w:hAnsi="宋体" w:eastAsia="宋体" w:cs="宋体"/>
                <w:sz w:val="19"/>
                <w:szCs w:val="19"/>
              </w:rPr>
            </w:pPr>
            <w:r>
              <w:rPr>
                <w:rFonts w:ascii="宋体" w:hAnsi="宋体" w:eastAsia="宋体" w:cs="宋体"/>
                <w:spacing w:val="7"/>
                <w:sz w:val="19"/>
                <w:szCs w:val="19"/>
              </w:rPr>
              <w:t>本年支出合</w:t>
            </w:r>
            <w:r>
              <w:rPr>
                <w:rFonts w:ascii="宋体" w:hAnsi="宋体" w:eastAsia="宋体" w:cs="宋体"/>
                <w:spacing w:val="3"/>
                <w:sz w:val="19"/>
                <w:szCs w:val="19"/>
              </w:rPr>
              <w:t xml:space="preserve"> </w:t>
            </w:r>
            <w:r>
              <w:rPr>
                <w:rFonts w:ascii="宋体" w:hAnsi="宋体" w:eastAsia="宋体" w:cs="宋体"/>
                <w:spacing w:val="1"/>
                <w:sz w:val="19"/>
                <w:szCs w:val="19"/>
              </w:rPr>
              <w:t>计</w:t>
            </w:r>
          </w:p>
        </w:tc>
        <w:tc>
          <w:tcPr>
            <w:tcW w:w="1192" w:type="dxa"/>
            <w:vMerge w:val="restart"/>
            <w:tcBorders>
              <w:bottom w:val="nil"/>
            </w:tcBorders>
            <w:vAlign w:val="top"/>
          </w:tcPr>
          <w:p w14:paraId="5EC02B6F">
            <w:pPr>
              <w:pStyle w:val="6"/>
              <w:spacing w:line="452" w:lineRule="auto"/>
            </w:pPr>
          </w:p>
          <w:p w14:paraId="235C4630">
            <w:pPr>
              <w:spacing w:before="62" w:line="228" w:lineRule="auto"/>
              <w:ind w:left="206"/>
              <w:rPr>
                <w:rFonts w:ascii="宋体" w:hAnsi="宋体" w:eastAsia="宋体" w:cs="宋体"/>
                <w:sz w:val="19"/>
                <w:szCs w:val="19"/>
              </w:rPr>
            </w:pPr>
            <w:r>
              <w:rPr>
                <w:rFonts w:ascii="宋体" w:hAnsi="宋体" w:eastAsia="宋体" w:cs="宋体"/>
                <w:spacing w:val="7"/>
                <w:sz w:val="19"/>
                <w:szCs w:val="19"/>
              </w:rPr>
              <w:t>基本支出</w:t>
            </w:r>
          </w:p>
        </w:tc>
        <w:tc>
          <w:tcPr>
            <w:tcW w:w="1213" w:type="dxa"/>
            <w:vMerge w:val="restart"/>
            <w:tcBorders>
              <w:bottom w:val="nil"/>
            </w:tcBorders>
            <w:vAlign w:val="top"/>
          </w:tcPr>
          <w:p w14:paraId="1B3257E4">
            <w:pPr>
              <w:pStyle w:val="6"/>
              <w:spacing w:line="453" w:lineRule="auto"/>
            </w:pPr>
          </w:p>
          <w:p w14:paraId="35482D13">
            <w:pPr>
              <w:spacing w:before="61" w:line="229" w:lineRule="auto"/>
              <w:ind w:left="222"/>
              <w:rPr>
                <w:rFonts w:ascii="宋体" w:hAnsi="宋体" w:eastAsia="宋体" w:cs="宋体"/>
                <w:sz w:val="19"/>
                <w:szCs w:val="19"/>
              </w:rPr>
            </w:pPr>
            <w:r>
              <w:rPr>
                <w:rFonts w:ascii="宋体" w:hAnsi="宋体" w:eastAsia="宋体" w:cs="宋体"/>
                <w:spacing w:val="6"/>
                <w:sz w:val="19"/>
                <w:szCs w:val="19"/>
              </w:rPr>
              <w:t>项目支出</w:t>
            </w:r>
          </w:p>
        </w:tc>
        <w:tc>
          <w:tcPr>
            <w:tcW w:w="924" w:type="dxa"/>
            <w:vMerge w:val="restart"/>
            <w:tcBorders>
              <w:bottom w:val="nil"/>
            </w:tcBorders>
            <w:vAlign w:val="top"/>
          </w:tcPr>
          <w:p w14:paraId="4539E37C">
            <w:pPr>
              <w:pStyle w:val="6"/>
              <w:spacing w:line="323" w:lineRule="auto"/>
            </w:pPr>
          </w:p>
          <w:p w14:paraId="70FF9897">
            <w:pPr>
              <w:spacing w:before="61" w:line="241" w:lineRule="auto"/>
              <w:ind w:left="174" w:right="156" w:hanging="1"/>
              <w:rPr>
                <w:rFonts w:ascii="宋体" w:hAnsi="宋体" w:eastAsia="宋体" w:cs="宋体"/>
                <w:sz w:val="19"/>
                <w:szCs w:val="19"/>
              </w:rPr>
            </w:pPr>
            <w:r>
              <w:rPr>
                <w:rFonts w:ascii="宋体" w:hAnsi="宋体" w:eastAsia="宋体" w:cs="宋体"/>
                <w:spacing w:val="6"/>
                <w:sz w:val="19"/>
                <w:szCs w:val="19"/>
              </w:rPr>
              <w:t>上缴上</w:t>
            </w:r>
            <w:r>
              <w:rPr>
                <w:rFonts w:ascii="宋体" w:hAnsi="宋体" w:eastAsia="宋体" w:cs="宋体"/>
                <w:sz w:val="19"/>
                <w:szCs w:val="19"/>
              </w:rPr>
              <w:t xml:space="preserve"> </w:t>
            </w:r>
            <w:r>
              <w:rPr>
                <w:rFonts w:ascii="宋体" w:hAnsi="宋体" w:eastAsia="宋体" w:cs="宋体"/>
                <w:spacing w:val="5"/>
                <w:sz w:val="19"/>
                <w:szCs w:val="19"/>
              </w:rPr>
              <w:t>级支出</w:t>
            </w:r>
          </w:p>
        </w:tc>
        <w:tc>
          <w:tcPr>
            <w:tcW w:w="494" w:type="dxa"/>
            <w:vMerge w:val="restart"/>
            <w:tcBorders>
              <w:bottom w:val="nil"/>
            </w:tcBorders>
            <w:textDirection w:val="tbRlV"/>
            <w:vAlign w:val="top"/>
          </w:tcPr>
          <w:p w14:paraId="1FFEA3DA">
            <w:pPr>
              <w:spacing w:before="139" w:line="216" w:lineRule="auto"/>
              <w:ind w:left="128"/>
              <w:rPr>
                <w:rFonts w:ascii="宋体" w:hAnsi="宋体" w:eastAsia="宋体" w:cs="宋体"/>
                <w:sz w:val="19"/>
                <w:szCs w:val="19"/>
              </w:rPr>
            </w:pPr>
            <w:r>
              <w:rPr>
                <w:rFonts w:ascii="宋体" w:hAnsi="宋体" w:eastAsia="宋体" w:cs="宋体"/>
                <w:spacing w:val="9"/>
                <w:sz w:val="19"/>
                <w:szCs w:val="19"/>
              </w:rPr>
              <w:t>经</w:t>
            </w:r>
            <w:r>
              <w:rPr>
                <w:rFonts w:ascii="宋体" w:hAnsi="宋体" w:eastAsia="宋体" w:cs="宋体"/>
                <w:spacing w:val="-36"/>
                <w:sz w:val="19"/>
                <w:szCs w:val="19"/>
              </w:rPr>
              <w:t xml:space="preserve"> </w:t>
            </w:r>
            <w:r>
              <w:rPr>
                <w:rFonts w:ascii="宋体" w:hAnsi="宋体" w:eastAsia="宋体" w:cs="宋体"/>
                <w:spacing w:val="9"/>
                <w:sz w:val="19"/>
                <w:szCs w:val="19"/>
              </w:rPr>
              <w:t>营</w:t>
            </w:r>
            <w:r>
              <w:rPr>
                <w:rFonts w:ascii="宋体" w:hAnsi="宋体" w:eastAsia="宋体" w:cs="宋体"/>
                <w:spacing w:val="-35"/>
                <w:sz w:val="19"/>
                <w:szCs w:val="19"/>
              </w:rPr>
              <w:t xml:space="preserve"> </w:t>
            </w:r>
            <w:r>
              <w:rPr>
                <w:rFonts w:ascii="宋体" w:hAnsi="宋体" w:eastAsia="宋体" w:cs="宋体"/>
                <w:spacing w:val="9"/>
                <w:sz w:val="19"/>
                <w:szCs w:val="19"/>
              </w:rPr>
              <w:t>支</w:t>
            </w:r>
            <w:r>
              <w:rPr>
                <w:rFonts w:ascii="宋体" w:hAnsi="宋体" w:eastAsia="宋体" w:cs="宋体"/>
                <w:spacing w:val="-35"/>
                <w:sz w:val="19"/>
                <w:szCs w:val="19"/>
              </w:rPr>
              <w:t xml:space="preserve"> </w:t>
            </w:r>
            <w:r>
              <w:rPr>
                <w:rFonts w:ascii="宋体" w:hAnsi="宋体" w:eastAsia="宋体" w:cs="宋体"/>
                <w:spacing w:val="9"/>
                <w:sz w:val="19"/>
                <w:szCs w:val="19"/>
              </w:rPr>
              <w:t>出</w:t>
            </w:r>
          </w:p>
        </w:tc>
        <w:tc>
          <w:tcPr>
            <w:tcW w:w="1216" w:type="dxa"/>
            <w:vMerge w:val="restart"/>
            <w:tcBorders>
              <w:bottom w:val="nil"/>
              <w:right w:val="single" w:color="000000" w:sz="6" w:space="0"/>
            </w:tcBorders>
            <w:vAlign w:val="top"/>
          </w:tcPr>
          <w:p w14:paraId="422BA1D9">
            <w:pPr>
              <w:spacing w:before="258" w:line="228" w:lineRule="auto"/>
              <w:ind w:left="215"/>
              <w:rPr>
                <w:rFonts w:ascii="宋体" w:hAnsi="宋体" w:eastAsia="宋体" w:cs="宋体"/>
                <w:sz w:val="19"/>
                <w:szCs w:val="19"/>
              </w:rPr>
            </w:pPr>
            <w:r>
              <w:rPr>
                <w:rFonts w:ascii="宋体" w:hAnsi="宋体" w:eastAsia="宋体" w:cs="宋体"/>
                <w:spacing w:val="7"/>
                <w:sz w:val="19"/>
                <w:szCs w:val="19"/>
              </w:rPr>
              <w:t>对附属单</w:t>
            </w:r>
          </w:p>
          <w:p w14:paraId="5E31048E">
            <w:pPr>
              <w:spacing w:before="25" w:line="229" w:lineRule="auto"/>
              <w:ind w:left="216"/>
              <w:rPr>
                <w:rFonts w:ascii="宋体" w:hAnsi="宋体" w:eastAsia="宋体" w:cs="宋体"/>
                <w:sz w:val="19"/>
                <w:szCs w:val="19"/>
              </w:rPr>
            </w:pPr>
            <w:r>
              <w:rPr>
                <w:rFonts w:ascii="宋体" w:hAnsi="宋体" w:eastAsia="宋体" w:cs="宋体"/>
                <w:spacing w:val="7"/>
                <w:sz w:val="19"/>
                <w:szCs w:val="19"/>
              </w:rPr>
              <w:t>位补助支</w:t>
            </w:r>
          </w:p>
          <w:p w14:paraId="703F247C">
            <w:pPr>
              <w:spacing w:before="23" w:line="232" w:lineRule="auto"/>
              <w:ind w:left="533"/>
              <w:rPr>
                <w:rFonts w:ascii="宋体" w:hAnsi="宋体" w:eastAsia="宋体" w:cs="宋体"/>
                <w:sz w:val="19"/>
                <w:szCs w:val="19"/>
              </w:rPr>
            </w:pPr>
            <w:r>
              <w:rPr>
                <w:rFonts w:ascii="宋体" w:hAnsi="宋体" w:eastAsia="宋体" w:cs="宋体"/>
                <w:sz w:val="19"/>
                <w:szCs w:val="19"/>
              </w:rPr>
              <w:t>出</w:t>
            </w:r>
          </w:p>
        </w:tc>
      </w:tr>
      <w:tr w14:paraId="5D391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1172" w:type="dxa"/>
            <w:gridSpan w:val="2"/>
            <w:vAlign w:val="top"/>
          </w:tcPr>
          <w:p w14:paraId="7A6BE85F">
            <w:pPr>
              <w:spacing w:before="221"/>
              <w:ind w:left="192" w:right="185" w:firstLine="3"/>
              <w:rPr>
                <w:rFonts w:ascii="宋体" w:hAnsi="宋体" w:eastAsia="宋体" w:cs="宋体"/>
                <w:sz w:val="19"/>
                <w:szCs w:val="19"/>
              </w:rPr>
            </w:pPr>
            <w:r>
              <w:rPr>
                <w:rFonts w:ascii="宋体" w:hAnsi="宋体" w:eastAsia="宋体" w:cs="宋体"/>
                <w:spacing w:val="6"/>
                <w:sz w:val="19"/>
                <w:szCs w:val="19"/>
              </w:rPr>
              <w:t>功能分类</w:t>
            </w:r>
            <w:r>
              <w:rPr>
                <w:rFonts w:ascii="宋体" w:hAnsi="宋体" w:eastAsia="宋体" w:cs="宋体"/>
                <w:sz w:val="19"/>
                <w:szCs w:val="19"/>
              </w:rPr>
              <w:t xml:space="preserve"> </w:t>
            </w:r>
            <w:r>
              <w:rPr>
                <w:rFonts w:ascii="宋体" w:hAnsi="宋体" w:eastAsia="宋体" w:cs="宋体"/>
                <w:spacing w:val="7"/>
                <w:sz w:val="19"/>
                <w:szCs w:val="19"/>
              </w:rPr>
              <w:t>科目编码</w:t>
            </w:r>
          </w:p>
        </w:tc>
        <w:tc>
          <w:tcPr>
            <w:tcW w:w="2357" w:type="dxa"/>
            <w:vAlign w:val="top"/>
          </w:tcPr>
          <w:p w14:paraId="46E57A5F">
            <w:pPr>
              <w:pStyle w:val="6"/>
              <w:spacing w:line="288" w:lineRule="auto"/>
            </w:pPr>
          </w:p>
          <w:p w14:paraId="24FD316F">
            <w:pPr>
              <w:spacing w:before="61" w:line="228" w:lineRule="auto"/>
              <w:ind w:left="784"/>
              <w:rPr>
                <w:rFonts w:ascii="宋体" w:hAnsi="宋体" w:eastAsia="宋体" w:cs="宋体"/>
                <w:sz w:val="19"/>
                <w:szCs w:val="19"/>
              </w:rPr>
            </w:pPr>
            <w:r>
              <w:rPr>
                <w:rFonts w:ascii="宋体" w:hAnsi="宋体" w:eastAsia="宋体" w:cs="宋体"/>
                <w:spacing w:val="7"/>
                <w:sz w:val="19"/>
                <w:szCs w:val="19"/>
              </w:rPr>
              <w:t>科目名称</w:t>
            </w:r>
          </w:p>
        </w:tc>
        <w:tc>
          <w:tcPr>
            <w:tcW w:w="1359" w:type="dxa"/>
            <w:vMerge w:val="continue"/>
            <w:tcBorders>
              <w:top w:val="nil"/>
            </w:tcBorders>
            <w:vAlign w:val="top"/>
          </w:tcPr>
          <w:p w14:paraId="1B89B1F0">
            <w:pPr>
              <w:pStyle w:val="6"/>
            </w:pPr>
          </w:p>
        </w:tc>
        <w:tc>
          <w:tcPr>
            <w:tcW w:w="1192" w:type="dxa"/>
            <w:vMerge w:val="continue"/>
            <w:tcBorders>
              <w:top w:val="nil"/>
            </w:tcBorders>
            <w:vAlign w:val="top"/>
          </w:tcPr>
          <w:p w14:paraId="0713E558">
            <w:pPr>
              <w:pStyle w:val="6"/>
            </w:pPr>
          </w:p>
        </w:tc>
        <w:tc>
          <w:tcPr>
            <w:tcW w:w="1213" w:type="dxa"/>
            <w:vMerge w:val="continue"/>
            <w:tcBorders>
              <w:top w:val="nil"/>
            </w:tcBorders>
            <w:vAlign w:val="top"/>
          </w:tcPr>
          <w:p w14:paraId="300295FB">
            <w:pPr>
              <w:pStyle w:val="6"/>
            </w:pPr>
          </w:p>
        </w:tc>
        <w:tc>
          <w:tcPr>
            <w:tcW w:w="924" w:type="dxa"/>
            <w:vMerge w:val="continue"/>
            <w:tcBorders>
              <w:top w:val="nil"/>
            </w:tcBorders>
            <w:vAlign w:val="top"/>
          </w:tcPr>
          <w:p w14:paraId="5244FB85">
            <w:pPr>
              <w:pStyle w:val="6"/>
            </w:pPr>
          </w:p>
        </w:tc>
        <w:tc>
          <w:tcPr>
            <w:tcW w:w="494" w:type="dxa"/>
            <w:vMerge w:val="continue"/>
            <w:tcBorders>
              <w:top w:val="nil"/>
            </w:tcBorders>
            <w:textDirection w:val="tbRlV"/>
            <w:vAlign w:val="top"/>
          </w:tcPr>
          <w:p w14:paraId="2620140A">
            <w:pPr>
              <w:pStyle w:val="6"/>
            </w:pPr>
          </w:p>
        </w:tc>
        <w:tc>
          <w:tcPr>
            <w:tcW w:w="1216" w:type="dxa"/>
            <w:vMerge w:val="continue"/>
            <w:tcBorders>
              <w:top w:val="nil"/>
              <w:right w:val="single" w:color="000000" w:sz="6" w:space="0"/>
            </w:tcBorders>
            <w:vAlign w:val="top"/>
          </w:tcPr>
          <w:p w14:paraId="0194FEF1">
            <w:pPr>
              <w:pStyle w:val="6"/>
            </w:pPr>
          </w:p>
        </w:tc>
      </w:tr>
      <w:tr w14:paraId="05BC0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3529" w:type="dxa"/>
            <w:gridSpan w:val="3"/>
            <w:vAlign w:val="top"/>
          </w:tcPr>
          <w:p w14:paraId="7DD95E81">
            <w:pPr>
              <w:spacing w:before="55" w:line="228" w:lineRule="auto"/>
              <w:ind w:left="1569"/>
              <w:rPr>
                <w:rFonts w:ascii="宋体" w:hAnsi="宋体" w:eastAsia="宋体" w:cs="宋体"/>
                <w:sz w:val="19"/>
                <w:szCs w:val="19"/>
              </w:rPr>
            </w:pPr>
            <w:r>
              <w:rPr>
                <w:rFonts w:ascii="宋体" w:hAnsi="宋体" w:eastAsia="宋体" w:cs="宋体"/>
                <w:spacing w:val="5"/>
                <w:sz w:val="19"/>
                <w:szCs w:val="19"/>
              </w:rPr>
              <w:t>栏次</w:t>
            </w:r>
          </w:p>
        </w:tc>
        <w:tc>
          <w:tcPr>
            <w:tcW w:w="1359" w:type="dxa"/>
            <w:vAlign w:val="top"/>
          </w:tcPr>
          <w:p w14:paraId="5631D91E">
            <w:pPr>
              <w:spacing w:before="87" w:line="188" w:lineRule="auto"/>
              <w:ind w:left="650"/>
              <w:rPr>
                <w:rFonts w:ascii="宋体" w:hAnsi="宋体" w:eastAsia="宋体" w:cs="宋体"/>
                <w:sz w:val="19"/>
                <w:szCs w:val="19"/>
              </w:rPr>
            </w:pPr>
            <w:r>
              <w:rPr>
                <w:rFonts w:ascii="宋体" w:hAnsi="宋体" w:eastAsia="宋体" w:cs="宋体"/>
                <w:sz w:val="19"/>
                <w:szCs w:val="19"/>
              </w:rPr>
              <w:t>1</w:t>
            </w:r>
          </w:p>
        </w:tc>
        <w:tc>
          <w:tcPr>
            <w:tcW w:w="1192" w:type="dxa"/>
            <w:vAlign w:val="top"/>
          </w:tcPr>
          <w:p w14:paraId="5A74C7DE">
            <w:pPr>
              <w:spacing w:before="88" w:line="187" w:lineRule="auto"/>
              <w:ind w:left="556"/>
              <w:rPr>
                <w:rFonts w:ascii="宋体" w:hAnsi="宋体" w:eastAsia="宋体" w:cs="宋体"/>
                <w:sz w:val="19"/>
                <w:szCs w:val="19"/>
              </w:rPr>
            </w:pPr>
            <w:r>
              <w:rPr>
                <w:rFonts w:ascii="宋体" w:hAnsi="宋体" w:eastAsia="宋体" w:cs="宋体"/>
                <w:sz w:val="19"/>
                <w:szCs w:val="19"/>
              </w:rPr>
              <w:t>2</w:t>
            </w:r>
          </w:p>
        </w:tc>
        <w:tc>
          <w:tcPr>
            <w:tcW w:w="1213" w:type="dxa"/>
            <w:vAlign w:val="top"/>
          </w:tcPr>
          <w:p w14:paraId="12CBA06B">
            <w:pPr>
              <w:spacing w:before="89" w:line="187" w:lineRule="auto"/>
              <w:ind w:left="570"/>
              <w:rPr>
                <w:rFonts w:ascii="宋体" w:hAnsi="宋体" w:eastAsia="宋体" w:cs="宋体"/>
                <w:sz w:val="19"/>
                <w:szCs w:val="19"/>
              </w:rPr>
            </w:pPr>
            <w:r>
              <w:rPr>
                <w:rFonts w:ascii="宋体" w:hAnsi="宋体" w:eastAsia="宋体" w:cs="宋体"/>
                <w:sz w:val="19"/>
                <w:szCs w:val="19"/>
              </w:rPr>
              <w:t>3</w:t>
            </w:r>
          </w:p>
        </w:tc>
        <w:tc>
          <w:tcPr>
            <w:tcW w:w="924" w:type="dxa"/>
            <w:vAlign w:val="top"/>
          </w:tcPr>
          <w:p w14:paraId="1F055105">
            <w:pPr>
              <w:spacing w:before="88" w:line="187" w:lineRule="auto"/>
              <w:ind w:left="421"/>
              <w:rPr>
                <w:rFonts w:ascii="宋体" w:hAnsi="宋体" w:eastAsia="宋体" w:cs="宋体"/>
                <w:sz w:val="19"/>
                <w:szCs w:val="19"/>
              </w:rPr>
            </w:pPr>
            <w:r>
              <w:rPr>
                <w:rFonts w:ascii="宋体" w:hAnsi="宋体" w:eastAsia="宋体" w:cs="宋体"/>
                <w:sz w:val="19"/>
                <w:szCs w:val="19"/>
              </w:rPr>
              <w:t>4</w:t>
            </w:r>
          </w:p>
        </w:tc>
        <w:tc>
          <w:tcPr>
            <w:tcW w:w="494" w:type="dxa"/>
            <w:vAlign w:val="top"/>
          </w:tcPr>
          <w:p w14:paraId="4738283D">
            <w:pPr>
              <w:spacing w:before="90" w:line="186" w:lineRule="auto"/>
              <w:ind w:left="210"/>
              <w:rPr>
                <w:rFonts w:ascii="宋体" w:hAnsi="宋体" w:eastAsia="宋体" w:cs="宋体"/>
                <w:sz w:val="19"/>
                <w:szCs w:val="19"/>
              </w:rPr>
            </w:pPr>
            <w:r>
              <w:rPr>
                <w:rFonts w:ascii="宋体" w:hAnsi="宋体" w:eastAsia="宋体" w:cs="宋体"/>
                <w:sz w:val="19"/>
                <w:szCs w:val="19"/>
              </w:rPr>
              <w:t>5</w:t>
            </w:r>
          </w:p>
        </w:tc>
        <w:tc>
          <w:tcPr>
            <w:tcW w:w="1216" w:type="dxa"/>
            <w:tcBorders>
              <w:right w:val="single" w:color="000000" w:sz="6" w:space="0"/>
            </w:tcBorders>
            <w:vAlign w:val="top"/>
          </w:tcPr>
          <w:p w14:paraId="754D10ED">
            <w:pPr>
              <w:spacing w:before="89" w:line="187" w:lineRule="auto"/>
              <w:ind w:left="568"/>
              <w:rPr>
                <w:rFonts w:ascii="宋体" w:hAnsi="宋体" w:eastAsia="宋体" w:cs="宋体"/>
                <w:sz w:val="19"/>
                <w:szCs w:val="19"/>
              </w:rPr>
            </w:pPr>
            <w:r>
              <w:rPr>
                <w:rFonts w:ascii="宋体" w:hAnsi="宋体" w:eastAsia="宋体" w:cs="宋体"/>
                <w:sz w:val="19"/>
                <w:szCs w:val="19"/>
              </w:rPr>
              <w:t>6</w:t>
            </w:r>
          </w:p>
        </w:tc>
      </w:tr>
      <w:tr w14:paraId="5AD0B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3529" w:type="dxa"/>
            <w:gridSpan w:val="3"/>
            <w:vAlign w:val="top"/>
          </w:tcPr>
          <w:p w14:paraId="373D68CB">
            <w:pPr>
              <w:spacing w:before="55" w:line="230" w:lineRule="auto"/>
              <w:ind w:left="1570"/>
              <w:rPr>
                <w:rFonts w:ascii="宋体" w:hAnsi="宋体" w:eastAsia="宋体" w:cs="宋体"/>
                <w:sz w:val="19"/>
                <w:szCs w:val="19"/>
              </w:rPr>
            </w:pPr>
            <w:r>
              <w:rPr>
                <w:rFonts w:ascii="宋体" w:hAnsi="宋体" w:eastAsia="宋体" w:cs="宋体"/>
                <w:spacing w:val="4"/>
                <w:sz w:val="19"/>
                <w:szCs w:val="19"/>
              </w:rPr>
              <w:t>合计</w:t>
            </w:r>
          </w:p>
        </w:tc>
        <w:tc>
          <w:tcPr>
            <w:tcW w:w="1359" w:type="dxa"/>
            <w:vAlign w:val="top"/>
          </w:tcPr>
          <w:p w14:paraId="0DDAF094">
            <w:pPr>
              <w:spacing w:before="88" w:line="189" w:lineRule="auto"/>
              <w:ind w:left="201"/>
              <w:rPr>
                <w:rFonts w:ascii="宋体" w:hAnsi="宋体" w:eastAsia="宋体" w:cs="宋体"/>
                <w:sz w:val="19"/>
                <w:szCs w:val="19"/>
              </w:rPr>
            </w:pPr>
            <w:r>
              <w:rPr>
                <w:rFonts w:ascii="宋体" w:hAnsi="宋体" w:eastAsia="宋体" w:cs="宋体"/>
                <w:spacing w:val="2"/>
                <w:sz w:val="19"/>
                <w:szCs w:val="19"/>
              </w:rPr>
              <w:t>192,114.06</w:t>
            </w:r>
          </w:p>
        </w:tc>
        <w:tc>
          <w:tcPr>
            <w:tcW w:w="1192" w:type="dxa"/>
            <w:vAlign w:val="top"/>
          </w:tcPr>
          <w:p w14:paraId="35918318">
            <w:pPr>
              <w:spacing w:before="89" w:line="188" w:lineRule="auto"/>
              <w:ind w:left="159"/>
              <w:rPr>
                <w:rFonts w:ascii="宋体" w:hAnsi="宋体" w:eastAsia="宋体" w:cs="宋体"/>
                <w:sz w:val="19"/>
                <w:szCs w:val="19"/>
              </w:rPr>
            </w:pPr>
            <w:r>
              <w:rPr>
                <w:rFonts w:ascii="宋体" w:hAnsi="宋体" w:eastAsia="宋体" w:cs="宋体"/>
                <w:spacing w:val="3"/>
                <w:sz w:val="19"/>
                <w:szCs w:val="19"/>
              </w:rPr>
              <w:t>54,635.99</w:t>
            </w:r>
          </w:p>
        </w:tc>
        <w:tc>
          <w:tcPr>
            <w:tcW w:w="1213" w:type="dxa"/>
            <w:vAlign w:val="top"/>
          </w:tcPr>
          <w:p w14:paraId="39672B1D">
            <w:pPr>
              <w:spacing w:before="88" w:line="189" w:lineRule="auto"/>
              <w:ind w:left="132"/>
              <w:rPr>
                <w:rFonts w:ascii="宋体" w:hAnsi="宋体" w:eastAsia="宋体" w:cs="宋体"/>
                <w:sz w:val="19"/>
                <w:szCs w:val="19"/>
              </w:rPr>
            </w:pPr>
            <w:r>
              <w:rPr>
                <w:rFonts w:ascii="宋体" w:hAnsi="宋体" w:eastAsia="宋体" w:cs="宋体"/>
                <w:spacing w:val="2"/>
                <w:sz w:val="19"/>
                <w:szCs w:val="19"/>
              </w:rPr>
              <w:t>137,478.07</w:t>
            </w:r>
          </w:p>
        </w:tc>
        <w:tc>
          <w:tcPr>
            <w:tcW w:w="924" w:type="dxa"/>
            <w:vAlign w:val="top"/>
          </w:tcPr>
          <w:p w14:paraId="778BC256">
            <w:pPr>
              <w:pStyle w:val="6"/>
            </w:pPr>
          </w:p>
        </w:tc>
        <w:tc>
          <w:tcPr>
            <w:tcW w:w="494" w:type="dxa"/>
            <w:vAlign w:val="top"/>
          </w:tcPr>
          <w:p w14:paraId="48BA95F7">
            <w:pPr>
              <w:pStyle w:val="6"/>
            </w:pPr>
          </w:p>
        </w:tc>
        <w:tc>
          <w:tcPr>
            <w:tcW w:w="1216" w:type="dxa"/>
            <w:tcBorders>
              <w:right w:val="single" w:color="000000" w:sz="6" w:space="0"/>
            </w:tcBorders>
            <w:vAlign w:val="top"/>
          </w:tcPr>
          <w:p w14:paraId="318424CD">
            <w:pPr>
              <w:pStyle w:val="6"/>
            </w:pPr>
          </w:p>
        </w:tc>
      </w:tr>
      <w:tr w14:paraId="63427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97" w:type="dxa"/>
            <w:vAlign w:val="top"/>
          </w:tcPr>
          <w:p w14:paraId="2E4D8A4C">
            <w:pPr>
              <w:spacing w:before="89" w:line="188" w:lineRule="auto"/>
              <w:ind w:left="117"/>
              <w:rPr>
                <w:rFonts w:ascii="宋体" w:hAnsi="宋体" w:eastAsia="宋体" w:cs="宋体"/>
                <w:sz w:val="19"/>
                <w:szCs w:val="19"/>
              </w:rPr>
            </w:pPr>
            <w:r>
              <w:rPr>
                <w:rFonts w:ascii="宋体" w:hAnsi="宋体" w:eastAsia="宋体" w:cs="宋体"/>
                <w:spacing w:val="2"/>
                <w:sz w:val="19"/>
                <w:szCs w:val="19"/>
              </w:rPr>
              <w:t>201</w:t>
            </w:r>
          </w:p>
        </w:tc>
        <w:tc>
          <w:tcPr>
            <w:tcW w:w="2532" w:type="dxa"/>
            <w:gridSpan w:val="2"/>
            <w:vAlign w:val="top"/>
          </w:tcPr>
          <w:p w14:paraId="73A43309">
            <w:pPr>
              <w:spacing w:before="57" w:line="228" w:lineRule="auto"/>
              <w:ind w:left="115"/>
              <w:rPr>
                <w:rFonts w:ascii="宋体" w:hAnsi="宋体" w:eastAsia="宋体" w:cs="宋体"/>
                <w:sz w:val="19"/>
                <w:szCs w:val="19"/>
              </w:rPr>
            </w:pPr>
            <w:r>
              <w:rPr>
                <w:rFonts w:ascii="宋体" w:hAnsi="宋体" w:eastAsia="宋体" w:cs="宋体"/>
                <w:spacing w:val="8"/>
                <w:sz w:val="19"/>
                <w:szCs w:val="19"/>
              </w:rPr>
              <w:t>一般公共服务支出</w:t>
            </w:r>
          </w:p>
        </w:tc>
        <w:tc>
          <w:tcPr>
            <w:tcW w:w="1359" w:type="dxa"/>
            <w:vAlign w:val="top"/>
          </w:tcPr>
          <w:p w14:paraId="06BBC2AB">
            <w:pPr>
              <w:spacing w:before="89" w:line="188" w:lineRule="auto"/>
              <w:ind w:left="401"/>
              <w:rPr>
                <w:rFonts w:ascii="宋体" w:hAnsi="宋体" w:eastAsia="宋体" w:cs="宋体"/>
                <w:sz w:val="19"/>
                <w:szCs w:val="19"/>
              </w:rPr>
            </w:pPr>
            <w:r>
              <w:rPr>
                <w:rFonts w:ascii="宋体" w:hAnsi="宋体" w:eastAsia="宋体" w:cs="宋体"/>
                <w:spacing w:val="1"/>
                <w:sz w:val="19"/>
                <w:szCs w:val="19"/>
              </w:rPr>
              <w:t>140.00</w:t>
            </w:r>
          </w:p>
        </w:tc>
        <w:tc>
          <w:tcPr>
            <w:tcW w:w="1192" w:type="dxa"/>
            <w:vAlign w:val="top"/>
          </w:tcPr>
          <w:p w14:paraId="69B3CDB2">
            <w:pPr>
              <w:pStyle w:val="6"/>
            </w:pPr>
          </w:p>
        </w:tc>
        <w:tc>
          <w:tcPr>
            <w:tcW w:w="1213" w:type="dxa"/>
            <w:vAlign w:val="top"/>
          </w:tcPr>
          <w:p w14:paraId="6EE0AA4D">
            <w:pPr>
              <w:spacing w:before="89" w:line="188" w:lineRule="auto"/>
              <w:ind w:left="332"/>
              <w:rPr>
                <w:rFonts w:ascii="宋体" w:hAnsi="宋体" w:eastAsia="宋体" w:cs="宋体"/>
                <w:sz w:val="19"/>
                <w:szCs w:val="19"/>
              </w:rPr>
            </w:pPr>
            <w:r>
              <w:rPr>
                <w:rFonts w:ascii="宋体" w:hAnsi="宋体" w:eastAsia="宋体" w:cs="宋体"/>
                <w:spacing w:val="1"/>
                <w:sz w:val="19"/>
                <w:szCs w:val="19"/>
              </w:rPr>
              <w:t>140.00</w:t>
            </w:r>
          </w:p>
        </w:tc>
        <w:tc>
          <w:tcPr>
            <w:tcW w:w="924" w:type="dxa"/>
            <w:vAlign w:val="top"/>
          </w:tcPr>
          <w:p w14:paraId="5E6D277B">
            <w:pPr>
              <w:pStyle w:val="6"/>
            </w:pPr>
          </w:p>
        </w:tc>
        <w:tc>
          <w:tcPr>
            <w:tcW w:w="494" w:type="dxa"/>
            <w:vAlign w:val="top"/>
          </w:tcPr>
          <w:p w14:paraId="4E675B7C">
            <w:pPr>
              <w:pStyle w:val="6"/>
            </w:pPr>
          </w:p>
        </w:tc>
        <w:tc>
          <w:tcPr>
            <w:tcW w:w="1216" w:type="dxa"/>
            <w:tcBorders>
              <w:right w:val="single" w:color="000000" w:sz="6" w:space="0"/>
            </w:tcBorders>
            <w:vAlign w:val="top"/>
          </w:tcPr>
          <w:p w14:paraId="1012FF66">
            <w:pPr>
              <w:pStyle w:val="6"/>
            </w:pPr>
          </w:p>
        </w:tc>
      </w:tr>
      <w:tr w14:paraId="7CD70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97" w:type="dxa"/>
            <w:vAlign w:val="top"/>
          </w:tcPr>
          <w:p w14:paraId="7E997B30">
            <w:pPr>
              <w:spacing w:before="89" w:line="188" w:lineRule="auto"/>
              <w:ind w:left="117"/>
              <w:rPr>
                <w:rFonts w:ascii="宋体" w:hAnsi="宋体" w:eastAsia="宋体" w:cs="宋体"/>
                <w:sz w:val="19"/>
                <w:szCs w:val="19"/>
              </w:rPr>
            </w:pPr>
            <w:r>
              <w:rPr>
                <w:rFonts w:ascii="宋体" w:hAnsi="宋体" w:eastAsia="宋体" w:cs="宋体"/>
                <w:spacing w:val="2"/>
                <w:sz w:val="19"/>
                <w:szCs w:val="19"/>
              </w:rPr>
              <w:t>20104</w:t>
            </w:r>
          </w:p>
        </w:tc>
        <w:tc>
          <w:tcPr>
            <w:tcW w:w="2532" w:type="dxa"/>
            <w:gridSpan w:val="2"/>
            <w:vAlign w:val="top"/>
          </w:tcPr>
          <w:p w14:paraId="5C5B6CE7">
            <w:pPr>
              <w:spacing w:before="57" w:line="228" w:lineRule="auto"/>
              <w:ind w:left="115"/>
              <w:rPr>
                <w:rFonts w:ascii="宋体" w:hAnsi="宋体" w:eastAsia="宋体" w:cs="宋体"/>
                <w:sz w:val="19"/>
                <w:szCs w:val="19"/>
              </w:rPr>
            </w:pPr>
            <w:r>
              <w:rPr>
                <w:rFonts w:ascii="宋体" w:hAnsi="宋体" w:eastAsia="宋体" w:cs="宋体"/>
                <w:spacing w:val="7"/>
                <w:sz w:val="19"/>
                <w:szCs w:val="19"/>
              </w:rPr>
              <w:t>发展与改革事务</w:t>
            </w:r>
          </w:p>
        </w:tc>
        <w:tc>
          <w:tcPr>
            <w:tcW w:w="1359" w:type="dxa"/>
            <w:vAlign w:val="top"/>
          </w:tcPr>
          <w:p w14:paraId="0DAFCBE2">
            <w:pPr>
              <w:spacing w:before="89" w:line="188" w:lineRule="auto"/>
              <w:ind w:left="401"/>
              <w:rPr>
                <w:rFonts w:ascii="宋体" w:hAnsi="宋体" w:eastAsia="宋体" w:cs="宋体"/>
                <w:sz w:val="19"/>
                <w:szCs w:val="19"/>
              </w:rPr>
            </w:pPr>
            <w:r>
              <w:rPr>
                <w:rFonts w:ascii="宋体" w:hAnsi="宋体" w:eastAsia="宋体" w:cs="宋体"/>
                <w:spacing w:val="1"/>
                <w:sz w:val="19"/>
                <w:szCs w:val="19"/>
              </w:rPr>
              <w:t>100.00</w:t>
            </w:r>
          </w:p>
        </w:tc>
        <w:tc>
          <w:tcPr>
            <w:tcW w:w="1192" w:type="dxa"/>
            <w:vAlign w:val="top"/>
          </w:tcPr>
          <w:p w14:paraId="6604E44A">
            <w:pPr>
              <w:pStyle w:val="6"/>
            </w:pPr>
          </w:p>
        </w:tc>
        <w:tc>
          <w:tcPr>
            <w:tcW w:w="1213" w:type="dxa"/>
            <w:vAlign w:val="top"/>
          </w:tcPr>
          <w:p w14:paraId="2A833B00">
            <w:pPr>
              <w:spacing w:before="89" w:line="188" w:lineRule="auto"/>
              <w:ind w:left="332"/>
              <w:rPr>
                <w:rFonts w:ascii="宋体" w:hAnsi="宋体" w:eastAsia="宋体" w:cs="宋体"/>
                <w:sz w:val="19"/>
                <w:szCs w:val="19"/>
              </w:rPr>
            </w:pPr>
            <w:r>
              <w:rPr>
                <w:rFonts w:ascii="宋体" w:hAnsi="宋体" w:eastAsia="宋体" w:cs="宋体"/>
                <w:spacing w:val="1"/>
                <w:sz w:val="19"/>
                <w:szCs w:val="19"/>
              </w:rPr>
              <w:t>100.00</w:t>
            </w:r>
          </w:p>
        </w:tc>
        <w:tc>
          <w:tcPr>
            <w:tcW w:w="924" w:type="dxa"/>
            <w:vAlign w:val="top"/>
          </w:tcPr>
          <w:p w14:paraId="56D90729">
            <w:pPr>
              <w:pStyle w:val="6"/>
            </w:pPr>
          </w:p>
        </w:tc>
        <w:tc>
          <w:tcPr>
            <w:tcW w:w="494" w:type="dxa"/>
            <w:vAlign w:val="top"/>
          </w:tcPr>
          <w:p w14:paraId="22C94206">
            <w:pPr>
              <w:pStyle w:val="6"/>
            </w:pPr>
          </w:p>
        </w:tc>
        <w:tc>
          <w:tcPr>
            <w:tcW w:w="1216" w:type="dxa"/>
            <w:tcBorders>
              <w:right w:val="single" w:color="000000" w:sz="6" w:space="0"/>
            </w:tcBorders>
            <w:vAlign w:val="top"/>
          </w:tcPr>
          <w:p w14:paraId="2D0C3DFC">
            <w:pPr>
              <w:pStyle w:val="6"/>
            </w:pPr>
          </w:p>
        </w:tc>
      </w:tr>
      <w:tr w14:paraId="09FF7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97" w:type="dxa"/>
            <w:vAlign w:val="top"/>
          </w:tcPr>
          <w:p w14:paraId="083319F5">
            <w:pPr>
              <w:spacing w:before="90" w:line="188" w:lineRule="auto"/>
              <w:ind w:left="117"/>
              <w:rPr>
                <w:rFonts w:ascii="宋体" w:hAnsi="宋体" w:eastAsia="宋体" w:cs="宋体"/>
                <w:sz w:val="19"/>
                <w:szCs w:val="19"/>
              </w:rPr>
            </w:pPr>
            <w:r>
              <w:rPr>
                <w:rFonts w:ascii="宋体" w:hAnsi="宋体" w:eastAsia="宋体" w:cs="宋体"/>
                <w:spacing w:val="3"/>
                <w:sz w:val="19"/>
                <w:szCs w:val="19"/>
              </w:rPr>
              <w:t>2010499</w:t>
            </w:r>
          </w:p>
        </w:tc>
        <w:tc>
          <w:tcPr>
            <w:tcW w:w="2532" w:type="dxa"/>
            <w:gridSpan w:val="2"/>
            <w:vAlign w:val="top"/>
          </w:tcPr>
          <w:p w14:paraId="59F97540">
            <w:pPr>
              <w:spacing w:before="58" w:line="228" w:lineRule="auto"/>
              <w:ind w:left="112"/>
              <w:rPr>
                <w:rFonts w:ascii="宋体" w:hAnsi="宋体" w:eastAsia="宋体" w:cs="宋体"/>
                <w:sz w:val="19"/>
                <w:szCs w:val="19"/>
              </w:rPr>
            </w:pPr>
            <w:r>
              <w:rPr>
                <w:rFonts w:ascii="宋体" w:hAnsi="宋体" w:eastAsia="宋体" w:cs="宋体"/>
                <w:spacing w:val="9"/>
                <w:sz w:val="19"/>
                <w:szCs w:val="19"/>
              </w:rPr>
              <w:t>其他发展与改革事务支出</w:t>
            </w:r>
          </w:p>
        </w:tc>
        <w:tc>
          <w:tcPr>
            <w:tcW w:w="1359" w:type="dxa"/>
            <w:vAlign w:val="top"/>
          </w:tcPr>
          <w:p w14:paraId="699A7EBB">
            <w:pPr>
              <w:spacing w:before="90" w:line="188" w:lineRule="auto"/>
              <w:ind w:left="401"/>
              <w:rPr>
                <w:rFonts w:ascii="宋体" w:hAnsi="宋体" w:eastAsia="宋体" w:cs="宋体"/>
                <w:sz w:val="19"/>
                <w:szCs w:val="19"/>
              </w:rPr>
            </w:pPr>
            <w:r>
              <w:rPr>
                <w:rFonts w:ascii="宋体" w:hAnsi="宋体" w:eastAsia="宋体" w:cs="宋体"/>
                <w:spacing w:val="1"/>
                <w:sz w:val="19"/>
                <w:szCs w:val="19"/>
              </w:rPr>
              <w:t>100.00</w:t>
            </w:r>
          </w:p>
        </w:tc>
        <w:tc>
          <w:tcPr>
            <w:tcW w:w="1192" w:type="dxa"/>
            <w:vAlign w:val="top"/>
          </w:tcPr>
          <w:p w14:paraId="77DCB232">
            <w:pPr>
              <w:pStyle w:val="6"/>
            </w:pPr>
          </w:p>
        </w:tc>
        <w:tc>
          <w:tcPr>
            <w:tcW w:w="1213" w:type="dxa"/>
            <w:vAlign w:val="top"/>
          </w:tcPr>
          <w:p w14:paraId="3B24AF10">
            <w:pPr>
              <w:spacing w:before="90" w:line="188" w:lineRule="auto"/>
              <w:ind w:left="332"/>
              <w:rPr>
                <w:rFonts w:ascii="宋体" w:hAnsi="宋体" w:eastAsia="宋体" w:cs="宋体"/>
                <w:sz w:val="19"/>
                <w:szCs w:val="19"/>
              </w:rPr>
            </w:pPr>
            <w:r>
              <w:rPr>
                <w:rFonts w:ascii="宋体" w:hAnsi="宋体" w:eastAsia="宋体" w:cs="宋体"/>
                <w:spacing w:val="1"/>
                <w:sz w:val="19"/>
                <w:szCs w:val="19"/>
              </w:rPr>
              <w:t>100.00</w:t>
            </w:r>
          </w:p>
        </w:tc>
        <w:tc>
          <w:tcPr>
            <w:tcW w:w="924" w:type="dxa"/>
            <w:vAlign w:val="top"/>
          </w:tcPr>
          <w:p w14:paraId="0B58C266">
            <w:pPr>
              <w:pStyle w:val="6"/>
            </w:pPr>
          </w:p>
        </w:tc>
        <w:tc>
          <w:tcPr>
            <w:tcW w:w="494" w:type="dxa"/>
            <w:vAlign w:val="top"/>
          </w:tcPr>
          <w:p w14:paraId="31677FC5">
            <w:pPr>
              <w:pStyle w:val="6"/>
            </w:pPr>
          </w:p>
        </w:tc>
        <w:tc>
          <w:tcPr>
            <w:tcW w:w="1216" w:type="dxa"/>
            <w:tcBorders>
              <w:right w:val="single" w:color="000000" w:sz="6" w:space="0"/>
            </w:tcBorders>
            <w:vAlign w:val="top"/>
          </w:tcPr>
          <w:p w14:paraId="7D17B757">
            <w:pPr>
              <w:pStyle w:val="6"/>
            </w:pPr>
          </w:p>
        </w:tc>
      </w:tr>
      <w:tr w14:paraId="2EB55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97" w:type="dxa"/>
            <w:vAlign w:val="top"/>
          </w:tcPr>
          <w:p w14:paraId="438BE289">
            <w:pPr>
              <w:spacing w:before="90" w:line="188" w:lineRule="auto"/>
              <w:ind w:left="117"/>
              <w:rPr>
                <w:rFonts w:ascii="宋体" w:hAnsi="宋体" w:eastAsia="宋体" w:cs="宋体"/>
                <w:sz w:val="19"/>
                <w:szCs w:val="19"/>
              </w:rPr>
            </w:pPr>
            <w:r>
              <w:rPr>
                <w:rFonts w:ascii="宋体" w:hAnsi="宋体" w:eastAsia="宋体" w:cs="宋体"/>
                <w:spacing w:val="2"/>
                <w:sz w:val="19"/>
                <w:szCs w:val="19"/>
              </w:rPr>
              <w:t>20123</w:t>
            </w:r>
          </w:p>
        </w:tc>
        <w:tc>
          <w:tcPr>
            <w:tcW w:w="2532" w:type="dxa"/>
            <w:gridSpan w:val="2"/>
            <w:vAlign w:val="top"/>
          </w:tcPr>
          <w:p w14:paraId="337299CF">
            <w:pPr>
              <w:spacing w:before="58" w:line="228" w:lineRule="auto"/>
              <w:ind w:left="131"/>
              <w:rPr>
                <w:rFonts w:ascii="宋体" w:hAnsi="宋体" w:eastAsia="宋体" w:cs="宋体"/>
                <w:sz w:val="19"/>
                <w:szCs w:val="19"/>
              </w:rPr>
            </w:pPr>
            <w:r>
              <w:rPr>
                <w:rFonts w:ascii="宋体" w:hAnsi="宋体" w:eastAsia="宋体" w:cs="宋体"/>
                <w:spacing w:val="2"/>
                <w:sz w:val="19"/>
                <w:szCs w:val="19"/>
              </w:rPr>
              <w:t>民族事务</w:t>
            </w:r>
          </w:p>
        </w:tc>
        <w:tc>
          <w:tcPr>
            <w:tcW w:w="1359" w:type="dxa"/>
            <w:vAlign w:val="top"/>
          </w:tcPr>
          <w:p w14:paraId="49CCE0AE">
            <w:pPr>
              <w:spacing w:before="91" w:line="187" w:lineRule="auto"/>
              <w:ind w:left="435"/>
              <w:rPr>
                <w:rFonts w:ascii="宋体" w:hAnsi="宋体" w:eastAsia="宋体" w:cs="宋体"/>
                <w:sz w:val="19"/>
                <w:szCs w:val="19"/>
              </w:rPr>
            </w:pPr>
            <w:r>
              <w:rPr>
                <w:rFonts w:ascii="宋体" w:hAnsi="宋体" w:eastAsia="宋体" w:cs="宋体"/>
                <w:spacing w:val="3"/>
                <w:sz w:val="19"/>
                <w:szCs w:val="19"/>
              </w:rPr>
              <w:t>40.00</w:t>
            </w:r>
          </w:p>
        </w:tc>
        <w:tc>
          <w:tcPr>
            <w:tcW w:w="1192" w:type="dxa"/>
            <w:vAlign w:val="top"/>
          </w:tcPr>
          <w:p w14:paraId="7279BB94">
            <w:pPr>
              <w:pStyle w:val="6"/>
            </w:pPr>
          </w:p>
        </w:tc>
        <w:tc>
          <w:tcPr>
            <w:tcW w:w="1213" w:type="dxa"/>
            <w:vAlign w:val="top"/>
          </w:tcPr>
          <w:p w14:paraId="0EAAA798">
            <w:pPr>
              <w:spacing w:before="91" w:line="187" w:lineRule="auto"/>
              <w:ind w:left="366"/>
              <w:rPr>
                <w:rFonts w:ascii="宋体" w:hAnsi="宋体" w:eastAsia="宋体" w:cs="宋体"/>
                <w:sz w:val="19"/>
                <w:szCs w:val="19"/>
              </w:rPr>
            </w:pPr>
            <w:r>
              <w:rPr>
                <w:rFonts w:ascii="宋体" w:hAnsi="宋体" w:eastAsia="宋体" w:cs="宋体"/>
                <w:spacing w:val="3"/>
                <w:sz w:val="19"/>
                <w:szCs w:val="19"/>
              </w:rPr>
              <w:t>40.00</w:t>
            </w:r>
          </w:p>
        </w:tc>
        <w:tc>
          <w:tcPr>
            <w:tcW w:w="924" w:type="dxa"/>
            <w:vAlign w:val="top"/>
          </w:tcPr>
          <w:p w14:paraId="70564B36">
            <w:pPr>
              <w:pStyle w:val="6"/>
            </w:pPr>
          </w:p>
        </w:tc>
        <w:tc>
          <w:tcPr>
            <w:tcW w:w="494" w:type="dxa"/>
            <w:vAlign w:val="top"/>
          </w:tcPr>
          <w:p w14:paraId="075D8427">
            <w:pPr>
              <w:pStyle w:val="6"/>
            </w:pPr>
          </w:p>
        </w:tc>
        <w:tc>
          <w:tcPr>
            <w:tcW w:w="1216" w:type="dxa"/>
            <w:tcBorders>
              <w:right w:val="single" w:color="000000" w:sz="6" w:space="0"/>
            </w:tcBorders>
            <w:vAlign w:val="top"/>
          </w:tcPr>
          <w:p w14:paraId="7A5960F6">
            <w:pPr>
              <w:pStyle w:val="6"/>
            </w:pPr>
          </w:p>
        </w:tc>
      </w:tr>
      <w:tr w14:paraId="7F91D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97" w:type="dxa"/>
            <w:vAlign w:val="top"/>
          </w:tcPr>
          <w:p w14:paraId="36B10293">
            <w:pPr>
              <w:spacing w:before="90" w:line="188" w:lineRule="auto"/>
              <w:ind w:left="117"/>
              <w:rPr>
                <w:rFonts w:ascii="宋体" w:hAnsi="宋体" w:eastAsia="宋体" w:cs="宋体"/>
                <w:sz w:val="19"/>
                <w:szCs w:val="19"/>
              </w:rPr>
            </w:pPr>
            <w:r>
              <w:rPr>
                <w:rFonts w:ascii="宋体" w:hAnsi="宋体" w:eastAsia="宋体" w:cs="宋体"/>
                <w:spacing w:val="3"/>
                <w:sz w:val="19"/>
                <w:szCs w:val="19"/>
              </w:rPr>
              <w:t>2012304</w:t>
            </w:r>
          </w:p>
        </w:tc>
        <w:tc>
          <w:tcPr>
            <w:tcW w:w="2532" w:type="dxa"/>
            <w:gridSpan w:val="2"/>
            <w:vAlign w:val="top"/>
          </w:tcPr>
          <w:p w14:paraId="1E3638E4">
            <w:pPr>
              <w:spacing w:before="58" w:line="229" w:lineRule="auto"/>
              <w:ind w:left="333"/>
              <w:rPr>
                <w:rFonts w:ascii="宋体" w:hAnsi="宋体" w:eastAsia="宋体" w:cs="宋体"/>
                <w:sz w:val="19"/>
                <w:szCs w:val="19"/>
              </w:rPr>
            </w:pPr>
            <w:r>
              <w:rPr>
                <w:rFonts w:ascii="宋体" w:hAnsi="宋体" w:eastAsia="宋体" w:cs="宋体"/>
                <w:spacing w:val="4"/>
                <w:sz w:val="19"/>
                <w:szCs w:val="19"/>
              </w:rPr>
              <w:t>民族工作专项</w:t>
            </w:r>
          </w:p>
        </w:tc>
        <w:tc>
          <w:tcPr>
            <w:tcW w:w="1359" w:type="dxa"/>
            <w:vAlign w:val="top"/>
          </w:tcPr>
          <w:p w14:paraId="35C9854B">
            <w:pPr>
              <w:spacing w:before="91" w:line="187" w:lineRule="auto"/>
              <w:ind w:left="435"/>
              <w:rPr>
                <w:rFonts w:ascii="宋体" w:hAnsi="宋体" w:eastAsia="宋体" w:cs="宋体"/>
                <w:sz w:val="19"/>
                <w:szCs w:val="19"/>
              </w:rPr>
            </w:pPr>
            <w:r>
              <w:rPr>
                <w:rFonts w:ascii="宋体" w:hAnsi="宋体" w:eastAsia="宋体" w:cs="宋体"/>
                <w:spacing w:val="3"/>
                <w:sz w:val="19"/>
                <w:szCs w:val="19"/>
              </w:rPr>
              <w:t>40.00</w:t>
            </w:r>
          </w:p>
        </w:tc>
        <w:tc>
          <w:tcPr>
            <w:tcW w:w="1192" w:type="dxa"/>
            <w:vAlign w:val="top"/>
          </w:tcPr>
          <w:p w14:paraId="40C0FD97">
            <w:pPr>
              <w:pStyle w:val="6"/>
            </w:pPr>
          </w:p>
        </w:tc>
        <w:tc>
          <w:tcPr>
            <w:tcW w:w="1213" w:type="dxa"/>
            <w:vAlign w:val="top"/>
          </w:tcPr>
          <w:p w14:paraId="7E47D64B">
            <w:pPr>
              <w:spacing w:before="91" w:line="187" w:lineRule="auto"/>
              <w:ind w:left="366"/>
              <w:rPr>
                <w:rFonts w:ascii="宋体" w:hAnsi="宋体" w:eastAsia="宋体" w:cs="宋体"/>
                <w:sz w:val="19"/>
                <w:szCs w:val="19"/>
              </w:rPr>
            </w:pPr>
            <w:r>
              <w:rPr>
                <w:rFonts w:ascii="宋体" w:hAnsi="宋体" w:eastAsia="宋体" w:cs="宋体"/>
                <w:spacing w:val="3"/>
                <w:sz w:val="19"/>
                <w:szCs w:val="19"/>
              </w:rPr>
              <w:t>40.00</w:t>
            </w:r>
          </w:p>
        </w:tc>
        <w:tc>
          <w:tcPr>
            <w:tcW w:w="924" w:type="dxa"/>
            <w:vAlign w:val="top"/>
          </w:tcPr>
          <w:p w14:paraId="16B6781F">
            <w:pPr>
              <w:pStyle w:val="6"/>
            </w:pPr>
          </w:p>
        </w:tc>
        <w:tc>
          <w:tcPr>
            <w:tcW w:w="494" w:type="dxa"/>
            <w:vAlign w:val="top"/>
          </w:tcPr>
          <w:p w14:paraId="78201D20">
            <w:pPr>
              <w:pStyle w:val="6"/>
            </w:pPr>
          </w:p>
        </w:tc>
        <w:tc>
          <w:tcPr>
            <w:tcW w:w="1216" w:type="dxa"/>
            <w:tcBorders>
              <w:right w:val="single" w:color="000000" w:sz="6" w:space="0"/>
            </w:tcBorders>
            <w:vAlign w:val="top"/>
          </w:tcPr>
          <w:p w14:paraId="00DE9756">
            <w:pPr>
              <w:pStyle w:val="6"/>
            </w:pPr>
          </w:p>
        </w:tc>
      </w:tr>
      <w:tr w14:paraId="14E98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97" w:type="dxa"/>
            <w:vAlign w:val="top"/>
          </w:tcPr>
          <w:p w14:paraId="16CBBA4C">
            <w:pPr>
              <w:spacing w:before="91" w:line="187" w:lineRule="auto"/>
              <w:ind w:left="117"/>
              <w:rPr>
                <w:rFonts w:ascii="宋体" w:hAnsi="宋体" w:eastAsia="宋体" w:cs="宋体"/>
                <w:sz w:val="19"/>
                <w:szCs w:val="19"/>
              </w:rPr>
            </w:pPr>
            <w:r>
              <w:rPr>
                <w:rFonts w:ascii="宋体" w:hAnsi="宋体" w:eastAsia="宋体" w:cs="宋体"/>
                <w:spacing w:val="2"/>
                <w:sz w:val="19"/>
                <w:szCs w:val="19"/>
              </w:rPr>
              <w:t>205</w:t>
            </w:r>
          </w:p>
        </w:tc>
        <w:tc>
          <w:tcPr>
            <w:tcW w:w="2532" w:type="dxa"/>
            <w:gridSpan w:val="2"/>
            <w:vAlign w:val="top"/>
          </w:tcPr>
          <w:p w14:paraId="2E19AF94">
            <w:pPr>
              <w:spacing w:before="58" w:line="228" w:lineRule="auto"/>
              <w:ind w:left="114"/>
              <w:rPr>
                <w:rFonts w:ascii="宋体" w:hAnsi="宋体" w:eastAsia="宋体" w:cs="宋体"/>
                <w:sz w:val="19"/>
                <w:szCs w:val="19"/>
              </w:rPr>
            </w:pPr>
            <w:r>
              <w:rPr>
                <w:rFonts w:ascii="宋体" w:hAnsi="宋体" w:eastAsia="宋体" w:cs="宋体"/>
                <w:spacing w:val="6"/>
                <w:sz w:val="19"/>
                <w:szCs w:val="19"/>
              </w:rPr>
              <w:t>教育支出</w:t>
            </w:r>
          </w:p>
        </w:tc>
        <w:tc>
          <w:tcPr>
            <w:tcW w:w="1359" w:type="dxa"/>
            <w:vAlign w:val="top"/>
          </w:tcPr>
          <w:p w14:paraId="26B3136A">
            <w:pPr>
              <w:spacing w:before="90" w:line="189" w:lineRule="auto"/>
              <w:ind w:left="201"/>
              <w:rPr>
                <w:rFonts w:ascii="宋体" w:hAnsi="宋体" w:eastAsia="宋体" w:cs="宋体"/>
                <w:sz w:val="19"/>
                <w:szCs w:val="19"/>
              </w:rPr>
            </w:pPr>
            <w:r>
              <w:rPr>
                <w:rFonts w:ascii="宋体" w:hAnsi="宋体" w:eastAsia="宋体" w:cs="宋体"/>
                <w:spacing w:val="2"/>
                <w:sz w:val="19"/>
                <w:szCs w:val="19"/>
              </w:rPr>
              <w:t>174,751.64</w:t>
            </w:r>
          </w:p>
        </w:tc>
        <w:tc>
          <w:tcPr>
            <w:tcW w:w="1192" w:type="dxa"/>
            <w:vAlign w:val="top"/>
          </w:tcPr>
          <w:p w14:paraId="2F4923DB">
            <w:pPr>
              <w:spacing w:before="90" w:line="189" w:lineRule="auto"/>
              <w:ind w:left="159"/>
              <w:rPr>
                <w:rFonts w:ascii="宋体" w:hAnsi="宋体" w:eastAsia="宋体" w:cs="宋体"/>
                <w:sz w:val="19"/>
                <w:szCs w:val="19"/>
              </w:rPr>
            </w:pPr>
            <w:r>
              <w:rPr>
                <w:rFonts w:ascii="宋体" w:hAnsi="宋体" w:eastAsia="宋体" w:cs="宋体"/>
                <w:spacing w:val="3"/>
                <w:sz w:val="19"/>
                <w:szCs w:val="19"/>
              </w:rPr>
              <w:t>37,413.57</w:t>
            </w:r>
          </w:p>
        </w:tc>
        <w:tc>
          <w:tcPr>
            <w:tcW w:w="1213" w:type="dxa"/>
            <w:vAlign w:val="top"/>
          </w:tcPr>
          <w:p w14:paraId="2F45A2C2">
            <w:pPr>
              <w:spacing w:before="90" w:line="189" w:lineRule="auto"/>
              <w:ind w:left="132"/>
              <w:rPr>
                <w:rFonts w:ascii="宋体" w:hAnsi="宋体" w:eastAsia="宋体" w:cs="宋体"/>
                <w:sz w:val="19"/>
                <w:szCs w:val="19"/>
              </w:rPr>
            </w:pPr>
            <w:r>
              <w:rPr>
                <w:rFonts w:ascii="宋体" w:hAnsi="宋体" w:eastAsia="宋体" w:cs="宋体"/>
                <w:spacing w:val="2"/>
                <w:sz w:val="19"/>
                <w:szCs w:val="19"/>
              </w:rPr>
              <w:t>137,338.07</w:t>
            </w:r>
          </w:p>
        </w:tc>
        <w:tc>
          <w:tcPr>
            <w:tcW w:w="924" w:type="dxa"/>
            <w:vAlign w:val="top"/>
          </w:tcPr>
          <w:p w14:paraId="51C57DB3">
            <w:pPr>
              <w:pStyle w:val="6"/>
            </w:pPr>
          </w:p>
        </w:tc>
        <w:tc>
          <w:tcPr>
            <w:tcW w:w="494" w:type="dxa"/>
            <w:vAlign w:val="top"/>
          </w:tcPr>
          <w:p w14:paraId="7CAAFA0E">
            <w:pPr>
              <w:pStyle w:val="6"/>
            </w:pPr>
          </w:p>
        </w:tc>
        <w:tc>
          <w:tcPr>
            <w:tcW w:w="1216" w:type="dxa"/>
            <w:tcBorders>
              <w:right w:val="single" w:color="000000" w:sz="6" w:space="0"/>
            </w:tcBorders>
            <w:vAlign w:val="top"/>
          </w:tcPr>
          <w:p w14:paraId="5A792996">
            <w:pPr>
              <w:pStyle w:val="6"/>
            </w:pPr>
          </w:p>
        </w:tc>
      </w:tr>
      <w:tr w14:paraId="653AB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97" w:type="dxa"/>
            <w:vAlign w:val="top"/>
          </w:tcPr>
          <w:p w14:paraId="7933591F">
            <w:pPr>
              <w:spacing w:before="90" w:line="188" w:lineRule="auto"/>
              <w:ind w:left="117"/>
              <w:rPr>
                <w:rFonts w:ascii="宋体" w:hAnsi="宋体" w:eastAsia="宋体" w:cs="宋体"/>
                <w:sz w:val="19"/>
                <w:szCs w:val="19"/>
              </w:rPr>
            </w:pPr>
            <w:r>
              <w:rPr>
                <w:rFonts w:ascii="宋体" w:hAnsi="宋体" w:eastAsia="宋体" w:cs="宋体"/>
                <w:spacing w:val="2"/>
                <w:sz w:val="19"/>
                <w:szCs w:val="19"/>
              </w:rPr>
              <w:t>20501</w:t>
            </w:r>
          </w:p>
        </w:tc>
        <w:tc>
          <w:tcPr>
            <w:tcW w:w="2532" w:type="dxa"/>
            <w:gridSpan w:val="2"/>
            <w:vAlign w:val="top"/>
          </w:tcPr>
          <w:p w14:paraId="58DFF6E1">
            <w:pPr>
              <w:spacing w:before="58" w:line="228" w:lineRule="auto"/>
              <w:ind w:left="114"/>
              <w:rPr>
                <w:rFonts w:ascii="宋体" w:hAnsi="宋体" w:eastAsia="宋体" w:cs="宋体"/>
                <w:sz w:val="19"/>
                <w:szCs w:val="19"/>
              </w:rPr>
            </w:pPr>
            <w:r>
              <w:rPr>
                <w:rFonts w:ascii="宋体" w:hAnsi="宋体" w:eastAsia="宋体" w:cs="宋体"/>
                <w:spacing w:val="7"/>
                <w:sz w:val="19"/>
                <w:szCs w:val="19"/>
              </w:rPr>
              <w:t>教育管理事务</w:t>
            </w:r>
          </w:p>
        </w:tc>
        <w:tc>
          <w:tcPr>
            <w:tcW w:w="1359" w:type="dxa"/>
            <w:vAlign w:val="top"/>
          </w:tcPr>
          <w:p w14:paraId="1C9E4CC9">
            <w:pPr>
              <w:spacing w:before="91" w:line="188" w:lineRule="auto"/>
              <w:ind w:left="288"/>
              <w:rPr>
                <w:rFonts w:ascii="宋体" w:hAnsi="宋体" w:eastAsia="宋体" w:cs="宋体"/>
                <w:sz w:val="19"/>
                <w:szCs w:val="19"/>
              </w:rPr>
            </w:pPr>
            <w:r>
              <w:rPr>
                <w:rFonts w:ascii="宋体" w:hAnsi="宋体" w:eastAsia="宋体" w:cs="宋体"/>
                <w:spacing w:val="3"/>
                <w:sz w:val="19"/>
                <w:szCs w:val="19"/>
              </w:rPr>
              <w:t>9,787.77</w:t>
            </w:r>
          </w:p>
        </w:tc>
        <w:tc>
          <w:tcPr>
            <w:tcW w:w="1192" w:type="dxa"/>
            <w:vAlign w:val="top"/>
          </w:tcPr>
          <w:p w14:paraId="50F30243">
            <w:pPr>
              <w:spacing w:before="90" w:line="189" w:lineRule="auto"/>
              <w:ind w:left="210"/>
              <w:rPr>
                <w:rFonts w:ascii="宋体" w:hAnsi="宋体" w:eastAsia="宋体" w:cs="宋体"/>
                <w:sz w:val="19"/>
                <w:szCs w:val="19"/>
              </w:rPr>
            </w:pPr>
            <w:r>
              <w:rPr>
                <w:rFonts w:ascii="宋体" w:hAnsi="宋体" w:eastAsia="宋体" w:cs="宋体"/>
                <w:spacing w:val="3"/>
                <w:sz w:val="19"/>
                <w:szCs w:val="19"/>
              </w:rPr>
              <w:t>3,318.33</w:t>
            </w:r>
          </w:p>
        </w:tc>
        <w:tc>
          <w:tcPr>
            <w:tcW w:w="1213" w:type="dxa"/>
            <w:vAlign w:val="top"/>
          </w:tcPr>
          <w:p w14:paraId="77BFFA0D">
            <w:pPr>
              <w:spacing w:before="91" w:line="188" w:lineRule="auto"/>
              <w:ind w:left="220"/>
              <w:rPr>
                <w:rFonts w:ascii="宋体" w:hAnsi="宋体" w:eastAsia="宋体" w:cs="宋体"/>
                <w:sz w:val="19"/>
                <w:szCs w:val="19"/>
              </w:rPr>
            </w:pPr>
            <w:r>
              <w:rPr>
                <w:rFonts w:ascii="宋体" w:hAnsi="宋体" w:eastAsia="宋体" w:cs="宋体"/>
                <w:spacing w:val="3"/>
                <w:sz w:val="19"/>
                <w:szCs w:val="19"/>
              </w:rPr>
              <w:t>6,469.44</w:t>
            </w:r>
          </w:p>
        </w:tc>
        <w:tc>
          <w:tcPr>
            <w:tcW w:w="924" w:type="dxa"/>
            <w:vAlign w:val="top"/>
          </w:tcPr>
          <w:p w14:paraId="6FA58BFC">
            <w:pPr>
              <w:pStyle w:val="6"/>
            </w:pPr>
          </w:p>
        </w:tc>
        <w:tc>
          <w:tcPr>
            <w:tcW w:w="494" w:type="dxa"/>
            <w:vAlign w:val="top"/>
          </w:tcPr>
          <w:p w14:paraId="34FF9797">
            <w:pPr>
              <w:pStyle w:val="6"/>
            </w:pPr>
          </w:p>
        </w:tc>
        <w:tc>
          <w:tcPr>
            <w:tcW w:w="1216" w:type="dxa"/>
            <w:tcBorders>
              <w:right w:val="single" w:color="000000" w:sz="6" w:space="0"/>
            </w:tcBorders>
            <w:vAlign w:val="top"/>
          </w:tcPr>
          <w:p w14:paraId="67CD2E2F">
            <w:pPr>
              <w:pStyle w:val="6"/>
            </w:pPr>
          </w:p>
        </w:tc>
      </w:tr>
      <w:tr w14:paraId="07EF8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97" w:type="dxa"/>
            <w:vAlign w:val="top"/>
          </w:tcPr>
          <w:p w14:paraId="18DE4B31">
            <w:pPr>
              <w:spacing w:before="90" w:line="188" w:lineRule="auto"/>
              <w:ind w:left="117"/>
              <w:rPr>
                <w:rFonts w:ascii="宋体" w:hAnsi="宋体" w:eastAsia="宋体" w:cs="宋体"/>
                <w:sz w:val="19"/>
                <w:szCs w:val="19"/>
              </w:rPr>
            </w:pPr>
            <w:r>
              <w:rPr>
                <w:rFonts w:ascii="宋体" w:hAnsi="宋体" w:eastAsia="宋体" w:cs="宋体"/>
                <w:spacing w:val="3"/>
                <w:sz w:val="19"/>
                <w:szCs w:val="19"/>
              </w:rPr>
              <w:t>2050101</w:t>
            </w:r>
          </w:p>
        </w:tc>
        <w:tc>
          <w:tcPr>
            <w:tcW w:w="2532" w:type="dxa"/>
            <w:gridSpan w:val="2"/>
            <w:vAlign w:val="top"/>
          </w:tcPr>
          <w:p w14:paraId="48D21B14">
            <w:pPr>
              <w:spacing w:before="58" w:line="229" w:lineRule="auto"/>
              <w:ind w:left="216"/>
              <w:rPr>
                <w:rFonts w:ascii="宋体" w:hAnsi="宋体" w:eastAsia="宋体" w:cs="宋体"/>
                <w:sz w:val="19"/>
                <w:szCs w:val="19"/>
              </w:rPr>
            </w:pPr>
            <w:r>
              <w:rPr>
                <w:rFonts w:ascii="宋体" w:hAnsi="宋体" w:eastAsia="宋体" w:cs="宋体"/>
                <w:spacing w:val="6"/>
                <w:sz w:val="19"/>
                <w:szCs w:val="19"/>
              </w:rPr>
              <w:t>行政运行</w:t>
            </w:r>
          </w:p>
        </w:tc>
        <w:tc>
          <w:tcPr>
            <w:tcW w:w="1359" w:type="dxa"/>
            <w:vAlign w:val="top"/>
          </w:tcPr>
          <w:p w14:paraId="090F3DB4">
            <w:pPr>
              <w:spacing w:before="91" w:line="187" w:lineRule="auto"/>
              <w:ind w:left="387"/>
              <w:rPr>
                <w:rFonts w:ascii="宋体" w:hAnsi="宋体" w:eastAsia="宋体" w:cs="宋体"/>
                <w:sz w:val="19"/>
                <w:szCs w:val="19"/>
              </w:rPr>
            </w:pPr>
            <w:r>
              <w:rPr>
                <w:rFonts w:ascii="宋体" w:hAnsi="宋体" w:eastAsia="宋体" w:cs="宋体"/>
                <w:spacing w:val="3"/>
                <w:sz w:val="19"/>
                <w:szCs w:val="19"/>
              </w:rPr>
              <w:t>926.35</w:t>
            </w:r>
          </w:p>
        </w:tc>
        <w:tc>
          <w:tcPr>
            <w:tcW w:w="1192" w:type="dxa"/>
            <w:vAlign w:val="top"/>
          </w:tcPr>
          <w:p w14:paraId="60F6522B">
            <w:pPr>
              <w:spacing w:before="91" w:line="187" w:lineRule="auto"/>
              <w:ind w:left="305"/>
              <w:rPr>
                <w:rFonts w:ascii="宋体" w:hAnsi="宋体" w:eastAsia="宋体" w:cs="宋体"/>
                <w:sz w:val="19"/>
                <w:szCs w:val="19"/>
              </w:rPr>
            </w:pPr>
            <w:r>
              <w:rPr>
                <w:rFonts w:ascii="宋体" w:hAnsi="宋体" w:eastAsia="宋体" w:cs="宋体"/>
                <w:spacing w:val="3"/>
                <w:sz w:val="19"/>
                <w:szCs w:val="19"/>
              </w:rPr>
              <w:t>926.35</w:t>
            </w:r>
          </w:p>
        </w:tc>
        <w:tc>
          <w:tcPr>
            <w:tcW w:w="1213" w:type="dxa"/>
            <w:vAlign w:val="top"/>
          </w:tcPr>
          <w:p w14:paraId="5FA2B6B5">
            <w:pPr>
              <w:pStyle w:val="6"/>
            </w:pPr>
          </w:p>
        </w:tc>
        <w:tc>
          <w:tcPr>
            <w:tcW w:w="924" w:type="dxa"/>
            <w:vAlign w:val="top"/>
          </w:tcPr>
          <w:p w14:paraId="08F7116E">
            <w:pPr>
              <w:pStyle w:val="6"/>
            </w:pPr>
          </w:p>
        </w:tc>
        <w:tc>
          <w:tcPr>
            <w:tcW w:w="494" w:type="dxa"/>
            <w:vAlign w:val="top"/>
          </w:tcPr>
          <w:p w14:paraId="2520A9E1">
            <w:pPr>
              <w:pStyle w:val="6"/>
            </w:pPr>
          </w:p>
        </w:tc>
        <w:tc>
          <w:tcPr>
            <w:tcW w:w="1216" w:type="dxa"/>
            <w:tcBorders>
              <w:right w:val="single" w:color="000000" w:sz="6" w:space="0"/>
            </w:tcBorders>
            <w:vAlign w:val="top"/>
          </w:tcPr>
          <w:p w14:paraId="45ED9AF8">
            <w:pPr>
              <w:pStyle w:val="6"/>
            </w:pPr>
          </w:p>
        </w:tc>
      </w:tr>
      <w:tr w14:paraId="75196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97" w:type="dxa"/>
            <w:vAlign w:val="top"/>
          </w:tcPr>
          <w:p w14:paraId="04120B86">
            <w:pPr>
              <w:spacing w:before="90" w:line="188" w:lineRule="auto"/>
              <w:ind w:left="117"/>
              <w:rPr>
                <w:rFonts w:ascii="宋体" w:hAnsi="宋体" w:eastAsia="宋体" w:cs="宋体"/>
                <w:sz w:val="19"/>
                <w:szCs w:val="19"/>
              </w:rPr>
            </w:pPr>
            <w:r>
              <w:rPr>
                <w:rFonts w:ascii="宋体" w:hAnsi="宋体" w:eastAsia="宋体" w:cs="宋体"/>
                <w:spacing w:val="3"/>
                <w:sz w:val="19"/>
                <w:szCs w:val="19"/>
              </w:rPr>
              <w:t>2050199</w:t>
            </w:r>
          </w:p>
        </w:tc>
        <w:tc>
          <w:tcPr>
            <w:tcW w:w="2532" w:type="dxa"/>
            <w:gridSpan w:val="2"/>
            <w:vAlign w:val="top"/>
          </w:tcPr>
          <w:p w14:paraId="74BEE7D8">
            <w:pPr>
              <w:spacing w:before="58" w:line="228" w:lineRule="auto"/>
              <w:ind w:left="213"/>
              <w:rPr>
                <w:rFonts w:ascii="宋体" w:hAnsi="宋体" w:eastAsia="宋体" w:cs="宋体"/>
                <w:sz w:val="19"/>
                <w:szCs w:val="19"/>
              </w:rPr>
            </w:pPr>
            <w:r>
              <w:rPr>
                <w:rFonts w:ascii="宋体" w:hAnsi="宋体" w:eastAsia="宋体" w:cs="宋体"/>
                <w:spacing w:val="8"/>
                <w:sz w:val="19"/>
                <w:szCs w:val="19"/>
              </w:rPr>
              <w:t>其他教育管理事务支出</w:t>
            </w:r>
          </w:p>
        </w:tc>
        <w:tc>
          <w:tcPr>
            <w:tcW w:w="1359" w:type="dxa"/>
            <w:vAlign w:val="top"/>
          </w:tcPr>
          <w:p w14:paraId="39CCE77C">
            <w:pPr>
              <w:spacing w:before="90" w:line="189" w:lineRule="auto"/>
              <w:ind w:left="288"/>
              <w:rPr>
                <w:rFonts w:ascii="宋体" w:hAnsi="宋体" w:eastAsia="宋体" w:cs="宋体"/>
                <w:sz w:val="19"/>
                <w:szCs w:val="19"/>
              </w:rPr>
            </w:pPr>
            <w:r>
              <w:rPr>
                <w:rFonts w:ascii="宋体" w:hAnsi="宋体" w:eastAsia="宋体" w:cs="宋体"/>
                <w:spacing w:val="3"/>
                <w:sz w:val="19"/>
                <w:szCs w:val="19"/>
              </w:rPr>
              <w:t>8,861.42</w:t>
            </w:r>
          </w:p>
        </w:tc>
        <w:tc>
          <w:tcPr>
            <w:tcW w:w="1192" w:type="dxa"/>
            <w:vAlign w:val="top"/>
          </w:tcPr>
          <w:p w14:paraId="3CCFFD37">
            <w:pPr>
              <w:spacing w:before="90" w:line="189" w:lineRule="auto"/>
              <w:ind w:left="208"/>
              <w:rPr>
                <w:rFonts w:ascii="宋体" w:hAnsi="宋体" w:eastAsia="宋体" w:cs="宋体"/>
                <w:sz w:val="19"/>
                <w:szCs w:val="19"/>
              </w:rPr>
            </w:pPr>
            <w:r>
              <w:rPr>
                <w:rFonts w:ascii="宋体" w:hAnsi="宋体" w:eastAsia="宋体" w:cs="宋体"/>
                <w:spacing w:val="3"/>
                <w:sz w:val="19"/>
                <w:szCs w:val="19"/>
              </w:rPr>
              <w:t>2,391.98</w:t>
            </w:r>
          </w:p>
        </w:tc>
        <w:tc>
          <w:tcPr>
            <w:tcW w:w="1213" w:type="dxa"/>
            <w:vAlign w:val="top"/>
          </w:tcPr>
          <w:p w14:paraId="25BBD87B">
            <w:pPr>
              <w:spacing w:before="91" w:line="188" w:lineRule="auto"/>
              <w:ind w:left="220"/>
              <w:rPr>
                <w:rFonts w:ascii="宋体" w:hAnsi="宋体" w:eastAsia="宋体" w:cs="宋体"/>
                <w:sz w:val="19"/>
                <w:szCs w:val="19"/>
              </w:rPr>
            </w:pPr>
            <w:r>
              <w:rPr>
                <w:rFonts w:ascii="宋体" w:hAnsi="宋体" w:eastAsia="宋体" w:cs="宋体"/>
                <w:spacing w:val="3"/>
                <w:sz w:val="19"/>
                <w:szCs w:val="19"/>
              </w:rPr>
              <w:t>6,469.44</w:t>
            </w:r>
          </w:p>
        </w:tc>
        <w:tc>
          <w:tcPr>
            <w:tcW w:w="924" w:type="dxa"/>
            <w:vAlign w:val="top"/>
          </w:tcPr>
          <w:p w14:paraId="7E5F1FB1">
            <w:pPr>
              <w:pStyle w:val="6"/>
            </w:pPr>
          </w:p>
        </w:tc>
        <w:tc>
          <w:tcPr>
            <w:tcW w:w="494" w:type="dxa"/>
            <w:vAlign w:val="top"/>
          </w:tcPr>
          <w:p w14:paraId="5389D1E2">
            <w:pPr>
              <w:pStyle w:val="6"/>
            </w:pPr>
          </w:p>
        </w:tc>
        <w:tc>
          <w:tcPr>
            <w:tcW w:w="1216" w:type="dxa"/>
            <w:tcBorders>
              <w:right w:val="single" w:color="000000" w:sz="6" w:space="0"/>
            </w:tcBorders>
            <w:vAlign w:val="top"/>
          </w:tcPr>
          <w:p w14:paraId="653F59AF">
            <w:pPr>
              <w:pStyle w:val="6"/>
            </w:pPr>
          </w:p>
        </w:tc>
      </w:tr>
      <w:tr w14:paraId="41830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97" w:type="dxa"/>
            <w:vAlign w:val="top"/>
          </w:tcPr>
          <w:p w14:paraId="3AED4C2A">
            <w:pPr>
              <w:spacing w:before="91" w:line="187" w:lineRule="auto"/>
              <w:ind w:left="117"/>
              <w:rPr>
                <w:rFonts w:ascii="宋体" w:hAnsi="宋体" w:eastAsia="宋体" w:cs="宋体"/>
                <w:sz w:val="19"/>
                <w:szCs w:val="19"/>
              </w:rPr>
            </w:pPr>
            <w:r>
              <w:rPr>
                <w:rFonts w:ascii="宋体" w:hAnsi="宋体" w:eastAsia="宋体" w:cs="宋体"/>
                <w:spacing w:val="2"/>
                <w:sz w:val="19"/>
                <w:szCs w:val="19"/>
              </w:rPr>
              <w:t>20502</w:t>
            </w:r>
          </w:p>
        </w:tc>
        <w:tc>
          <w:tcPr>
            <w:tcW w:w="2532" w:type="dxa"/>
            <w:gridSpan w:val="2"/>
            <w:vAlign w:val="top"/>
          </w:tcPr>
          <w:p w14:paraId="0FB09A90">
            <w:pPr>
              <w:spacing w:before="58" w:line="228" w:lineRule="auto"/>
              <w:ind w:left="111"/>
              <w:rPr>
                <w:rFonts w:ascii="宋体" w:hAnsi="宋体" w:eastAsia="宋体" w:cs="宋体"/>
                <w:sz w:val="19"/>
                <w:szCs w:val="19"/>
              </w:rPr>
            </w:pPr>
            <w:r>
              <w:rPr>
                <w:rFonts w:ascii="宋体" w:hAnsi="宋体" w:eastAsia="宋体" w:cs="宋体"/>
                <w:spacing w:val="7"/>
                <w:sz w:val="19"/>
                <w:szCs w:val="19"/>
              </w:rPr>
              <w:t>普通教育</w:t>
            </w:r>
          </w:p>
        </w:tc>
        <w:tc>
          <w:tcPr>
            <w:tcW w:w="1359" w:type="dxa"/>
            <w:vAlign w:val="top"/>
          </w:tcPr>
          <w:p w14:paraId="6D1B6069">
            <w:pPr>
              <w:spacing w:before="91" w:line="188" w:lineRule="auto"/>
              <w:ind w:left="239"/>
              <w:rPr>
                <w:rFonts w:ascii="宋体" w:hAnsi="宋体" w:eastAsia="宋体" w:cs="宋体"/>
                <w:sz w:val="19"/>
                <w:szCs w:val="19"/>
              </w:rPr>
            </w:pPr>
            <w:r>
              <w:rPr>
                <w:rFonts w:ascii="宋体" w:hAnsi="宋体" w:eastAsia="宋体" w:cs="宋体"/>
                <w:spacing w:val="3"/>
                <w:sz w:val="19"/>
                <w:szCs w:val="19"/>
              </w:rPr>
              <w:t>62,686.68</w:t>
            </w:r>
          </w:p>
        </w:tc>
        <w:tc>
          <w:tcPr>
            <w:tcW w:w="1192" w:type="dxa"/>
            <w:vAlign w:val="top"/>
          </w:tcPr>
          <w:p w14:paraId="2FB3E869">
            <w:pPr>
              <w:spacing w:before="90" w:line="189" w:lineRule="auto"/>
              <w:ind w:left="157"/>
              <w:rPr>
                <w:rFonts w:ascii="宋体" w:hAnsi="宋体" w:eastAsia="宋体" w:cs="宋体"/>
                <w:sz w:val="19"/>
                <w:szCs w:val="19"/>
              </w:rPr>
            </w:pPr>
            <w:r>
              <w:rPr>
                <w:rFonts w:ascii="宋体" w:hAnsi="宋体" w:eastAsia="宋体" w:cs="宋体"/>
                <w:spacing w:val="3"/>
                <w:sz w:val="19"/>
                <w:szCs w:val="19"/>
              </w:rPr>
              <w:t>27,325.12</w:t>
            </w:r>
          </w:p>
        </w:tc>
        <w:tc>
          <w:tcPr>
            <w:tcW w:w="1213" w:type="dxa"/>
            <w:vAlign w:val="top"/>
          </w:tcPr>
          <w:p w14:paraId="7E68EF42">
            <w:pPr>
              <w:spacing w:before="90" w:line="189" w:lineRule="auto"/>
              <w:ind w:left="172"/>
              <w:rPr>
                <w:rFonts w:ascii="宋体" w:hAnsi="宋体" w:eastAsia="宋体" w:cs="宋体"/>
                <w:sz w:val="19"/>
                <w:szCs w:val="19"/>
              </w:rPr>
            </w:pPr>
            <w:r>
              <w:rPr>
                <w:rFonts w:ascii="宋体" w:hAnsi="宋体" w:eastAsia="宋体" w:cs="宋体"/>
                <w:spacing w:val="3"/>
                <w:sz w:val="19"/>
                <w:szCs w:val="19"/>
              </w:rPr>
              <w:t>35,361.56</w:t>
            </w:r>
          </w:p>
        </w:tc>
        <w:tc>
          <w:tcPr>
            <w:tcW w:w="924" w:type="dxa"/>
            <w:vAlign w:val="top"/>
          </w:tcPr>
          <w:p w14:paraId="19D011D2">
            <w:pPr>
              <w:pStyle w:val="6"/>
            </w:pPr>
          </w:p>
        </w:tc>
        <w:tc>
          <w:tcPr>
            <w:tcW w:w="494" w:type="dxa"/>
            <w:vAlign w:val="top"/>
          </w:tcPr>
          <w:p w14:paraId="6C1132D9">
            <w:pPr>
              <w:pStyle w:val="6"/>
            </w:pPr>
          </w:p>
        </w:tc>
        <w:tc>
          <w:tcPr>
            <w:tcW w:w="1216" w:type="dxa"/>
            <w:tcBorders>
              <w:right w:val="single" w:color="000000" w:sz="6" w:space="0"/>
            </w:tcBorders>
            <w:vAlign w:val="top"/>
          </w:tcPr>
          <w:p w14:paraId="1351D0AE">
            <w:pPr>
              <w:pStyle w:val="6"/>
            </w:pPr>
          </w:p>
        </w:tc>
      </w:tr>
      <w:tr w14:paraId="571A9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97" w:type="dxa"/>
            <w:vAlign w:val="top"/>
          </w:tcPr>
          <w:p w14:paraId="23C67324">
            <w:pPr>
              <w:spacing w:before="91" w:line="188" w:lineRule="auto"/>
              <w:ind w:left="117"/>
              <w:rPr>
                <w:rFonts w:ascii="宋体" w:hAnsi="宋体" w:eastAsia="宋体" w:cs="宋体"/>
                <w:sz w:val="19"/>
                <w:szCs w:val="19"/>
              </w:rPr>
            </w:pPr>
            <w:r>
              <w:rPr>
                <w:rFonts w:ascii="宋体" w:hAnsi="宋体" w:eastAsia="宋体" w:cs="宋体"/>
                <w:spacing w:val="3"/>
                <w:sz w:val="19"/>
                <w:szCs w:val="19"/>
              </w:rPr>
              <w:t>2050201</w:t>
            </w:r>
          </w:p>
        </w:tc>
        <w:tc>
          <w:tcPr>
            <w:tcW w:w="2532" w:type="dxa"/>
            <w:gridSpan w:val="2"/>
            <w:vAlign w:val="top"/>
          </w:tcPr>
          <w:p w14:paraId="74DC3D68">
            <w:pPr>
              <w:spacing w:before="58" w:line="228" w:lineRule="auto"/>
              <w:ind w:left="317"/>
              <w:rPr>
                <w:rFonts w:ascii="宋体" w:hAnsi="宋体" w:eastAsia="宋体" w:cs="宋体"/>
                <w:sz w:val="19"/>
                <w:szCs w:val="19"/>
              </w:rPr>
            </w:pPr>
            <w:r>
              <w:rPr>
                <w:rFonts w:ascii="宋体" w:hAnsi="宋体" w:eastAsia="宋体" w:cs="宋体"/>
                <w:spacing w:val="6"/>
                <w:sz w:val="19"/>
                <w:szCs w:val="19"/>
              </w:rPr>
              <w:t>学前教育</w:t>
            </w:r>
          </w:p>
        </w:tc>
        <w:tc>
          <w:tcPr>
            <w:tcW w:w="1359" w:type="dxa"/>
            <w:vAlign w:val="top"/>
          </w:tcPr>
          <w:p w14:paraId="4E14CB13">
            <w:pPr>
              <w:spacing w:before="90" w:line="189" w:lineRule="auto"/>
              <w:ind w:left="291"/>
              <w:rPr>
                <w:rFonts w:ascii="宋体" w:hAnsi="宋体" w:eastAsia="宋体" w:cs="宋体"/>
                <w:sz w:val="19"/>
                <w:szCs w:val="19"/>
              </w:rPr>
            </w:pPr>
            <w:r>
              <w:rPr>
                <w:rFonts w:ascii="宋体" w:hAnsi="宋体" w:eastAsia="宋体" w:cs="宋体"/>
                <w:spacing w:val="3"/>
                <w:sz w:val="19"/>
                <w:szCs w:val="19"/>
              </w:rPr>
              <w:t>3,269.14</w:t>
            </w:r>
          </w:p>
        </w:tc>
        <w:tc>
          <w:tcPr>
            <w:tcW w:w="1192" w:type="dxa"/>
            <w:vAlign w:val="top"/>
          </w:tcPr>
          <w:p w14:paraId="553EB7A4">
            <w:pPr>
              <w:spacing w:before="90" w:line="189" w:lineRule="auto"/>
              <w:ind w:left="220"/>
              <w:rPr>
                <w:rFonts w:ascii="宋体" w:hAnsi="宋体" w:eastAsia="宋体" w:cs="宋体"/>
                <w:sz w:val="19"/>
                <w:szCs w:val="19"/>
              </w:rPr>
            </w:pPr>
            <w:r>
              <w:rPr>
                <w:rFonts w:ascii="宋体" w:hAnsi="宋体" w:eastAsia="宋体" w:cs="宋体"/>
                <w:spacing w:val="2"/>
                <w:sz w:val="19"/>
                <w:szCs w:val="19"/>
              </w:rPr>
              <w:t>1,263.19</w:t>
            </w:r>
          </w:p>
        </w:tc>
        <w:tc>
          <w:tcPr>
            <w:tcW w:w="1213" w:type="dxa"/>
            <w:vAlign w:val="top"/>
          </w:tcPr>
          <w:p w14:paraId="0A9FDE18">
            <w:pPr>
              <w:spacing w:before="91" w:line="188" w:lineRule="auto"/>
              <w:ind w:left="221"/>
              <w:rPr>
                <w:rFonts w:ascii="宋体" w:hAnsi="宋体" w:eastAsia="宋体" w:cs="宋体"/>
                <w:sz w:val="19"/>
                <w:szCs w:val="19"/>
              </w:rPr>
            </w:pPr>
            <w:r>
              <w:rPr>
                <w:rFonts w:ascii="宋体" w:hAnsi="宋体" w:eastAsia="宋体" w:cs="宋体"/>
                <w:spacing w:val="3"/>
                <w:sz w:val="19"/>
                <w:szCs w:val="19"/>
              </w:rPr>
              <w:t>2,005.95</w:t>
            </w:r>
          </w:p>
        </w:tc>
        <w:tc>
          <w:tcPr>
            <w:tcW w:w="924" w:type="dxa"/>
            <w:vAlign w:val="top"/>
          </w:tcPr>
          <w:p w14:paraId="1766FE30">
            <w:pPr>
              <w:pStyle w:val="6"/>
            </w:pPr>
          </w:p>
        </w:tc>
        <w:tc>
          <w:tcPr>
            <w:tcW w:w="494" w:type="dxa"/>
            <w:vAlign w:val="top"/>
          </w:tcPr>
          <w:p w14:paraId="5BA3EC5D">
            <w:pPr>
              <w:pStyle w:val="6"/>
            </w:pPr>
          </w:p>
        </w:tc>
        <w:tc>
          <w:tcPr>
            <w:tcW w:w="1216" w:type="dxa"/>
            <w:tcBorders>
              <w:right w:val="single" w:color="000000" w:sz="6" w:space="0"/>
            </w:tcBorders>
            <w:vAlign w:val="top"/>
          </w:tcPr>
          <w:p w14:paraId="02316322">
            <w:pPr>
              <w:pStyle w:val="6"/>
            </w:pPr>
          </w:p>
        </w:tc>
      </w:tr>
      <w:tr w14:paraId="45A86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97" w:type="dxa"/>
            <w:vAlign w:val="top"/>
          </w:tcPr>
          <w:p w14:paraId="4EAEC57E">
            <w:pPr>
              <w:spacing w:before="92" w:line="187" w:lineRule="auto"/>
              <w:ind w:left="117"/>
              <w:rPr>
                <w:rFonts w:ascii="宋体" w:hAnsi="宋体" w:eastAsia="宋体" w:cs="宋体"/>
                <w:sz w:val="19"/>
                <w:szCs w:val="19"/>
              </w:rPr>
            </w:pPr>
            <w:r>
              <w:rPr>
                <w:rFonts w:ascii="宋体" w:hAnsi="宋体" w:eastAsia="宋体" w:cs="宋体"/>
                <w:spacing w:val="3"/>
                <w:sz w:val="19"/>
                <w:szCs w:val="19"/>
              </w:rPr>
              <w:t>2050202</w:t>
            </w:r>
          </w:p>
        </w:tc>
        <w:tc>
          <w:tcPr>
            <w:tcW w:w="2532" w:type="dxa"/>
            <w:gridSpan w:val="2"/>
            <w:vAlign w:val="top"/>
          </w:tcPr>
          <w:p w14:paraId="3B76E264">
            <w:pPr>
              <w:spacing w:before="58" w:line="228" w:lineRule="auto"/>
              <w:ind w:left="319"/>
              <w:rPr>
                <w:rFonts w:ascii="宋体" w:hAnsi="宋体" w:eastAsia="宋体" w:cs="宋体"/>
                <w:sz w:val="19"/>
                <w:szCs w:val="19"/>
              </w:rPr>
            </w:pPr>
            <w:r>
              <w:rPr>
                <w:rFonts w:ascii="宋体" w:hAnsi="宋体" w:eastAsia="宋体" w:cs="宋体"/>
                <w:spacing w:val="5"/>
                <w:sz w:val="19"/>
                <w:szCs w:val="19"/>
              </w:rPr>
              <w:t>小学教育</w:t>
            </w:r>
          </w:p>
        </w:tc>
        <w:tc>
          <w:tcPr>
            <w:tcW w:w="1359" w:type="dxa"/>
            <w:vAlign w:val="top"/>
          </w:tcPr>
          <w:p w14:paraId="3033140A">
            <w:pPr>
              <w:spacing w:before="91" w:line="188" w:lineRule="auto"/>
              <w:ind w:left="401"/>
              <w:rPr>
                <w:rFonts w:ascii="宋体" w:hAnsi="宋体" w:eastAsia="宋体" w:cs="宋体"/>
                <w:sz w:val="19"/>
                <w:szCs w:val="19"/>
              </w:rPr>
            </w:pPr>
            <w:r>
              <w:rPr>
                <w:rFonts w:ascii="宋体" w:hAnsi="宋体" w:eastAsia="宋体" w:cs="宋体"/>
                <w:spacing w:val="1"/>
                <w:sz w:val="19"/>
                <w:szCs w:val="19"/>
              </w:rPr>
              <w:t>185.93</w:t>
            </w:r>
          </w:p>
        </w:tc>
        <w:tc>
          <w:tcPr>
            <w:tcW w:w="1192" w:type="dxa"/>
            <w:vAlign w:val="top"/>
          </w:tcPr>
          <w:p w14:paraId="34926FEA">
            <w:pPr>
              <w:pStyle w:val="6"/>
            </w:pPr>
          </w:p>
        </w:tc>
        <w:tc>
          <w:tcPr>
            <w:tcW w:w="1213" w:type="dxa"/>
            <w:vAlign w:val="top"/>
          </w:tcPr>
          <w:p w14:paraId="56B177C9">
            <w:pPr>
              <w:spacing w:before="91" w:line="188" w:lineRule="auto"/>
              <w:ind w:left="332"/>
              <w:rPr>
                <w:rFonts w:ascii="宋体" w:hAnsi="宋体" w:eastAsia="宋体" w:cs="宋体"/>
                <w:sz w:val="19"/>
                <w:szCs w:val="19"/>
              </w:rPr>
            </w:pPr>
            <w:r>
              <w:rPr>
                <w:rFonts w:ascii="宋体" w:hAnsi="宋体" w:eastAsia="宋体" w:cs="宋体"/>
                <w:spacing w:val="1"/>
                <w:sz w:val="19"/>
                <w:szCs w:val="19"/>
              </w:rPr>
              <w:t>185.93</w:t>
            </w:r>
          </w:p>
        </w:tc>
        <w:tc>
          <w:tcPr>
            <w:tcW w:w="924" w:type="dxa"/>
            <w:vAlign w:val="top"/>
          </w:tcPr>
          <w:p w14:paraId="204E5C12">
            <w:pPr>
              <w:pStyle w:val="6"/>
            </w:pPr>
          </w:p>
        </w:tc>
        <w:tc>
          <w:tcPr>
            <w:tcW w:w="494" w:type="dxa"/>
            <w:vAlign w:val="top"/>
          </w:tcPr>
          <w:p w14:paraId="7D3EF5EF">
            <w:pPr>
              <w:pStyle w:val="6"/>
            </w:pPr>
          </w:p>
        </w:tc>
        <w:tc>
          <w:tcPr>
            <w:tcW w:w="1216" w:type="dxa"/>
            <w:tcBorders>
              <w:right w:val="single" w:color="000000" w:sz="6" w:space="0"/>
            </w:tcBorders>
            <w:vAlign w:val="top"/>
          </w:tcPr>
          <w:p w14:paraId="7A9BBFC3">
            <w:pPr>
              <w:pStyle w:val="6"/>
            </w:pPr>
          </w:p>
        </w:tc>
      </w:tr>
      <w:tr w14:paraId="326CF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97" w:type="dxa"/>
            <w:vAlign w:val="top"/>
          </w:tcPr>
          <w:p w14:paraId="1EDB159C">
            <w:pPr>
              <w:spacing w:before="92" w:line="187" w:lineRule="auto"/>
              <w:ind w:left="117"/>
              <w:rPr>
                <w:rFonts w:ascii="宋体" w:hAnsi="宋体" w:eastAsia="宋体" w:cs="宋体"/>
                <w:sz w:val="19"/>
                <w:szCs w:val="19"/>
              </w:rPr>
            </w:pPr>
            <w:r>
              <w:rPr>
                <w:rFonts w:ascii="宋体" w:hAnsi="宋体" w:eastAsia="宋体" w:cs="宋体"/>
                <w:spacing w:val="3"/>
                <w:sz w:val="19"/>
                <w:szCs w:val="19"/>
              </w:rPr>
              <w:t>2050204</w:t>
            </w:r>
          </w:p>
        </w:tc>
        <w:tc>
          <w:tcPr>
            <w:tcW w:w="2532" w:type="dxa"/>
            <w:gridSpan w:val="2"/>
            <w:vAlign w:val="top"/>
          </w:tcPr>
          <w:p w14:paraId="075CF077">
            <w:pPr>
              <w:spacing w:before="58" w:line="228" w:lineRule="auto"/>
              <w:ind w:left="319"/>
              <w:rPr>
                <w:rFonts w:ascii="宋体" w:hAnsi="宋体" w:eastAsia="宋体" w:cs="宋体"/>
                <w:sz w:val="19"/>
                <w:szCs w:val="19"/>
              </w:rPr>
            </w:pPr>
            <w:r>
              <w:rPr>
                <w:rFonts w:ascii="宋体" w:hAnsi="宋体" w:eastAsia="宋体" w:cs="宋体"/>
                <w:spacing w:val="5"/>
                <w:sz w:val="19"/>
                <w:szCs w:val="19"/>
              </w:rPr>
              <w:t>高中教育</w:t>
            </w:r>
          </w:p>
        </w:tc>
        <w:tc>
          <w:tcPr>
            <w:tcW w:w="1359" w:type="dxa"/>
            <w:vAlign w:val="top"/>
          </w:tcPr>
          <w:p w14:paraId="1EC271C4">
            <w:pPr>
              <w:spacing w:before="90" w:line="189" w:lineRule="auto"/>
              <w:ind w:left="236"/>
              <w:rPr>
                <w:rFonts w:ascii="宋体" w:hAnsi="宋体" w:eastAsia="宋体" w:cs="宋体"/>
                <w:sz w:val="19"/>
                <w:szCs w:val="19"/>
              </w:rPr>
            </w:pPr>
            <w:r>
              <w:rPr>
                <w:rFonts w:ascii="宋体" w:hAnsi="宋体" w:eastAsia="宋体" w:cs="宋体"/>
                <w:spacing w:val="4"/>
                <w:sz w:val="19"/>
                <w:szCs w:val="19"/>
              </w:rPr>
              <w:t>48,921.66</w:t>
            </w:r>
          </w:p>
        </w:tc>
        <w:tc>
          <w:tcPr>
            <w:tcW w:w="1192" w:type="dxa"/>
            <w:vAlign w:val="top"/>
          </w:tcPr>
          <w:p w14:paraId="345C5796">
            <w:pPr>
              <w:spacing w:before="90" w:line="189" w:lineRule="auto"/>
              <w:ind w:left="157"/>
              <w:rPr>
                <w:rFonts w:ascii="宋体" w:hAnsi="宋体" w:eastAsia="宋体" w:cs="宋体"/>
                <w:sz w:val="19"/>
                <w:szCs w:val="19"/>
              </w:rPr>
            </w:pPr>
            <w:r>
              <w:rPr>
                <w:rFonts w:ascii="宋体" w:hAnsi="宋体" w:eastAsia="宋体" w:cs="宋体"/>
                <w:spacing w:val="3"/>
                <w:sz w:val="19"/>
                <w:szCs w:val="19"/>
              </w:rPr>
              <w:t>26,061.93</w:t>
            </w:r>
          </w:p>
        </w:tc>
        <w:tc>
          <w:tcPr>
            <w:tcW w:w="1213" w:type="dxa"/>
            <w:vAlign w:val="top"/>
          </w:tcPr>
          <w:p w14:paraId="2702E1A6">
            <w:pPr>
              <w:spacing w:before="91" w:line="188" w:lineRule="auto"/>
              <w:ind w:left="170"/>
              <w:rPr>
                <w:rFonts w:ascii="宋体" w:hAnsi="宋体" w:eastAsia="宋体" w:cs="宋体"/>
                <w:sz w:val="19"/>
                <w:szCs w:val="19"/>
              </w:rPr>
            </w:pPr>
            <w:r>
              <w:rPr>
                <w:rFonts w:ascii="宋体" w:hAnsi="宋体" w:eastAsia="宋体" w:cs="宋体"/>
                <w:spacing w:val="3"/>
                <w:sz w:val="19"/>
                <w:szCs w:val="19"/>
              </w:rPr>
              <w:t>22,859.73</w:t>
            </w:r>
          </w:p>
        </w:tc>
        <w:tc>
          <w:tcPr>
            <w:tcW w:w="924" w:type="dxa"/>
            <w:vAlign w:val="top"/>
          </w:tcPr>
          <w:p w14:paraId="2C58EF89">
            <w:pPr>
              <w:pStyle w:val="6"/>
            </w:pPr>
          </w:p>
        </w:tc>
        <w:tc>
          <w:tcPr>
            <w:tcW w:w="494" w:type="dxa"/>
            <w:vAlign w:val="top"/>
          </w:tcPr>
          <w:p w14:paraId="375316CE">
            <w:pPr>
              <w:pStyle w:val="6"/>
            </w:pPr>
          </w:p>
        </w:tc>
        <w:tc>
          <w:tcPr>
            <w:tcW w:w="1216" w:type="dxa"/>
            <w:tcBorders>
              <w:right w:val="single" w:color="000000" w:sz="6" w:space="0"/>
            </w:tcBorders>
            <w:vAlign w:val="top"/>
          </w:tcPr>
          <w:p w14:paraId="62A58931">
            <w:pPr>
              <w:pStyle w:val="6"/>
            </w:pPr>
          </w:p>
        </w:tc>
      </w:tr>
      <w:tr w14:paraId="6C948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97" w:type="dxa"/>
            <w:vAlign w:val="top"/>
          </w:tcPr>
          <w:p w14:paraId="130D8AFF">
            <w:pPr>
              <w:spacing w:before="92" w:line="187" w:lineRule="auto"/>
              <w:ind w:left="117"/>
              <w:rPr>
                <w:rFonts w:ascii="宋体" w:hAnsi="宋体" w:eastAsia="宋体" w:cs="宋体"/>
                <w:sz w:val="19"/>
                <w:szCs w:val="19"/>
              </w:rPr>
            </w:pPr>
            <w:r>
              <w:rPr>
                <w:rFonts w:ascii="宋体" w:hAnsi="宋体" w:eastAsia="宋体" w:cs="宋体"/>
                <w:spacing w:val="3"/>
                <w:sz w:val="19"/>
                <w:szCs w:val="19"/>
              </w:rPr>
              <w:t>2050205</w:t>
            </w:r>
          </w:p>
        </w:tc>
        <w:tc>
          <w:tcPr>
            <w:tcW w:w="2532" w:type="dxa"/>
            <w:gridSpan w:val="2"/>
            <w:vAlign w:val="top"/>
          </w:tcPr>
          <w:p w14:paraId="742C11C2">
            <w:pPr>
              <w:spacing w:before="58" w:line="228" w:lineRule="auto"/>
              <w:ind w:left="319"/>
              <w:rPr>
                <w:rFonts w:ascii="宋体" w:hAnsi="宋体" w:eastAsia="宋体" w:cs="宋体"/>
                <w:sz w:val="19"/>
                <w:szCs w:val="19"/>
              </w:rPr>
            </w:pPr>
            <w:r>
              <w:rPr>
                <w:rFonts w:ascii="宋体" w:hAnsi="宋体" w:eastAsia="宋体" w:cs="宋体"/>
                <w:spacing w:val="5"/>
                <w:sz w:val="19"/>
                <w:szCs w:val="19"/>
              </w:rPr>
              <w:t>高等教育</w:t>
            </w:r>
          </w:p>
        </w:tc>
        <w:tc>
          <w:tcPr>
            <w:tcW w:w="1359" w:type="dxa"/>
            <w:vAlign w:val="top"/>
          </w:tcPr>
          <w:p w14:paraId="59BABD02">
            <w:pPr>
              <w:spacing w:before="92" w:line="188" w:lineRule="auto"/>
              <w:ind w:left="291"/>
              <w:rPr>
                <w:rFonts w:ascii="宋体" w:hAnsi="宋体" w:eastAsia="宋体" w:cs="宋体"/>
                <w:sz w:val="19"/>
                <w:szCs w:val="19"/>
              </w:rPr>
            </w:pPr>
            <w:r>
              <w:rPr>
                <w:rFonts w:ascii="宋体" w:hAnsi="宋体" w:eastAsia="宋体" w:cs="宋体"/>
                <w:spacing w:val="3"/>
                <w:sz w:val="19"/>
                <w:szCs w:val="19"/>
              </w:rPr>
              <w:t>5,853.27</w:t>
            </w:r>
          </w:p>
        </w:tc>
        <w:tc>
          <w:tcPr>
            <w:tcW w:w="1192" w:type="dxa"/>
            <w:vAlign w:val="top"/>
          </w:tcPr>
          <w:p w14:paraId="647D4472">
            <w:pPr>
              <w:pStyle w:val="6"/>
            </w:pPr>
          </w:p>
        </w:tc>
        <w:tc>
          <w:tcPr>
            <w:tcW w:w="1213" w:type="dxa"/>
            <w:vAlign w:val="top"/>
          </w:tcPr>
          <w:p w14:paraId="645C02F2">
            <w:pPr>
              <w:spacing w:before="92" w:line="188" w:lineRule="auto"/>
              <w:ind w:left="222"/>
              <w:rPr>
                <w:rFonts w:ascii="宋体" w:hAnsi="宋体" w:eastAsia="宋体" w:cs="宋体"/>
                <w:sz w:val="19"/>
                <w:szCs w:val="19"/>
              </w:rPr>
            </w:pPr>
            <w:r>
              <w:rPr>
                <w:rFonts w:ascii="宋体" w:hAnsi="宋体" w:eastAsia="宋体" w:cs="宋体"/>
                <w:spacing w:val="3"/>
                <w:sz w:val="19"/>
                <w:szCs w:val="19"/>
              </w:rPr>
              <w:t>5,853.27</w:t>
            </w:r>
          </w:p>
        </w:tc>
        <w:tc>
          <w:tcPr>
            <w:tcW w:w="924" w:type="dxa"/>
            <w:vAlign w:val="top"/>
          </w:tcPr>
          <w:p w14:paraId="4A8C4967">
            <w:pPr>
              <w:pStyle w:val="6"/>
            </w:pPr>
          </w:p>
        </w:tc>
        <w:tc>
          <w:tcPr>
            <w:tcW w:w="494" w:type="dxa"/>
            <w:vAlign w:val="top"/>
          </w:tcPr>
          <w:p w14:paraId="084CA4AF">
            <w:pPr>
              <w:pStyle w:val="6"/>
            </w:pPr>
          </w:p>
        </w:tc>
        <w:tc>
          <w:tcPr>
            <w:tcW w:w="1216" w:type="dxa"/>
            <w:tcBorders>
              <w:right w:val="single" w:color="000000" w:sz="6" w:space="0"/>
            </w:tcBorders>
            <w:vAlign w:val="top"/>
          </w:tcPr>
          <w:p w14:paraId="40A1B57D">
            <w:pPr>
              <w:pStyle w:val="6"/>
            </w:pPr>
          </w:p>
        </w:tc>
      </w:tr>
      <w:tr w14:paraId="18703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97" w:type="dxa"/>
            <w:vAlign w:val="top"/>
          </w:tcPr>
          <w:p w14:paraId="1E0860AC">
            <w:pPr>
              <w:spacing w:before="92" w:line="187" w:lineRule="auto"/>
              <w:ind w:left="117"/>
              <w:rPr>
                <w:rFonts w:ascii="宋体" w:hAnsi="宋体" w:eastAsia="宋体" w:cs="宋体"/>
                <w:sz w:val="19"/>
                <w:szCs w:val="19"/>
              </w:rPr>
            </w:pPr>
            <w:r>
              <w:rPr>
                <w:rFonts w:ascii="宋体" w:hAnsi="宋体" w:eastAsia="宋体" w:cs="宋体"/>
                <w:spacing w:val="3"/>
                <w:sz w:val="19"/>
                <w:szCs w:val="19"/>
              </w:rPr>
              <w:t>2050299</w:t>
            </w:r>
          </w:p>
        </w:tc>
        <w:tc>
          <w:tcPr>
            <w:tcW w:w="2532" w:type="dxa"/>
            <w:gridSpan w:val="2"/>
            <w:vAlign w:val="top"/>
          </w:tcPr>
          <w:p w14:paraId="056794E2">
            <w:pPr>
              <w:spacing w:before="58" w:line="228" w:lineRule="auto"/>
              <w:ind w:left="112"/>
              <w:rPr>
                <w:rFonts w:ascii="宋体" w:hAnsi="宋体" w:eastAsia="宋体" w:cs="宋体"/>
                <w:sz w:val="19"/>
                <w:szCs w:val="19"/>
              </w:rPr>
            </w:pPr>
            <w:r>
              <w:rPr>
                <w:rFonts w:ascii="宋体" w:hAnsi="宋体" w:eastAsia="宋体" w:cs="宋体"/>
                <w:spacing w:val="8"/>
                <w:sz w:val="19"/>
                <w:szCs w:val="19"/>
              </w:rPr>
              <w:t>其他普通教育支出</w:t>
            </w:r>
          </w:p>
        </w:tc>
        <w:tc>
          <w:tcPr>
            <w:tcW w:w="1359" w:type="dxa"/>
            <w:vAlign w:val="top"/>
          </w:tcPr>
          <w:p w14:paraId="3CA080CB">
            <w:pPr>
              <w:spacing w:before="91" w:line="188" w:lineRule="auto"/>
              <w:ind w:left="287"/>
              <w:rPr>
                <w:rFonts w:ascii="宋体" w:hAnsi="宋体" w:eastAsia="宋体" w:cs="宋体"/>
                <w:sz w:val="19"/>
                <w:szCs w:val="19"/>
              </w:rPr>
            </w:pPr>
            <w:r>
              <w:rPr>
                <w:rFonts w:ascii="宋体" w:hAnsi="宋体" w:eastAsia="宋体" w:cs="宋体"/>
                <w:spacing w:val="4"/>
                <w:sz w:val="19"/>
                <w:szCs w:val="19"/>
              </w:rPr>
              <w:t>4,456.68</w:t>
            </w:r>
          </w:p>
        </w:tc>
        <w:tc>
          <w:tcPr>
            <w:tcW w:w="1192" w:type="dxa"/>
            <w:vAlign w:val="top"/>
          </w:tcPr>
          <w:p w14:paraId="188D5F8D">
            <w:pPr>
              <w:pStyle w:val="6"/>
            </w:pPr>
          </w:p>
        </w:tc>
        <w:tc>
          <w:tcPr>
            <w:tcW w:w="1213" w:type="dxa"/>
            <w:vAlign w:val="top"/>
          </w:tcPr>
          <w:p w14:paraId="09C760EC">
            <w:pPr>
              <w:spacing w:before="91" w:line="188" w:lineRule="auto"/>
              <w:ind w:left="218"/>
              <w:rPr>
                <w:rFonts w:ascii="宋体" w:hAnsi="宋体" w:eastAsia="宋体" w:cs="宋体"/>
                <w:sz w:val="19"/>
                <w:szCs w:val="19"/>
              </w:rPr>
            </w:pPr>
            <w:r>
              <w:rPr>
                <w:rFonts w:ascii="宋体" w:hAnsi="宋体" w:eastAsia="宋体" w:cs="宋体"/>
                <w:spacing w:val="4"/>
                <w:sz w:val="19"/>
                <w:szCs w:val="19"/>
              </w:rPr>
              <w:t>4,456.68</w:t>
            </w:r>
          </w:p>
        </w:tc>
        <w:tc>
          <w:tcPr>
            <w:tcW w:w="924" w:type="dxa"/>
            <w:vAlign w:val="top"/>
          </w:tcPr>
          <w:p w14:paraId="69A309CA">
            <w:pPr>
              <w:pStyle w:val="6"/>
            </w:pPr>
          </w:p>
        </w:tc>
        <w:tc>
          <w:tcPr>
            <w:tcW w:w="494" w:type="dxa"/>
            <w:vAlign w:val="top"/>
          </w:tcPr>
          <w:p w14:paraId="31DD483B">
            <w:pPr>
              <w:pStyle w:val="6"/>
            </w:pPr>
          </w:p>
        </w:tc>
        <w:tc>
          <w:tcPr>
            <w:tcW w:w="1216" w:type="dxa"/>
            <w:tcBorders>
              <w:right w:val="single" w:color="000000" w:sz="6" w:space="0"/>
            </w:tcBorders>
            <w:vAlign w:val="top"/>
          </w:tcPr>
          <w:p w14:paraId="697FFE35">
            <w:pPr>
              <w:pStyle w:val="6"/>
            </w:pPr>
          </w:p>
        </w:tc>
      </w:tr>
      <w:tr w14:paraId="72121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97" w:type="dxa"/>
            <w:vAlign w:val="top"/>
          </w:tcPr>
          <w:p w14:paraId="17A4BFF5">
            <w:pPr>
              <w:spacing w:before="92" w:line="187" w:lineRule="auto"/>
              <w:ind w:left="117"/>
              <w:rPr>
                <w:rFonts w:ascii="宋体" w:hAnsi="宋体" w:eastAsia="宋体" w:cs="宋体"/>
                <w:sz w:val="19"/>
                <w:szCs w:val="19"/>
              </w:rPr>
            </w:pPr>
            <w:r>
              <w:rPr>
                <w:rFonts w:ascii="宋体" w:hAnsi="宋体" w:eastAsia="宋体" w:cs="宋体"/>
                <w:spacing w:val="2"/>
                <w:sz w:val="19"/>
                <w:szCs w:val="19"/>
              </w:rPr>
              <w:t>20503</w:t>
            </w:r>
          </w:p>
        </w:tc>
        <w:tc>
          <w:tcPr>
            <w:tcW w:w="2532" w:type="dxa"/>
            <w:gridSpan w:val="2"/>
            <w:vAlign w:val="top"/>
          </w:tcPr>
          <w:p w14:paraId="28E7B8A5">
            <w:pPr>
              <w:spacing w:before="58" w:line="228" w:lineRule="auto"/>
              <w:ind w:left="112"/>
              <w:rPr>
                <w:rFonts w:ascii="宋体" w:hAnsi="宋体" w:eastAsia="宋体" w:cs="宋体"/>
                <w:sz w:val="19"/>
                <w:szCs w:val="19"/>
              </w:rPr>
            </w:pPr>
            <w:r>
              <w:rPr>
                <w:rFonts w:ascii="宋体" w:hAnsi="宋体" w:eastAsia="宋体" w:cs="宋体"/>
                <w:spacing w:val="7"/>
                <w:sz w:val="19"/>
                <w:szCs w:val="19"/>
              </w:rPr>
              <w:t>职业教育</w:t>
            </w:r>
          </w:p>
        </w:tc>
        <w:tc>
          <w:tcPr>
            <w:tcW w:w="1359" w:type="dxa"/>
            <w:vAlign w:val="top"/>
          </w:tcPr>
          <w:p w14:paraId="1B4FDBF1">
            <w:pPr>
              <w:spacing w:before="91" w:line="189" w:lineRule="auto"/>
              <w:ind w:left="239"/>
              <w:rPr>
                <w:rFonts w:ascii="宋体" w:hAnsi="宋体" w:eastAsia="宋体" w:cs="宋体"/>
                <w:sz w:val="19"/>
                <w:szCs w:val="19"/>
              </w:rPr>
            </w:pPr>
            <w:r>
              <w:rPr>
                <w:rFonts w:ascii="宋体" w:hAnsi="宋体" w:eastAsia="宋体" w:cs="宋体"/>
                <w:spacing w:val="3"/>
                <w:sz w:val="19"/>
                <w:szCs w:val="19"/>
              </w:rPr>
              <w:t>21,887.77</w:t>
            </w:r>
          </w:p>
        </w:tc>
        <w:tc>
          <w:tcPr>
            <w:tcW w:w="1192" w:type="dxa"/>
            <w:vAlign w:val="top"/>
          </w:tcPr>
          <w:p w14:paraId="334E04DA">
            <w:pPr>
              <w:spacing w:before="91" w:line="189" w:lineRule="auto"/>
              <w:ind w:left="205"/>
              <w:rPr>
                <w:rFonts w:ascii="宋体" w:hAnsi="宋体" w:eastAsia="宋体" w:cs="宋体"/>
                <w:sz w:val="19"/>
                <w:szCs w:val="19"/>
              </w:rPr>
            </w:pPr>
            <w:r>
              <w:rPr>
                <w:rFonts w:ascii="宋体" w:hAnsi="宋体" w:eastAsia="宋体" w:cs="宋体"/>
                <w:spacing w:val="4"/>
                <w:sz w:val="19"/>
                <w:szCs w:val="19"/>
              </w:rPr>
              <w:t>4,714.42</w:t>
            </w:r>
          </w:p>
        </w:tc>
        <w:tc>
          <w:tcPr>
            <w:tcW w:w="1213" w:type="dxa"/>
            <w:vAlign w:val="top"/>
          </w:tcPr>
          <w:p w14:paraId="2BEAEE4E">
            <w:pPr>
              <w:spacing w:before="91" w:line="189" w:lineRule="auto"/>
              <w:ind w:left="183"/>
              <w:rPr>
                <w:rFonts w:ascii="宋体" w:hAnsi="宋体" w:eastAsia="宋体" w:cs="宋体"/>
                <w:sz w:val="19"/>
                <w:szCs w:val="19"/>
              </w:rPr>
            </w:pPr>
            <w:r>
              <w:rPr>
                <w:rFonts w:ascii="宋体" w:hAnsi="宋体" w:eastAsia="宋体" w:cs="宋体"/>
                <w:spacing w:val="2"/>
                <w:sz w:val="19"/>
                <w:szCs w:val="19"/>
              </w:rPr>
              <w:t>17,173.35</w:t>
            </w:r>
          </w:p>
        </w:tc>
        <w:tc>
          <w:tcPr>
            <w:tcW w:w="924" w:type="dxa"/>
            <w:vAlign w:val="top"/>
          </w:tcPr>
          <w:p w14:paraId="3F4E9025">
            <w:pPr>
              <w:pStyle w:val="6"/>
            </w:pPr>
          </w:p>
        </w:tc>
        <w:tc>
          <w:tcPr>
            <w:tcW w:w="494" w:type="dxa"/>
            <w:vAlign w:val="top"/>
          </w:tcPr>
          <w:p w14:paraId="6F7A25F6">
            <w:pPr>
              <w:pStyle w:val="6"/>
            </w:pPr>
          </w:p>
        </w:tc>
        <w:tc>
          <w:tcPr>
            <w:tcW w:w="1216" w:type="dxa"/>
            <w:tcBorders>
              <w:right w:val="single" w:color="000000" w:sz="6" w:space="0"/>
            </w:tcBorders>
            <w:vAlign w:val="top"/>
          </w:tcPr>
          <w:p w14:paraId="4689D687">
            <w:pPr>
              <w:pStyle w:val="6"/>
            </w:pPr>
          </w:p>
        </w:tc>
      </w:tr>
      <w:tr w14:paraId="5DB0B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97" w:type="dxa"/>
            <w:vAlign w:val="top"/>
          </w:tcPr>
          <w:p w14:paraId="26562E44">
            <w:pPr>
              <w:spacing w:before="92" w:line="187" w:lineRule="auto"/>
              <w:ind w:left="117"/>
              <w:rPr>
                <w:rFonts w:ascii="宋体" w:hAnsi="宋体" w:eastAsia="宋体" w:cs="宋体"/>
                <w:sz w:val="19"/>
                <w:szCs w:val="19"/>
              </w:rPr>
            </w:pPr>
            <w:r>
              <w:rPr>
                <w:rFonts w:ascii="宋体" w:hAnsi="宋体" w:eastAsia="宋体" w:cs="宋体"/>
                <w:spacing w:val="3"/>
                <w:sz w:val="19"/>
                <w:szCs w:val="19"/>
              </w:rPr>
              <w:t>2050302</w:t>
            </w:r>
          </w:p>
        </w:tc>
        <w:tc>
          <w:tcPr>
            <w:tcW w:w="2532" w:type="dxa"/>
            <w:gridSpan w:val="2"/>
            <w:vAlign w:val="top"/>
          </w:tcPr>
          <w:p w14:paraId="6F668A5D">
            <w:pPr>
              <w:spacing w:before="58" w:line="228" w:lineRule="auto"/>
              <w:ind w:left="231"/>
              <w:rPr>
                <w:rFonts w:ascii="宋体" w:hAnsi="宋体" w:eastAsia="宋体" w:cs="宋体"/>
                <w:sz w:val="19"/>
                <w:szCs w:val="19"/>
              </w:rPr>
            </w:pPr>
            <w:r>
              <w:rPr>
                <w:rFonts w:ascii="宋体" w:hAnsi="宋体" w:eastAsia="宋体" w:cs="宋体"/>
                <w:spacing w:val="5"/>
                <w:sz w:val="19"/>
                <w:szCs w:val="19"/>
              </w:rPr>
              <w:t>中等职业教育</w:t>
            </w:r>
          </w:p>
        </w:tc>
        <w:tc>
          <w:tcPr>
            <w:tcW w:w="1359" w:type="dxa"/>
            <w:vAlign w:val="top"/>
          </w:tcPr>
          <w:p w14:paraId="11493590">
            <w:pPr>
              <w:spacing w:before="90" w:line="189" w:lineRule="auto"/>
              <w:ind w:left="252"/>
              <w:rPr>
                <w:rFonts w:ascii="宋体" w:hAnsi="宋体" w:eastAsia="宋体" w:cs="宋体"/>
                <w:sz w:val="19"/>
                <w:szCs w:val="19"/>
              </w:rPr>
            </w:pPr>
            <w:r>
              <w:rPr>
                <w:rFonts w:ascii="宋体" w:hAnsi="宋体" w:eastAsia="宋体" w:cs="宋体"/>
                <w:spacing w:val="2"/>
                <w:sz w:val="19"/>
                <w:szCs w:val="19"/>
              </w:rPr>
              <w:t>18,656.74</w:t>
            </w:r>
          </w:p>
        </w:tc>
        <w:tc>
          <w:tcPr>
            <w:tcW w:w="1192" w:type="dxa"/>
            <w:vAlign w:val="top"/>
          </w:tcPr>
          <w:p w14:paraId="43E0412B">
            <w:pPr>
              <w:spacing w:before="90" w:line="189" w:lineRule="auto"/>
              <w:ind w:left="205"/>
              <w:rPr>
                <w:rFonts w:ascii="宋体" w:hAnsi="宋体" w:eastAsia="宋体" w:cs="宋体"/>
                <w:sz w:val="19"/>
                <w:szCs w:val="19"/>
              </w:rPr>
            </w:pPr>
            <w:r>
              <w:rPr>
                <w:rFonts w:ascii="宋体" w:hAnsi="宋体" w:eastAsia="宋体" w:cs="宋体"/>
                <w:spacing w:val="4"/>
                <w:sz w:val="19"/>
                <w:szCs w:val="19"/>
              </w:rPr>
              <w:t>4,714.42</w:t>
            </w:r>
          </w:p>
        </w:tc>
        <w:tc>
          <w:tcPr>
            <w:tcW w:w="1213" w:type="dxa"/>
            <w:vAlign w:val="top"/>
          </w:tcPr>
          <w:p w14:paraId="2422F491">
            <w:pPr>
              <w:spacing w:before="90" w:line="189" w:lineRule="auto"/>
              <w:ind w:left="183"/>
              <w:rPr>
                <w:rFonts w:ascii="宋体" w:hAnsi="宋体" w:eastAsia="宋体" w:cs="宋体"/>
                <w:sz w:val="19"/>
                <w:szCs w:val="19"/>
              </w:rPr>
            </w:pPr>
            <w:r>
              <w:rPr>
                <w:rFonts w:ascii="宋体" w:hAnsi="宋体" w:eastAsia="宋体" w:cs="宋体"/>
                <w:spacing w:val="2"/>
                <w:sz w:val="19"/>
                <w:szCs w:val="19"/>
              </w:rPr>
              <w:t>13,942.32</w:t>
            </w:r>
          </w:p>
        </w:tc>
        <w:tc>
          <w:tcPr>
            <w:tcW w:w="924" w:type="dxa"/>
            <w:vAlign w:val="top"/>
          </w:tcPr>
          <w:p w14:paraId="7F5FFB43">
            <w:pPr>
              <w:pStyle w:val="6"/>
            </w:pPr>
          </w:p>
        </w:tc>
        <w:tc>
          <w:tcPr>
            <w:tcW w:w="494" w:type="dxa"/>
            <w:vAlign w:val="top"/>
          </w:tcPr>
          <w:p w14:paraId="7D397228">
            <w:pPr>
              <w:pStyle w:val="6"/>
            </w:pPr>
          </w:p>
        </w:tc>
        <w:tc>
          <w:tcPr>
            <w:tcW w:w="1216" w:type="dxa"/>
            <w:tcBorders>
              <w:right w:val="single" w:color="000000" w:sz="6" w:space="0"/>
            </w:tcBorders>
            <w:vAlign w:val="top"/>
          </w:tcPr>
          <w:p w14:paraId="021C2923">
            <w:pPr>
              <w:pStyle w:val="6"/>
            </w:pPr>
          </w:p>
        </w:tc>
      </w:tr>
      <w:tr w14:paraId="37A15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97" w:type="dxa"/>
            <w:vAlign w:val="top"/>
          </w:tcPr>
          <w:p w14:paraId="6E15386B">
            <w:pPr>
              <w:spacing w:before="92" w:line="187" w:lineRule="auto"/>
              <w:ind w:left="117"/>
              <w:rPr>
                <w:rFonts w:ascii="宋体" w:hAnsi="宋体" w:eastAsia="宋体" w:cs="宋体"/>
                <w:sz w:val="19"/>
                <w:szCs w:val="19"/>
              </w:rPr>
            </w:pPr>
            <w:r>
              <w:rPr>
                <w:rFonts w:ascii="宋体" w:hAnsi="宋体" w:eastAsia="宋体" w:cs="宋体"/>
                <w:spacing w:val="3"/>
                <w:sz w:val="19"/>
                <w:szCs w:val="19"/>
              </w:rPr>
              <w:t>2050305</w:t>
            </w:r>
          </w:p>
        </w:tc>
        <w:tc>
          <w:tcPr>
            <w:tcW w:w="2532" w:type="dxa"/>
            <w:gridSpan w:val="2"/>
            <w:vAlign w:val="top"/>
          </w:tcPr>
          <w:p w14:paraId="12532610">
            <w:pPr>
              <w:spacing w:before="58" w:line="228" w:lineRule="auto"/>
              <w:ind w:left="218"/>
              <w:rPr>
                <w:rFonts w:ascii="宋体" w:hAnsi="宋体" w:eastAsia="宋体" w:cs="宋体"/>
                <w:sz w:val="19"/>
                <w:szCs w:val="19"/>
              </w:rPr>
            </w:pPr>
            <w:r>
              <w:rPr>
                <w:rFonts w:ascii="宋体" w:hAnsi="宋体" w:eastAsia="宋体" w:cs="宋体"/>
                <w:spacing w:val="7"/>
                <w:sz w:val="19"/>
                <w:szCs w:val="19"/>
              </w:rPr>
              <w:t>高等职业教育</w:t>
            </w:r>
          </w:p>
        </w:tc>
        <w:tc>
          <w:tcPr>
            <w:tcW w:w="1359" w:type="dxa"/>
            <w:vAlign w:val="top"/>
          </w:tcPr>
          <w:p w14:paraId="2AB25FF6">
            <w:pPr>
              <w:spacing w:before="91" w:line="189" w:lineRule="auto"/>
              <w:ind w:left="291"/>
              <w:rPr>
                <w:rFonts w:ascii="宋体" w:hAnsi="宋体" w:eastAsia="宋体" w:cs="宋体"/>
                <w:sz w:val="19"/>
                <w:szCs w:val="19"/>
              </w:rPr>
            </w:pPr>
            <w:r>
              <w:rPr>
                <w:rFonts w:ascii="宋体" w:hAnsi="宋体" w:eastAsia="宋体" w:cs="宋体"/>
                <w:spacing w:val="3"/>
                <w:sz w:val="19"/>
                <w:szCs w:val="19"/>
              </w:rPr>
              <w:t>3,231.03</w:t>
            </w:r>
          </w:p>
        </w:tc>
        <w:tc>
          <w:tcPr>
            <w:tcW w:w="1192" w:type="dxa"/>
            <w:vAlign w:val="top"/>
          </w:tcPr>
          <w:p w14:paraId="5D173F7E">
            <w:pPr>
              <w:pStyle w:val="6"/>
            </w:pPr>
          </w:p>
        </w:tc>
        <w:tc>
          <w:tcPr>
            <w:tcW w:w="1213" w:type="dxa"/>
            <w:vAlign w:val="top"/>
          </w:tcPr>
          <w:p w14:paraId="09F291A3">
            <w:pPr>
              <w:spacing w:before="91" w:line="189" w:lineRule="auto"/>
              <w:ind w:left="222"/>
              <w:rPr>
                <w:rFonts w:ascii="宋体" w:hAnsi="宋体" w:eastAsia="宋体" w:cs="宋体"/>
                <w:sz w:val="19"/>
                <w:szCs w:val="19"/>
              </w:rPr>
            </w:pPr>
            <w:r>
              <w:rPr>
                <w:rFonts w:ascii="宋体" w:hAnsi="宋体" w:eastAsia="宋体" w:cs="宋体"/>
                <w:spacing w:val="3"/>
                <w:sz w:val="19"/>
                <w:szCs w:val="19"/>
              </w:rPr>
              <w:t>3,231.03</w:t>
            </w:r>
          </w:p>
        </w:tc>
        <w:tc>
          <w:tcPr>
            <w:tcW w:w="924" w:type="dxa"/>
            <w:vAlign w:val="top"/>
          </w:tcPr>
          <w:p w14:paraId="1F540F9A">
            <w:pPr>
              <w:pStyle w:val="6"/>
            </w:pPr>
          </w:p>
        </w:tc>
        <w:tc>
          <w:tcPr>
            <w:tcW w:w="494" w:type="dxa"/>
            <w:vAlign w:val="top"/>
          </w:tcPr>
          <w:p w14:paraId="67EA3C9C">
            <w:pPr>
              <w:pStyle w:val="6"/>
            </w:pPr>
          </w:p>
        </w:tc>
        <w:tc>
          <w:tcPr>
            <w:tcW w:w="1216" w:type="dxa"/>
            <w:tcBorders>
              <w:right w:val="single" w:color="000000" w:sz="6" w:space="0"/>
            </w:tcBorders>
            <w:vAlign w:val="top"/>
          </w:tcPr>
          <w:p w14:paraId="4545ED64">
            <w:pPr>
              <w:pStyle w:val="6"/>
            </w:pPr>
          </w:p>
        </w:tc>
      </w:tr>
      <w:tr w14:paraId="6745E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97" w:type="dxa"/>
            <w:vAlign w:val="top"/>
          </w:tcPr>
          <w:p w14:paraId="12D29AC3">
            <w:pPr>
              <w:spacing w:before="92" w:line="187" w:lineRule="auto"/>
              <w:ind w:left="117"/>
              <w:rPr>
                <w:rFonts w:ascii="宋体" w:hAnsi="宋体" w:eastAsia="宋体" w:cs="宋体"/>
                <w:sz w:val="19"/>
                <w:szCs w:val="19"/>
              </w:rPr>
            </w:pPr>
            <w:r>
              <w:rPr>
                <w:rFonts w:ascii="宋体" w:hAnsi="宋体" w:eastAsia="宋体" w:cs="宋体"/>
                <w:spacing w:val="2"/>
                <w:sz w:val="19"/>
                <w:szCs w:val="19"/>
              </w:rPr>
              <w:t>20504</w:t>
            </w:r>
          </w:p>
        </w:tc>
        <w:tc>
          <w:tcPr>
            <w:tcW w:w="2532" w:type="dxa"/>
            <w:gridSpan w:val="2"/>
            <w:vAlign w:val="top"/>
          </w:tcPr>
          <w:p w14:paraId="186D85C5">
            <w:pPr>
              <w:spacing w:before="58" w:line="228" w:lineRule="auto"/>
              <w:ind w:left="113"/>
              <w:rPr>
                <w:rFonts w:ascii="宋体" w:hAnsi="宋体" w:eastAsia="宋体" w:cs="宋体"/>
                <w:sz w:val="19"/>
                <w:szCs w:val="19"/>
              </w:rPr>
            </w:pPr>
            <w:r>
              <w:rPr>
                <w:rFonts w:ascii="宋体" w:hAnsi="宋体" w:eastAsia="宋体" w:cs="宋体"/>
                <w:spacing w:val="6"/>
                <w:sz w:val="19"/>
                <w:szCs w:val="19"/>
              </w:rPr>
              <w:t>成人教育</w:t>
            </w:r>
          </w:p>
        </w:tc>
        <w:tc>
          <w:tcPr>
            <w:tcW w:w="1359" w:type="dxa"/>
            <w:vAlign w:val="top"/>
          </w:tcPr>
          <w:p w14:paraId="1D355C43">
            <w:pPr>
              <w:spacing w:before="91" w:line="188" w:lineRule="auto"/>
              <w:ind w:left="401"/>
              <w:rPr>
                <w:rFonts w:ascii="宋体" w:hAnsi="宋体" w:eastAsia="宋体" w:cs="宋体"/>
                <w:sz w:val="19"/>
                <w:szCs w:val="19"/>
              </w:rPr>
            </w:pPr>
            <w:r>
              <w:rPr>
                <w:rFonts w:ascii="宋体" w:hAnsi="宋体" w:eastAsia="宋体" w:cs="宋体"/>
                <w:spacing w:val="1"/>
                <w:sz w:val="19"/>
                <w:szCs w:val="19"/>
              </w:rPr>
              <w:t>103.90</w:t>
            </w:r>
          </w:p>
        </w:tc>
        <w:tc>
          <w:tcPr>
            <w:tcW w:w="1192" w:type="dxa"/>
            <w:vAlign w:val="top"/>
          </w:tcPr>
          <w:p w14:paraId="45D18401">
            <w:pPr>
              <w:spacing w:before="92" w:line="187" w:lineRule="auto"/>
              <w:ind w:left="358"/>
              <w:rPr>
                <w:rFonts w:ascii="宋体" w:hAnsi="宋体" w:eastAsia="宋体" w:cs="宋体"/>
                <w:sz w:val="19"/>
                <w:szCs w:val="19"/>
              </w:rPr>
            </w:pPr>
            <w:r>
              <w:rPr>
                <w:rFonts w:ascii="宋体" w:hAnsi="宋体" w:eastAsia="宋体" w:cs="宋体"/>
                <w:spacing w:val="2"/>
                <w:sz w:val="19"/>
                <w:szCs w:val="19"/>
              </w:rPr>
              <w:t>53.22</w:t>
            </w:r>
          </w:p>
        </w:tc>
        <w:tc>
          <w:tcPr>
            <w:tcW w:w="1213" w:type="dxa"/>
            <w:vAlign w:val="top"/>
          </w:tcPr>
          <w:p w14:paraId="07A505F2">
            <w:pPr>
              <w:spacing w:before="92" w:line="187" w:lineRule="auto"/>
              <w:ind w:left="371"/>
              <w:rPr>
                <w:rFonts w:ascii="宋体" w:hAnsi="宋体" w:eastAsia="宋体" w:cs="宋体"/>
                <w:sz w:val="19"/>
                <w:szCs w:val="19"/>
              </w:rPr>
            </w:pPr>
            <w:r>
              <w:rPr>
                <w:rFonts w:ascii="宋体" w:hAnsi="宋体" w:eastAsia="宋体" w:cs="宋体"/>
                <w:spacing w:val="2"/>
                <w:sz w:val="19"/>
                <w:szCs w:val="19"/>
              </w:rPr>
              <w:t>50.68</w:t>
            </w:r>
          </w:p>
        </w:tc>
        <w:tc>
          <w:tcPr>
            <w:tcW w:w="924" w:type="dxa"/>
            <w:vAlign w:val="top"/>
          </w:tcPr>
          <w:p w14:paraId="4ADCEA2B">
            <w:pPr>
              <w:pStyle w:val="6"/>
            </w:pPr>
          </w:p>
        </w:tc>
        <w:tc>
          <w:tcPr>
            <w:tcW w:w="494" w:type="dxa"/>
            <w:vAlign w:val="top"/>
          </w:tcPr>
          <w:p w14:paraId="3F238CC3">
            <w:pPr>
              <w:pStyle w:val="6"/>
            </w:pPr>
          </w:p>
        </w:tc>
        <w:tc>
          <w:tcPr>
            <w:tcW w:w="1216" w:type="dxa"/>
            <w:tcBorders>
              <w:right w:val="single" w:color="000000" w:sz="6" w:space="0"/>
            </w:tcBorders>
            <w:vAlign w:val="top"/>
          </w:tcPr>
          <w:p w14:paraId="74C28FE7">
            <w:pPr>
              <w:pStyle w:val="6"/>
            </w:pPr>
          </w:p>
        </w:tc>
      </w:tr>
      <w:tr w14:paraId="4AF7B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97" w:type="dxa"/>
            <w:vAlign w:val="top"/>
          </w:tcPr>
          <w:p w14:paraId="62A634E9">
            <w:pPr>
              <w:spacing w:before="92" w:line="187" w:lineRule="auto"/>
              <w:ind w:left="117"/>
              <w:rPr>
                <w:rFonts w:ascii="宋体" w:hAnsi="宋体" w:eastAsia="宋体" w:cs="宋体"/>
                <w:sz w:val="19"/>
                <w:szCs w:val="19"/>
              </w:rPr>
            </w:pPr>
            <w:r>
              <w:rPr>
                <w:rFonts w:ascii="宋体" w:hAnsi="宋体" w:eastAsia="宋体" w:cs="宋体"/>
                <w:spacing w:val="3"/>
                <w:sz w:val="19"/>
                <w:szCs w:val="19"/>
              </w:rPr>
              <w:t>2050499</w:t>
            </w:r>
          </w:p>
        </w:tc>
        <w:tc>
          <w:tcPr>
            <w:tcW w:w="2532" w:type="dxa"/>
            <w:gridSpan w:val="2"/>
            <w:vAlign w:val="top"/>
          </w:tcPr>
          <w:p w14:paraId="24239F82">
            <w:pPr>
              <w:spacing w:before="58" w:line="228" w:lineRule="auto"/>
              <w:ind w:left="213"/>
              <w:rPr>
                <w:rFonts w:ascii="宋体" w:hAnsi="宋体" w:eastAsia="宋体" w:cs="宋体"/>
                <w:sz w:val="19"/>
                <w:szCs w:val="19"/>
              </w:rPr>
            </w:pPr>
            <w:r>
              <w:rPr>
                <w:rFonts w:ascii="宋体" w:hAnsi="宋体" w:eastAsia="宋体" w:cs="宋体"/>
                <w:spacing w:val="8"/>
                <w:sz w:val="19"/>
                <w:szCs w:val="19"/>
              </w:rPr>
              <w:t>其他成人教育支出</w:t>
            </w:r>
          </w:p>
        </w:tc>
        <w:tc>
          <w:tcPr>
            <w:tcW w:w="1359" w:type="dxa"/>
            <w:vAlign w:val="top"/>
          </w:tcPr>
          <w:p w14:paraId="536D7FCA">
            <w:pPr>
              <w:spacing w:before="91" w:line="188" w:lineRule="auto"/>
              <w:ind w:left="401"/>
              <w:rPr>
                <w:rFonts w:ascii="宋体" w:hAnsi="宋体" w:eastAsia="宋体" w:cs="宋体"/>
                <w:sz w:val="19"/>
                <w:szCs w:val="19"/>
              </w:rPr>
            </w:pPr>
            <w:r>
              <w:rPr>
                <w:rFonts w:ascii="宋体" w:hAnsi="宋体" w:eastAsia="宋体" w:cs="宋体"/>
                <w:spacing w:val="1"/>
                <w:sz w:val="19"/>
                <w:szCs w:val="19"/>
              </w:rPr>
              <w:t>103.90</w:t>
            </w:r>
          </w:p>
        </w:tc>
        <w:tc>
          <w:tcPr>
            <w:tcW w:w="1192" w:type="dxa"/>
            <w:vAlign w:val="top"/>
          </w:tcPr>
          <w:p w14:paraId="31C44BCA">
            <w:pPr>
              <w:spacing w:before="92" w:line="187" w:lineRule="auto"/>
              <w:ind w:left="358"/>
              <w:rPr>
                <w:rFonts w:ascii="宋体" w:hAnsi="宋体" w:eastAsia="宋体" w:cs="宋体"/>
                <w:sz w:val="19"/>
                <w:szCs w:val="19"/>
              </w:rPr>
            </w:pPr>
            <w:r>
              <w:rPr>
                <w:rFonts w:ascii="宋体" w:hAnsi="宋体" w:eastAsia="宋体" w:cs="宋体"/>
                <w:spacing w:val="2"/>
                <w:sz w:val="19"/>
                <w:szCs w:val="19"/>
              </w:rPr>
              <w:t>53.22</w:t>
            </w:r>
          </w:p>
        </w:tc>
        <w:tc>
          <w:tcPr>
            <w:tcW w:w="1213" w:type="dxa"/>
            <w:vAlign w:val="top"/>
          </w:tcPr>
          <w:p w14:paraId="4871B0B3">
            <w:pPr>
              <w:spacing w:before="92" w:line="187" w:lineRule="auto"/>
              <w:ind w:left="371"/>
              <w:rPr>
                <w:rFonts w:ascii="宋体" w:hAnsi="宋体" w:eastAsia="宋体" w:cs="宋体"/>
                <w:sz w:val="19"/>
                <w:szCs w:val="19"/>
              </w:rPr>
            </w:pPr>
            <w:r>
              <w:rPr>
                <w:rFonts w:ascii="宋体" w:hAnsi="宋体" w:eastAsia="宋体" w:cs="宋体"/>
                <w:spacing w:val="2"/>
                <w:sz w:val="19"/>
                <w:szCs w:val="19"/>
              </w:rPr>
              <w:t>50.68</w:t>
            </w:r>
          </w:p>
        </w:tc>
        <w:tc>
          <w:tcPr>
            <w:tcW w:w="924" w:type="dxa"/>
            <w:vAlign w:val="top"/>
          </w:tcPr>
          <w:p w14:paraId="10B96746">
            <w:pPr>
              <w:pStyle w:val="6"/>
            </w:pPr>
          </w:p>
        </w:tc>
        <w:tc>
          <w:tcPr>
            <w:tcW w:w="494" w:type="dxa"/>
            <w:vAlign w:val="top"/>
          </w:tcPr>
          <w:p w14:paraId="22F3CD0B">
            <w:pPr>
              <w:pStyle w:val="6"/>
            </w:pPr>
          </w:p>
        </w:tc>
        <w:tc>
          <w:tcPr>
            <w:tcW w:w="1216" w:type="dxa"/>
            <w:tcBorders>
              <w:right w:val="single" w:color="000000" w:sz="6" w:space="0"/>
            </w:tcBorders>
            <w:vAlign w:val="top"/>
          </w:tcPr>
          <w:p w14:paraId="39410ADC">
            <w:pPr>
              <w:pStyle w:val="6"/>
            </w:pPr>
          </w:p>
        </w:tc>
      </w:tr>
      <w:tr w14:paraId="6C4BE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97" w:type="dxa"/>
            <w:vAlign w:val="top"/>
          </w:tcPr>
          <w:p w14:paraId="6C5E04E1">
            <w:pPr>
              <w:spacing w:before="92" w:line="187" w:lineRule="auto"/>
              <w:ind w:left="117"/>
              <w:rPr>
                <w:rFonts w:ascii="宋体" w:hAnsi="宋体" w:eastAsia="宋体" w:cs="宋体"/>
                <w:sz w:val="19"/>
                <w:szCs w:val="19"/>
              </w:rPr>
            </w:pPr>
            <w:r>
              <w:rPr>
                <w:rFonts w:ascii="宋体" w:hAnsi="宋体" w:eastAsia="宋体" w:cs="宋体"/>
                <w:spacing w:val="2"/>
                <w:sz w:val="19"/>
                <w:szCs w:val="19"/>
              </w:rPr>
              <w:t>20505</w:t>
            </w:r>
          </w:p>
        </w:tc>
        <w:tc>
          <w:tcPr>
            <w:tcW w:w="2532" w:type="dxa"/>
            <w:gridSpan w:val="2"/>
            <w:vAlign w:val="top"/>
          </w:tcPr>
          <w:p w14:paraId="4345FF3E">
            <w:pPr>
              <w:spacing w:before="59" w:line="228" w:lineRule="auto"/>
              <w:ind w:left="112"/>
              <w:rPr>
                <w:rFonts w:ascii="宋体" w:hAnsi="宋体" w:eastAsia="宋体" w:cs="宋体"/>
                <w:sz w:val="19"/>
                <w:szCs w:val="19"/>
              </w:rPr>
            </w:pPr>
            <w:r>
              <w:rPr>
                <w:rFonts w:ascii="宋体" w:hAnsi="宋体" w:eastAsia="宋体" w:cs="宋体"/>
                <w:spacing w:val="8"/>
                <w:sz w:val="19"/>
                <w:szCs w:val="19"/>
              </w:rPr>
              <w:t>广播电视教育</w:t>
            </w:r>
          </w:p>
        </w:tc>
        <w:tc>
          <w:tcPr>
            <w:tcW w:w="1359" w:type="dxa"/>
            <w:vAlign w:val="top"/>
          </w:tcPr>
          <w:p w14:paraId="694B6433">
            <w:pPr>
              <w:spacing w:before="92" w:line="187" w:lineRule="auto"/>
              <w:ind w:left="387"/>
              <w:rPr>
                <w:rFonts w:ascii="宋体" w:hAnsi="宋体" w:eastAsia="宋体" w:cs="宋体"/>
                <w:sz w:val="19"/>
                <w:szCs w:val="19"/>
              </w:rPr>
            </w:pPr>
            <w:r>
              <w:rPr>
                <w:rFonts w:ascii="宋体" w:hAnsi="宋体" w:eastAsia="宋体" w:cs="宋体"/>
                <w:spacing w:val="3"/>
                <w:sz w:val="19"/>
                <w:szCs w:val="19"/>
              </w:rPr>
              <w:t>824.50</w:t>
            </w:r>
          </w:p>
        </w:tc>
        <w:tc>
          <w:tcPr>
            <w:tcW w:w="1192" w:type="dxa"/>
            <w:vAlign w:val="top"/>
          </w:tcPr>
          <w:p w14:paraId="7C81EAC8">
            <w:pPr>
              <w:spacing w:before="91" w:line="188" w:lineRule="auto"/>
              <w:ind w:left="308"/>
              <w:rPr>
                <w:rFonts w:ascii="宋体" w:hAnsi="宋体" w:eastAsia="宋体" w:cs="宋体"/>
                <w:sz w:val="19"/>
                <w:szCs w:val="19"/>
              </w:rPr>
            </w:pPr>
            <w:r>
              <w:rPr>
                <w:rFonts w:ascii="宋体" w:hAnsi="宋体" w:eastAsia="宋体" w:cs="宋体"/>
                <w:spacing w:val="3"/>
                <w:sz w:val="19"/>
                <w:szCs w:val="19"/>
              </w:rPr>
              <w:t>586.17</w:t>
            </w:r>
          </w:p>
        </w:tc>
        <w:tc>
          <w:tcPr>
            <w:tcW w:w="1213" w:type="dxa"/>
            <w:vAlign w:val="top"/>
          </w:tcPr>
          <w:p w14:paraId="69395400">
            <w:pPr>
              <w:spacing w:before="92" w:line="187" w:lineRule="auto"/>
              <w:ind w:left="319"/>
              <w:rPr>
                <w:rFonts w:ascii="宋体" w:hAnsi="宋体" w:eastAsia="宋体" w:cs="宋体"/>
                <w:sz w:val="19"/>
                <w:szCs w:val="19"/>
              </w:rPr>
            </w:pPr>
            <w:r>
              <w:rPr>
                <w:rFonts w:ascii="宋体" w:hAnsi="宋体" w:eastAsia="宋体" w:cs="宋体"/>
                <w:spacing w:val="3"/>
                <w:sz w:val="19"/>
                <w:szCs w:val="19"/>
              </w:rPr>
              <w:t>238.33</w:t>
            </w:r>
          </w:p>
        </w:tc>
        <w:tc>
          <w:tcPr>
            <w:tcW w:w="924" w:type="dxa"/>
            <w:vAlign w:val="top"/>
          </w:tcPr>
          <w:p w14:paraId="643F3B76">
            <w:pPr>
              <w:pStyle w:val="6"/>
            </w:pPr>
          </w:p>
        </w:tc>
        <w:tc>
          <w:tcPr>
            <w:tcW w:w="494" w:type="dxa"/>
            <w:vAlign w:val="top"/>
          </w:tcPr>
          <w:p w14:paraId="5CCB82EA">
            <w:pPr>
              <w:pStyle w:val="6"/>
            </w:pPr>
          </w:p>
        </w:tc>
        <w:tc>
          <w:tcPr>
            <w:tcW w:w="1216" w:type="dxa"/>
            <w:tcBorders>
              <w:right w:val="single" w:color="000000" w:sz="6" w:space="0"/>
            </w:tcBorders>
            <w:vAlign w:val="top"/>
          </w:tcPr>
          <w:p w14:paraId="4999DBBC">
            <w:pPr>
              <w:pStyle w:val="6"/>
            </w:pPr>
          </w:p>
        </w:tc>
      </w:tr>
      <w:tr w14:paraId="68F59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97" w:type="dxa"/>
            <w:vAlign w:val="top"/>
          </w:tcPr>
          <w:p w14:paraId="28420C3A">
            <w:pPr>
              <w:spacing w:before="91" w:line="188" w:lineRule="auto"/>
              <w:ind w:left="117"/>
              <w:rPr>
                <w:rFonts w:ascii="宋体" w:hAnsi="宋体" w:eastAsia="宋体" w:cs="宋体"/>
                <w:sz w:val="19"/>
                <w:szCs w:val="19"/>
              </w:rPr>
            </w:pPr>
            <w:r>
              <w:rPr>
                <w:rFonts w:ascii="宋体" w:hAnsi="宋体" w:eastAsia="宋体" w:cs="宋体"/>
                <w:spacing w:val="3"/>
                <w:sz w:val="19"/>
                <w:szCs w:val="19"/>
              </w:rPr>
              <w:t>2050501</w:t>
            </w:r>
          </w:p>
        </w:tc>
        <w:tc>
          <w:tcPr>
            <w:tcW w:w="2532" w:type="dxa"/>
            <w:gridSpan w:val="2"/>
            <w:vAlign w:val="top"/>
          </w:tcPr>
          <w:p w14:paraId="67F8599A">
            <w:pPr>
              <w:spacing w:before="59" w:line="228" w:lineRule="auto"/>
              <w:ind w:left="212"/>
              <w:rPr>
                <w:rFonts w:ascii="宋体" w:hAnsi="宋体" w:eastAsia="宋体" w:cs="宋体"/>
                <w:sz w:val="19"/>
                <w:szCs w:val="19"/>
              </w:rPr>
            </w:pPr>
            <w:r>
              <w:rPr>
                <w:rFonts w:ascii="宋体" w:hAnsi="宋体" w:eastAsia="宋体" w:cs="宋体"/>
                <w:spacing w:val="8"/>
                <w:sz w:val="19"/>
                <w:szCs w:val="19"/>
              </w:rPr>
              <w:t>广播电视学校</w:t>
            </w:r>
          </w:p>
        </w:tc>
        <w:tc>
          <w:tcPr>
            <w:tcW w:w="1359" w:type="dxa"/>
            <w:vAlign w:val="top"/>
          </w:tcPr>
          <w:p w14:paraId="03CC52EC">
            <w:pPr>
              <w:spacing w:before="92" w:line="187" w:lineRule="auto"/>
              <w:ind w:left="387"/>
              <w:rPr>
                <w:rFonts w:ascii="宋体" w:hAnsi="宋体" w:eastAsia="宋体" w:cs="宋体"/>
                <w:sz w:val="19"/>
                <w:szCs w:val="19"/>
              </w:rPr>
            </w:pPr>
            <w:r>
              <w:rPr>
                <w:rFonts w:ascii="宋体" w:hAnsi="宋体" w:eastAsia="宋体" w:cs="宋体"/>
                <w:spacing w:val="3"/>
                <w:sz w:val="19"/>
                <w:szCs w:val="19"/>
              </w:rPr>
              <w:t>824.50</w:t>
            </w:r>
          </w:p>
        </w:tc>
        <w:tc>
          <w:tcPr>
            <w:tcW w:w="1192" w:type="dxa"/>
            <w:vAlign w:val="top"/>
          </w:tcPr>
          <w:p w14:paraId="1877DACB">
            <w:pPr>
              <w:spacing w:before="91" w:line="188" w:lineRule="auto"/>
              <w:ind w:left="308"/>
              <w:rPr>
                <w:rFonts w:ascii="宋体" w:hAnsi="宋体" w:eastAsia="宋体" w:cs="宋体"/>
                <w:sz w:val="19"/>
                <w:szCs w:val="19"/>
              </w:rPr>
            </w:pPr>
            <w:r>
              <w:rPr>
                <w:rFonts w:ascii="宋体" w:hAnsi="宋体" w:eastAsia="宋体" w:cs="宋体"/>
                <w:spacing w:val="3"/>
                <w:sz w:val="19"/>
                <w:szCs w:val="19"/>
              </w:rPr>
              <w:t>586.17</w:t>
            </w:r>
          </w:p>
        </w:tc>
        <w:tc>
          <w:tcPr>
            <w:tcW w:w="1213" w:type="dxa"/>
            <w:vAlign w:val="top"/>
          </w:tcPr>
          <w:p w14:paraId="6620B9BF">
            <w:pPr>
              <w:spacing w:before="92" w:line="187" w:lineRule="auto"/>
              <w:ind w:left="319"/>
              <w:rPr>
                <w:rFonts w:ascii="宋体" w:hAnsi="宋体" w:eastAsia="宋体" w:cs="宋体"/>
                <w:sz w:val="19"/>
                <w:szCs w:val="19"/>
              </w:rPr>
            </w:pPr>
            <w:r>
              <w:rPr>
                <w:rFonts w:ascii="宋体" w:hAnsi="宋体" w:eastAsia="宋体" w:cs="宋体"/>
                <w:spacing w:val="3"/>
                <w:sz w:val="19"/>
                <w:szCs w:val="19"/>
              </w:rPr>
              <w:t>238.33</w:t>
            </w:r>
          </w:p>
        </w:tc>
        <w:tc>
          <w:tcPr>
            <w:tcW w:w="924" w:type="dxa"/>
            <w:vAlign w:val="top"/>
          </w:tcPr>
          <w:p w14:paraId="7D6F257C">
            <w:pPr>
              <w:pStyle w:val="6"/>
            </w:pPr>
          </w:p>
        </w:tc>
        <w:tc>
          <w:tcPr>
            <w:tcW w:w="494" w:type="dxa"/>
            <w:vAlign w:val="top"/>
          </w:tcPr>
          <w:p w14:paraId="76A8D99D">
            <w:pPr>
              <w:pStyle w:val="6"/>
            </w:pPr>
          </w:p>
        </w:tc>
        <w:tc>
          <w:tcPr>
            <w:tcW w:w="1216" w:type="dxa"/>
            <w:tcBorders>
              <w:right w:val="single" w:color="000000" w:sz="6" w:space="0"/>
            </w:tcBorders>
            <w:vAlign w:val="top"/>
          </w:tcPr>
          <w:p w14:paraId="21B66819">
            <w:pPr>
              <w:pStyle w:val="6"/>
            </w:pPr>
          </w:p>
        </w:tc>
      </w:tr>
      <w:tr w14:paraId="1261A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97" w:type="dxa"/>
            <w:vAlign w:val="top"/>
          </w:tcPr>
          <w:p w14:paraId="439AE9BA">
            <w:pPr>
              <w:spacing w:before="92" w:line="187" w:lineRule="auto"/>
              <w:ind w:left="117"/>
              <w:rPr>
                <w:rFonts w:ascii="宋体" w:hAnsi="宋体" w:eastAsia="宋体" w:cs="宋体"/>
                <w:sz w:val="19"/>
                <w:szCs w:val="19"/>
              </w:rPr>
            </w:pPr>
            <w:r>
              <w:rPr>
                <w:rFonts w:ascii="宋体" w:hAnsi="宋体" w:eastAsia="宋体" w:cs="宋体"/>
                <w:spacing w:val="2"/>
                <w:sz w:val="19"/>
                <w:szCs w:val="19"/>
              </w:rPr>
              <w:t>20507</w:t>
            </w:r>
          </w:p>
        </w:tc>
        <w:tc>
          <w:tcPr>
            <w:tcW w:w="2532" w:type="dxa"/>
            <w:gridSpan w:val="2"/>
            <w:vAlign w:val="top"/>
          </w:tcPr>
          <w:p w14:paraId="398D29C8">
            <w:pPr>
              <w:spacing w:before="59" w:line="228" w:lineRule="auto"/>
              <w:ind w:left="112"/>
              <w:rPr>
                <w:rFonts w:ascii="宋体" w:hAnsi="宋体" w:eastAsia="宋体" w:cs="宋体"/>
                <w:sz w:val="19"/>
                <w:szCs w:val="19"/>
              </w:rPr>
            </w:pPr>
            <w:r>
              <w:rPr>
                <w:rFonts w:ascii="宋体" w:hAnsi="宋体" w:eastAsia="宋体" w:cs="宋体"/>
                <w:spacing w:val="7"/>
                <w:sz w:val="19"/>
                <w:szCs w:val="19"/>
              </w:rPr>
              <w:t>特殊教育</w:t>
            </w:r>
          </w:p>
        </w:tc>
        <w:tc>
          <w:tcPr>
            <w:tcW w:w="1359" w:type="dxa"/>
            <w:vAlign w:val="top"/>
          </w:tcPr>
          <w:p w14:paraId="333530C1">
            <w:pPr>
              <w:spacing w:before="92" w:line="188" w:lineRule="auto"/>
              <w:ind w:left="290"/>
              <w:rPr>
                <w:rFonts w:ascii="宋体" w:hAnsi="宋体" w:eastAsia="宋体" w:cs="宋体"/>
                <w:sz w:val="19"/>
                <w:szCs w:val="19"/>
              </w:rPr>
            </w:pPr>
            <w:r>
              <w:rPr>
                <w:rFonts w:ascii="宋体" w:hAnsi="宋体" w:eastAsia="宋体" w:cs="宋体"/>
                <w:spacing w:val="3"/>
                <w:sz w:val="19"/>
                <w:szCs w:val="19"/>
              </w:rPr>
              <w:t>2,508.04</w:t>
            </w:r>
          </w:p>
        </w:tc>
        <w:tc>
          <w:tcPr>
            <w:tcW w:w="1192" w:type="dxa"/>
            <w:vAlign w:val="top"/>
          </w:tcPr>
          <w:p w14:paraId="24538418">
            <w:pPr>
              <w:spacing w:before="91" w:line="189" w:lineRule="auto"/>
              <w:ind w:left="220"/>
              <w:rPr>
                <w:rFonts w:ascii="宋体" w:hAnsi="宋体" w:eastAsia="宋体" w:cs="宋体"/>
                <w:sz w:val="19"/>
                <w:szCs w:val="19"/>
              </w:rPr>
            </w:pPr>
            <w:r>
              <w:rPr>
                <w:rFonts w:ascii="宋体" w:hAnsi="宋体" w:eastAsia="宋体" w:cs="宋体"/>
                <w:spacing w:val="2"/>
                <w:sz w:val="19"/>
                <w:szCs w:val="19"/>
              </w:rPr>
              <w:t>1,416.31</w:t>
            </w:r>
          </w:p>
        </w:tc>
        <w:tc>
          <w:tcPr>
            <w:tcW w:w="1213" w:type="dxa"/>
            <w:vAlign w:val="top"/>
          </w:tcPr>
          <w:p w14:paraId="150B423A">
            <w:pPr>
              <w:spacing w:before="91" w:line="189" w:lineRule="auto"/>
              <w:ind w:left="233"/>
              <w:rPr>
                <w:rFonts w:ascii="宋体" w:hAnsi="宋体" w:eastAsia="宋体" w:cs="宋体"/>
                <w:sz w:val="19"/>
                <w:szCs w:val="19"/>
              </w:rPr>
            </w:pPr>
            <w:r>
              <w:rPr>
                <w:rFonts w:ascii="宋体" w:hAnsi="宋体" w:eastAsia="宋体" w:cs="宋体"/>
                <w:spacing w:val="2"/>
                <w:sz w:val="19"/>
                <w:szCs w:val="19"/>
              </w:rPr>
              <w:t>1,091.73</w:t>
            </w:r>
          </w:p>
        </w:tc>
        <w:tc>
          <w:tcPr>
            <w:tcW w:w="924" w:type="dxa"/>
            <w:vAlign w:val="top"/>
          </w:tcPr>
          <w:p w14:paraId="6F8BB059">
            <w:pPr>
              <w:pStyle w:val="6"/>
            </w:pPr>
          </w:p>
        </w:tc>
        <w:tc>
          <w:tcPr>
            <w:tcW w:w="494" w:type="dxa"/>
            <w:vAlign w:val="top"/>
          </w:tcPr>
          <w:p w14:paraId="01784C53">
            <w:pPr>
              <w:pStyle w:val="6"/>
            </w:pPr>
          </w:p>
        </w:tc>
        <w:tc>
          <w:tcPr>
            <w:tcW w:w="1216" w:type="dxa"/>
            <w:tcBorders>
              <w:right w:val="single" w:color="000000" w:sz="6" w:space="0"/>
            </w:tcBorders>
            <w:vAlign w:val="top"/>
          </w:tcPr>
          <w:p w14:paraId="28272D94">
            <w:pPr>
              <w:pStyle w:val="6"/>
            </w:pPr>
          </w:p>
        </w:tc>
      </w:tr>
      <w:tr w14:paraId="7C4DA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97" w:type="dxa"/>
            <w:vAlign w:val="top"/>
          </w:tcPr>
          <w:p w14:paraId="63CE4997">
            <w:pPr>
              <w:spacing w:before="91" w:line="188" w:lineRule="auto"/>
              <w:ind w:left="117"/>
              <w:rPr>
                <w:rFonts w:ascii="宋体" w:hAnsi="宋体" w:eastAsia="宋体" w:cs="宋体"/>
                <w:sz w:val="19"/>
                <w:szCs w:val="19"/>
              </w:rPr>
            </w:pPr>
            <w:r>
              <w:rPr>
                <w:rFonts w:ascii="宋体" w:hAnsi="宋体" w:eastAsia="宋体" w:cs="宋体"/>
                <w:spacing w:val="3"/>
                <w:sz w:val="19"/>
                <w:szCs w:val="19"/>
              </w:rPr>
              <w:t>2050701</w:t>
            </w:r>
          </w:p>
        </w:tc>
        <w:tc>
          <w:tcPr>
            <w:tcW w:w="2532" w:type="dxa"/>
            <w:gridSpan w:val="2"/>
            <w:vAlign w:val="top"/>
          </w:tcPr>
          <w:p w14:paraId="2471EC00">
            <w:pPr>
              <w:spacing w:before="59" w:line="228" w:lineRule="auto"/>
              <w:ind w:left="212"/>
              <w:rPr>
                <w:rFonts w:ascii="宋体" w:hAnsi="宋体" w:eastAsia="宋体" w:cs="宋体"/>
                <w:sz w:val="19"/>
                <w:szCs w:val="19"/>
              </w:rPr>
            </w:pPr>
            <w:r>
              <w:rPr>
                <w:rFonts w:ascii="宋体" w:hAnsi="宋体" w:eastAsia="宋体" w:cs="宋体"/>
                <w:spacing w:val="8"/>
                <w:sz w:val="19"/>
                <w:szCs w:val="19"/>
              </w:rPr>
              <w:t>特殊学校教育</w:t>
            </w:r>
          </w:p>
        </w:tc>
        <w:tc>
          <w:tcPr>
            <w:tcW w:w="1359" w:type="dxa"/>
            <w:vAlign w:val="top"/>
          </w:tcPr>
          <w:p w14:paraId="735C6F1E">
            <w:pPr>
              <w:spacing w:before="91" w:line="189" w:lineRule="auto"/>
              <w:ind w:left="302"/>
              <w:rPr>
                <w:rFonts w:ascii="宋体" w:hAnsi="宋体" w:eastAsia="宋体" w:cs="宋体"/>
                <w:sz w:val="19"/>
                <w:szCs w:val="19"/>
              </w:rPr>
            </w:pPr>
            <w:r>
              <w:rPr>
                <w:rFonts w:ascii="宋体" w:hAnsi="宋体" w:eastAsia="宋体" w:cs="宋体"/>
                <w:spacing w:val="2"/>
                <w:sz w:val="19"/>
                <w:szCs w:val="19"/>
              </w:rPr>
              <w:t>1,679.26</w:t>
            </w:r>
          </w:p>
        </w:tc>
        <w:tc>
          <w:tcPr>
            <w:tcW w:w="1192" w:type="dxa"/>
            <w:vAlign w:val="top"/>
          </w:tcPr>
          <w:p w14:paraId="7AFC3C93">
            <w:pPr>
              <w:spacing w:before="91" w:line="189" w:lineRule="auto"/>
              <w:ind w:left="220"/>
              <w:rPr>
                <w:rFonts w:ascii="宋体" w:hAnsi="宋体" w:eastAsia="宋体" w:cs="宋体"/>
                <w:sz w:val="19"/>
                <w:szCs w:val="19"/>
              </w:rPr>
            </w:pPr>
            <w:r>
              <w:rPr>
                <w:rFonts w:ascii="宋体" w:hAnsi="宋体" w:eastAsia="宋体" w:cs="宋体"/>
                <w:spacing w:val="2"/>
                <w:sz w:val="19"/>
                <w:szCs w:val="19"/>
              </w:rPr>
              <w:t>1,014.39</w:t>
            </w:r>
          </w:p>
        </w:tc>
        <w:tc>
          <w:tcPr>
            <w:tcW w:w="1213" w:type="dxa"/>
            <w:vAlign w:val="top"/>
          </w:tcPr>
          <w:p w14:paraId="59C321B3">
            <w:pPr>
              <w:spacing w:before="92" w:line="187" w:lineRule="auto"/>
              <w:ind w:left="318"/>
              <w:rPr>
                <w:rFonts w:ascii="宋体" w:hAnsi="宋体" w:eastAsia="宋体" w:cs="宋体"/>
                <w:sz w:val="19"/>
                <w:szCs w:val="19"/>
              </w:rPr>
            </w:pPr>
            <w:r>
              <w:rPr>
                <w:rFonts w:ascii="宋体" w:hAnsi="宋体" w:eastAsia="宋体" w:cs="宋体"/>
                <w:spacing w:val="3"/>
                <w:sz w:val="19"/>
                <w:szCs w:val="19"/>
              </w:rPr>
              <w:t>664.87</w:t>
            </w:r>
          </w:p>
        </w:tc>
        <w:tc>
          <w:tcPr>
            <w:tcW w:w="924" w:type="dxa"/>
            <w:vAlign w:val="top"/>
          </w:tcPr>
          <w:p w14:paraId="0132BA97">
            <w:pPr>
              <w:pStyle w:val="6"/>
            </w:pPr>
          </w:p>
        </w:tc>
        <w:tc>
          <w:tcPr>
            <w:tcW w:w="494" w:type="dxa"/>
            <w:vAlign w:val="top"/>
          </w:tcPr>
          <w:p w14:paraId="16451C4F">
            <w:pPr>
              <w:pStyle w:val="6"/>
            </w:pPr>
          </w:p>
        </w:tc>
        <w:tc>
          <w:tcPr>
            <w:tcW w:w="1216" w:type="dxa"/>
            <w:tcBorders>
              <w:right w:val="single" w:color="000000" w:sz="6" w:space="0"/>
            </w:tcBorders>
            <w:vAlign w:val="top"/>
          </w:tcPr>
          <w:p w14:paraId="574EACC1">
            <w:pPr>
              <w:pStyle w:val="6"/>
            </w:pPr>
          </w:p>
        </w:tc>
      </w:tr>
      <w:tr w14:paraId="20AC2BE2">
        <w:tblPrEx>
          <w:tblCellMar>
            <w:top w:w="0" w:type="dxa"/>
            <w:left w:w="0" w:type="dxa"/>
            <w:bottom w:w="0" w:type="dxa"/>
            <w:right w:w="0" w:type="dxa"/>
          </w:tblCellMar>
        </w:tblPrEx>
        <w:trPr>
          <w:trHeight w:val="314" w:hRule="atLeast"/>
        </w:trPr>
        <w:tc>
          <w:tcPr>
            <w:tcW w:w="997" w:type="dxa"/>
            <w:vAlign w:val="top"/>
          </w:tcPr>
          <w:p w14:paraId="5A795013">
            <w:pPr>
              <w:spacing w:before="92" w:line="187" w:lineRule="auto"/>
              <w:ind w:left="117"/>
              <w:rPr>
                <w:rFonts w:ascii="宋体" w:hAnsi="宋体" w:eastAsia="宋体" w:cs="宋体"/>
                <w:sz w:val="19"/>
                <w:szCs w:val="19"/>
              </w:rPr>
            </w:pPr>
            <w:r>
              <w:rPr>
                <w:rFonts w:ascii="宋体" w:hAnsi="宋体" w:eastAsia="宋体" w:cs="宋体"/>
                <w:spacing w:val="3"/>
                <w:sz w:val="19"/>
                <w:szCs w:val="19"/>
              </w:rPr>
              <w:t>2050702</w:t>
            </w:r>
          </w:p>
        </w:tc>
        <w:tc>
          <w:tcPr>
            <w:tcW w:w="2532" w:type="dxa"/>
            <w:gridSpan w:val="2"/>
            <w:vAlign w:val="top"/>
          </w:tcPr>
          <w:p w14:paraId="16904AFC">
            <w:pPr>
              <w:spacing w:before="59" w:line="228" w:lineRule="auto"/>
              <w:ind w:left="215"/>
              <w:rPr>
                <w:rFonts w:ascii="宋体" w:hAnsi="宋体" w:eastAsia="宋体" w:cs="宋体"/>
                <w:sz w:val="19"/>
                <w:szCs w:val="19"/>
              </w:rPr>
            </w:pPr>
            <w:r>
              <w:rPr>
                <w:rFonts w:ascii="宋体" w:hAnsi="宋体" w:eastAsia="宋体" w:cs="宋体"/>
                <w:spacing w:val="7"/>
                <w:sz w:val="19"/>
                <w:szCs w:val="19"/>
              </w:rPr>
              <w:t>工读学校教育</w:t>
            </w:r>
          </w:p>
        </w:tc>
        <w:tc>
          <w:tcPr>
            <w:tcW w:w="1359" w:type="dxa"/>
            <w:vAlign w:val="top"/>
          </w:tcPr>
          <w:p w14:paraId="15341D72">
            <w:pPr>
              <w:spacing w:before="92" w:line="187" w:lineRule="auto"/>
              <w:ind w:left="387"/>
              <w:rPr>
                <w:rFonts w:ascii="宋体" w:hAnsi="宋体" w:eastAsia="宋体" w:cs="宋体"/>
                <w:sz w:val="19"/>
                <w:szCs w:val="19"/>
              </w:rPr>
            </w:pPr>
            <w:r>
              <w:rPr>
                <w:rFonts w:ascii="宋体" w:hAnsi="宋体" w:eastAsia="宋体" w:cs="宋体"/>
                <w:spacing w:val="3"/>
                <w:sz w:val="19"/>
                <w:szCs w:val="19"/>
              </w:rPr>
              <w:t>828.78</w:t>
            </w:r>
          </w:p>
        </w:tc>
        <w:tc>
          <w:tcPr>
            <w:tcW w:w="1192" w:type="dxa"/>
            <w:vAlign w:val="top"/>
          </w:tcPr>
          <w:p w14:paraId="0EF6A103">
            <w:pPr>
              <w:spacing w:before="91" w:line="188" w:lineRule="auto"/>
              <w:ind w:left="303"/>
              <w:rPr>
                <w:rFonts w:ascii="宋体" w:hAnsi="宋体" w:eastAsia="宋体" w:cs="宋体"/>
                <w:sz w:val="19"/>
                <w:szCs w:val="19"/>
              </w:rPr>
            </w:pPr>
            <w:r>
              <w:rPr>
                <w:rFonts w:ascii="宋体" w:hAnsi="宋体" w:eastAsia="宋体" w:cs="宋体"/>
                <w:spacing w:val="3"/>
                <w:sz w:val="19"/>
                <w:szCs w:val="19"/>
              </w:rPr>
              <w:t>401.92</w:t>
            </w:r>
          </w:p>
        </w:tc>
        <w:tc>
          <w:tcPr>
            <w:tcW w:w="1213" w:type="dxa"/>
            <w:vAlign w:val="top"/>
          </w:tcPr>
          <w:p w14:paraId="628D140C">
            <w:pPr>
              <w:spacing w:before="92" w:line="187" w:lineRule="auto"/>
              <w:ind w:left="316"/>
              <w:rPr>
                <w:rFonts w:ascii="宋体" w:hAnsi="宋体" w:eastAsia="宋体" w:cs="宋体"/>
                <w:sz w:val="19"/>
                <w:szCs w:val="19"/>
              </w:rPr>
            </w:pPr>
            <w:r>
              <w:rPr>
                <w:rFonts w:ascii="宋体" w:hAnsi="宋体" w:eastAsia="宋体" w:cs="宋体"/>
                <w:spacing w:val="3"/>
                <w:sz w:val="19"/>
                <w:szCs w:val="19"/>
              </w:rPr>
              <w:t>426.86</w:t>
            </w:r>
          </w:p>
        </w:tc>
        <w:tc>
          <w:tcPr>
            <w:tcW w:w="924" w:type="dxa"/>
            <w:vAlign w:val="top"/>
          </w:tcPr>
          <w:p w14:paraId="7300DAA6">
            <w:pPr>
              <w:pStyle w:val="6"/>
            </w:pPr>
          </w:p>
        </w:tc>
        <w:tc>
          <w:tcPr>
            <w:tcW w:w="494" w:type="dxa"/>
            <w:vAlign w:val="top"/>
          </w:tcPr>
          <w:p w14:paraId="21C3235A">
            <w:pPr>
              <w:pStyle w:val="6"/>
            </w:pPr>
          </w:p>
        </w:tc>
        <w:tc>
          <w:tcPr>
            <w:tcW w:w="1216" w:type="dxa"/>
            <w:tcBorders>
              <w:right w:val="single" w:color="000000" w:sz="6" w:space="0"/>
            </w:tcBorders>
            <w:vAlign w:val="top"/>
          </w:tcPr>
          <w:p w14:paraId="1725B4E8">
            <w:pPr>
              <w:pStyle w:val="6"/>
            </w:pPr>
          </w:p>
        </w:tc>
      </w:tr>
      <w:tr w14:paraId="1E7B4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97" w:type="dxa"/>
            <w:vAlign w:val="top"/>
          </w:tcPr>
          <w:p w14:paraId="03626580">
            <w:pPr>
              <w:spacing w:before="92" w:line="187" w:lineRule="auto"/>
              <w:ind w:left="117"/>
              <w:rPr>
                <w:rFonts w:ascii="宋体" w:hAnsi="宋体" w:eastAsia="宋体" w:cs="宋体"/>
                <w:sz w:val="19"/>
                <w:szCs w:val="19"/>
              </w:rPr>
            </w:pPr>
            <w:r>
              <w:rPr>
                <w:rFonts w:ascii="宋体" w:hAnsi="宋体" w:eastAsia="宋体" w:cs="宋体"/>
                <w:spacing w:val="2"/>
                <w:sz w:val="19"/>
                <w:szCs w:val="19"/>
              </w:rPr>
              <w:t>20508</w:t>
            </w:r>
          </w:p>
        </w:tc>
        <w:tc>
          <w:tcPr>
            <w:tcW w:w="2532" w:type="dxa"/>
            <w:gridSpan w:val="2"/>
            <w:vAlign w:val="top"/>
          </w:tcPr>
          <w:p w14:paraId="56B48F89">
            <w:pPr>
              <w:spacing w:before="59" w:line="228" w:lineRule="auto"/>
              <w:ind w:left="110"/>
              <w:rPr>
                <w:rFonts w:ascii="宋体" w:hAnsi="宋体" w:eastAsia="宋体" w:cs="宋体"/>
                <w:sz w:val="19"/>
                <w:szCs w:val="19"/>
              </w:rPr>
            </w:pPr>
            <w:r>
              <w:rPr>
                <w:rFonts w:ascii="宋体" w:hAnsi="宋体" w:eastAsia="宋体" w:cs="宋体"/>
                <w:spacing w:val="8"/>
                <w:sz w:val="19"/>
                <w:szCs w:val="19"/>
              </w:rPr>
              <w:t>进修及培训</w:t>
            </w:r>
          </w:p>
        </w:tc>
        <w:tc>
          <w:tcPr>
            <w:tcW w:w="1359" w:type="dxa"/>
            <w:vAlign w:val="top"/>
          </w:tcPr>
          <w:p w14:paraId="4DC4BD0D">
            <w:pPr>
              <w:spacing w:before="91" w:line="188" w:lineRule="auto"/>
              <w:ind w:left="388"/>
              <w:rPr>
                <w:rFonts w:ascii="宋体" w:hAnsi="宋体" w:eastAsia="宋体" w:cs="宋体"/>
                <w:sz w:val="19"/>
                <w:szCs w:val="19"/>
              </w:rPr>
            </w:pPr>
            <w:r>
              <w:rPr>
                <w:rFonts w:ascii="宋体" w:hAnsi="宋体" w:eastAsia="宋体" w:cs="宋体"/>
                <w:spacing w:val="3"/>
                <w:sz w:val="19"/>
                <w:szCs w:val="19"/>
              </w:rPr>
              <w:t>219.93</w:t>
            </w:r>
          </w:p>
        </w:tc>
        <w:tc>
          <w:tcPr>
            <w:tcW w:w="1192" w:type="dxa"/>
            <w:vAlign w:val="top"/>
          </w:tcPr>
          <w:p w14:paraId="62810F78">
            <w:pPr>
              <w:pStyle w:val="6"/>
            </w:pPr>
          </w:p>
        </w:tc>
        <w:tc>
          <w:tcPr>
            <w:tcW w:w="1213" w:type="dxa"/>
            <w:vAlign w:val="top"/>
          </w:tcPr>
          <w:p w14:paraId="3A8CDC1D">
            <w:pPr>
              <w:spacing w:before="91" w:line="188" w:lineRule="auto"/>
              <w:ind w:left="319"/>
              <w:rPr>
                <w:rFonts w:ascii="宋体" w:hAnsi="宋体" w:eastAsia="宋体" w:cs="宋体"/>
                <w:sz w:val="19"/>
                <w:szCs w:val="19"/>
              </w:rPr>
            </w:pPr>
            <w:r>
              <w:rPr>
                <w:rFonts w:ascii="宋体" w:hAnsi="宋体" w:eastAsia="宋体" w:cs="宋体"/>
                <w:spacing w:val="3"/>
                <w:sz w:val="19"/>
                <w:szCs w:val="19"/>
              </w:rPr>
              <w:t>219.93</w:t>
            </w:r>
          </w:p>
        </w:tc>
        <w:tc>
          <w:tcPr>
            <w:tcW w:w="924" w:type="dxa"/>
            <w:vAlign w:val="top"/>
          </w:tcPr>
          <w:p w14:paraId="6EFC76DF">
            <w:pPr>
              <w:pStyle w:val="6"/>
            </w:pPr>
          </w:p>
        </w:tc>
        <w:tc>
          <w:tcPr>
            <w:tcW w:w="494" w:type="dxa"/>
            <w:vAlign w:val="top"/>
          </w:tcPr>
          <w:p w14:paraId="129D4B94">
            <w:pPr>
              <w:pStyle w:val="6"/>
            </w:pPr>
          </w:p>
        </w:tc>
        <w:tc>
          <w:tcPr>
            <w:tcW w:w="1216" w:type="dxa"/>
            <w:tcBorders>
              <w:right w:val="single" w:color="000000" w:sz="6" w:space="0"/>
            </w:tcBorders>
            <w:vAlign w:val="top"/>
          </w:tcPr>
          <w:p w14:paraId="69DB6A59">
            <w:pPr>
              <w:pStyle w:val="6"/>
            </w:pPr>
          </w:p>
        </w:tc>
      </w:tr>
      <w:tr w14:paraId="522F6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97" w:type="dxa"/>
            <w:vAlign w:val="top"/>
          </w:tcPr>
          <w:p w14:paraId="06012C46">
            <w:pPr>
              <w:spacing w:before="91" w:line="188" w:lineRule="auto"/>
              <w:ind w:left="117"/>
              <w:rPr>
                <w:rFonts w:ascii="宋体" w:hAnsi="宋体" w:eastAsia="宋体" w:cs="宋体"/>
                <w:sz w:val="19"/>
                <w:szCs w:val="19"/>
              </w:rPr>
            </w:pPr>
            <w:r>
              <w:rPr>
                <w:rFonts w:ascii="宋体" w:hAnsi="宋体" w:eastAsia="宋体" w:cs="宋体"/>
                <w:spacing w:val="3"/>
                <w:sz w:val="19"/>
                <w:szCs w:val="19"/>
              </w:rPr>
              <w:t>2050801</w:t>
            </w:r>
          </w:p>
        </w:tc>
        <w:tc>
          <w:tcPr>
            <w:tcW w:w="2532" w:type="dxa"/>
            <w:gridSpan w:val="2"/>
            <w:vAlign w:val="top"/>
          </w:tcPr>
          <w:p w14:paraId="07AF53BA">
            <w:pPr>
              <w:spacing w:before="59" w:line="228" w:lineRule="auto"/>
              <w:ind w:left="215"/>
              <w:rPr>
                <w:rFonts w:ascii="宋体" w:hAnsi="宋体" w:eastAsia="宋体" w:cs="宋体"/>
                <w:sz w:val="19"/>
                <w:szCs w:val="19"/>
              </w:rPr>
            </w:pPr>
            <w:r>
              <w:rPr>
                <w:rFonts w:ascii="宋体" w:hAnsi="宋体" w:eastAsia="宋体" w:cs="宋体"/>
                <w:spacing w:val="6"/>
                <w:sz w:val="19"/>
                <w:szCs w:val="19"/>
              </w:rPr>
              <w:t>教师进修</w:t>
            </w:r>
          </w:p>
        </w:tc>
        <w:tc>
          <w:tcPr>
            <w:tcW w:w="1359" w:type="dxa"/>
            <w:vAlign w:val="top"/>
          </w:tcPr>
          <w:p w14:paraId="4C33D31E">
            <w:pPr>
              <w:spacing w:before="91" w:line="188" w:lineRule="auto"/>
              <w:ind w:left="401"/>
              <w:rPr>
                <w:rFonts w:ascii="宋体" w:hAnsi="宋体" w:eastAsia="宋体" w:cs="宋体"/>
                <w:sz w:val="19"/>
                <w:szCs w:val="19"/>
              </w:rPr>
            </w:pPr>
            <w:r>
              <w:rPr>
                <w:rFonts w:ascii="宋体" w:hAnsi="宋体" w:eastAsia="宋体" w:cs="宋体"/>
                <w:spacing w:val="1"/>
                <w:sz w:val="19"/>
                <w:szCs w:val="19"/>
              </w:rPr>
              <w:t>157.21</w:t>
            </w:r>
          </w:p>
        </w:tc>
        <w:tc>
          <w:tcPr>
            <w:tcW w:w="1192" w:type="dxa"/>
            <w:vAlign w:val="top"/>
          </w:tcPr>
          <w:p w14:paraId="449A48B5">
            <w:pPr>
              <w:pStyle w:val="6"/>
            </w:pPr>
          </w:p>
        </w:tc>
        <w:tc>
          <w:tcPr>
            <w:tcW w:w="1213" w:type="dxa"/>
            <w:vAlign w:val="top"/>
          </w:tcPr>
          <w:p w14:paraId="442EA9E5">
            <w:pPr>
              <w:spacing w:before="91" w:line="188" w:lineRule="auto"/>
              <w:ind w:left="332"/>
              <w:rPr>
                <w:rFonts w:ascii="宋体" w:hAnsi="宋体" w:eastAsia="宋体" w:cs="宋体"/>
                <w:sz w:val="19"/>
                <w:szCs w:val="19"/>
              </w:rPr>
            </w:pPr>
            <w:r>
              <w:rPr>
                <w:rFonts w:ascii="宋体" w:hAnsi="宋体" w:eastAsia="宋体" w:cs="宋体"/>
                <w:spacing w:val="1"/>
                <w:sz w:val="19"/>
                <w:szCs w:val="19"/>
              </w:rPr>
              <w:t>157.21</w:t>
            </w:r>
          </w:p>
        </w:tc>
        <w:tc>
          <w:tcPr>
            <w:tcW w:w="924" w:type="dxa"/>
            <w:vAlign w:val="top"/>
          </w:tcPr>
          <w:p w14:paraId="29692375">
            <w:pPr>
              <w:pStyle w:val="6"/>
            </w:pPr>
          </w:p>
        </w:tc>
        <w:tc>
          <w:tcPr>
            <w:tcW w:w="494" w:type="dxa"/>
            <w:vAlign w:val="top"/>
          </w:tcPr>
          <w:p w14:paraId="52481D22">
            <w:pPr>
              <w:pStyle w:val="6"/>
            </w:pPr>
          </w:p>
        </w:tc>
        <w:tc>
          <w:tcPr>
            <w:tcW w:w="1216" w:type="dxa"/>
            <w:tcBorders>
              <w:right w:val="single" w:color="000000" w:sz="6" w:space="0"/>
            </w:tcBorders>
            <w:vAlign w:val="top"/>
          </w:tcPr>
          <w:p w14:paraId="56FAD338">
            <w:pPr>
              <w:pStyle w:val="6"/>
            </w:pPr>
          </w:p>
        </w:tc>
      </w:tr>
      <w:tr w14:paraId="03420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97" w:type="dxa"/>
            <w:vAlign w:val="top"/>
          </w:tcPr>
          <w:p w14:paraId="56A528E7">
            <w:pPr>
              <w:spacing w:before="92" w:line="187" w:lineRule="auto"/>
              <w:ind w:left="117"/>
              <w:rPr>
                <w:rFonts w:ascii="宋体" w:hAnsi="宋体" w:eastAsia="宋体" w:cs="宋体"/>
                <w:sz w:val="19"/>
                <w:szCs w:val="19"/>
              </w:rPr>
            </w:pPr>
            <w:r>
              <w:rPr>
                <w:rFonts w:ascii="宋体" w:hAnsi="宋体" w:eastAsia="宋体" w:cs="宋体"/>
                <w:spacing w:val="3"/>
                <w:sz w:val="19"/>
                <w:szCs w:val="19"/>
              </w:rPr>
              <w:t>2050803</w:t>
            </w:r>
          </w:p>
        </w:tc>
        <w:tc>
          <w:tcPr>
            <w:tcW w:w="2532" w:type="dxa"/>
            <w:gridSpan w:val="2"/>
            <w:vAlign w:val="top"/>
          </w:tcPr>
          <w:p w14:paraId="3F9D9BDF">
            <w:pPr>
              <w:spacing w:before="59" w:line="229" w:lineRule="auto"/>
              <w:ind w:left="213"/>
              <w:rPr>
                <w:rFonts w:ascii="宋体" w:hAnsi="宋体" w:eastAsia="宋体" w:cs="宋体"/>
                <w:sz w:val="19"/>
                <w:szCs w:val="19"/>
              </w:rPr>
            </w:pPr>
            <w:r>
              <w:rPr>
                <w:rFonts w:ascii="宋体" w:hAnsi="宋体" w:eastAsia="宋体" w:cs="宋体"/>
                <w:spacing w:val="7"/>
                <w:sz w:val="19"/>
                <w:szCs w:val="19"/>
              </w:rPr>
              <w:t>培训支出</w:t>
            </w:r>
          </w:p>
        </w:tc>
        <w:tc>
          <w:tcPr>
            <w:tcW w:w="1359" w:type="dxa"/>
            <w:vAlign w:val="top"/>
          </w:tcPr>
          <w:p w14:paraId="0DEAB984">
            <w:pPr>
              <w:spacing w:before="92" w:line="187" w:lineRule="auto"/>
              <w:ind w:left="438"/>
              <w:rPr>
                <w:rFonts w:ascii="宋体" w:hAnsi="宋体" w:eastAsia="宋体" w:cs="宋体"/>
                <w:sz w:val="19"/>
                <w:szCs w:val="19"/>
              </w:rPr>
            </w:pPr>
            <w:r>
              <w:rPr>
                <w:rFonts w:ascii="宋体" w:hAnsi="宋体" w:eastAsia="宋体" w:cs="宋体"/>
                <w:spacing w:val="3"/>
                <w:sz w:val="19"/>
                <w:szCs w:val="19"/>
              </w:rPr>
              <w:t>62.72</w:t>
            </w:r>
          </w:p>
        </w:tc>
        <w:tc>
          <w:tcPr>
            <w:tcW w:w="1192" w:type="dxa"/>
            <w:vAlign w:val="top"/>
          </w:tcPr>
          <w:p w14:paraId="0FE15257">
            <w:pPr>
              <w:pStyle w:val="6"/>
            </w:pPr>
          </w:p>
        </w:tc>
        <w:tc>
          <w:tcPr>
            <w:tcW w:w="1213" w:type="dxa"/>
            <w:vAlign w:val="top"/>
          </w:tcPr>
          <w:p w14:paraId="58A22A1F">
            <w:pPr>
              <w:spacing w:before="92" w:line="187" w:lineRule="auto"/>
              <w:ind w:left="369"/>
              <w:rPr>
                <w:rFonts w:ascii="宋体" w:hAnsi="宋体" w:eastAsia="宋体" w:cs="宋体"/>
                <w:sz w:val="19"/>
                <w:szCs w:val="19"/>
              </w:rPr>
            </w:pPr>
            <w:r>
              <w:rPr>
                <w:rFonts w:ascii="宋体" w:hAnsi="宋体" w:eastAsia="宋体" w:cs="宋体"/>
                <w:spacing w:val="3"/>
                <w:sz w:val="19"/>
                <w:szCs w:val="19"/>
              </w:rPr>
              <w:t>62.72</w:t>
            </w:r>
          </w:p>
        </w:tc>
        <w:tc>
          <w:tcPr>
            <w:tcW w:w="924" w:type="dxa"/>
            <w:vAlign w:val="top"/>
          </w:tcPr>
          <w:p w14:paraId="0F461B94">
            <w:pPr>
              <w:pStyle w:val="6"/>
            </w:pPr>
          </w:p>
        </w:tc>
        <w:tc>
          <w:tcPr>
            <w:tcW w:w="494" w:type="dxa"/>
            <w:vAlign w:val="top"/>
          </w:tcPr>
          <w:p w14:paraId="65FE2D04">
            <w:pPr>
              <w:pStyle w:val="6"/>
            </w:pPr>
          </w:p>
        </w:tc>
        <w:tc>
          <w:tcPr>
            <w:tcW w:w="1216" w:type="dxa"/>
            <w:tcBorders>
              <w:right w:val="single" w:color="000000" w:sz="6" w:space="0"/>
            </w:tcBorders>
            <w:vAlign w:val="top"/>
          </w:tcPr>
          <w:p w14:paraId="37747FE1">
            <w:pPr>
              <w:pStyle w:val="6"/>
            </w:pPr>
          </w:p>
        </w:tc>
      </w:tr>
      <w:tr w14:paraId="3E7D5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97" w:type="dxa"/>
            <w:vAlign w:val="top"/>
          </w:tcPr>
          <w:p w14:paraId="6A44528D">
            <w:pPr>
              <w:spacing w:before="92" w:line="187" w:lineRule="auto"/>
              <w:ind w:left="117"/>
              <w:rPr>
                <w:rFonts w:ascii="宋体" w:hAnsi="宋体" w:eastAsia="宋体" w:cs="宋体"/>
                <w:sz w:val="19"/>
                <w:szCs w:val="19"/>
              </w:rPr>
            </w:pPr>
            <w:r>
              <w:rPr>
                <w:rFonts w:ascii="宋体" w:hAnsi="宋体" w:eastAsia="宋体" w:cs="宋体"/>
                <w:spacing w:val="2"/>
                <w:sz w:val="19"/>
                <w:szCs w:val="19"/>
              </w:rPr>
              <w:t>20509</w:t>
            </w:r>
          </w:p>
        </w:tc>
        <w:tc>
          <w:tcPr>
            <w:tcW w:w="2532" w:type="dxa"/>
            <w:gridSpan w:val="2"/>
            <w:vAlign w:val="top"/>
          </w:tcPr>
          <w:p w14:paraId="50B47746">
            <w:pPr>
              <w:spacing w:before="58" w:line="228" w:lineRule="auto"/>
              <w:ind w:left="114"/>
              <w:rPr>
                <w:rFonts w:ascii="宋体" w:hAnsi="宋体" w:eastAsia="宋体" w:cs="宋体"/>
                <w:sz w:val="19"/>
                <w:szCs w:val="19"/>
              </w:rPr>
            </w:pPr>
            <w:r>
              <w:rPr>
                <w:rFonts w:ascii="宋体" w:hAnsi="宋体" w:eastAsia="宋体" w:cs="宋体"/>
                <w:spacing w:val="8"/>
                <w:sz w:val="19"/>
                <w:szCs w:val="19"/>
              </w:rPr>
              <w:t>教育费附加安排的支出</w:t>
            </w:r>
          </w:p>
        </w:tc>
        <w:tc>
          <w:tcPr>
            <w:tcW w:w="1359" w:type="dxa"/>
            <w:vAlign w:val="top"/>
          </w:tcPr>
          <w:p w14:paraId="42D9021E">
            <w:pPr>
              <w:spacing w:before="92" w:line="188" w:lineRule="auto"/>
              <w:ind w:left="241"/>
              <w:rPr>
                <w:rFonts w:ascii="宋体" w:hAnsi="宋体" w:eastAsia="宋体" w:cs="宋体"/>
                <w:sz w:val="19"/>
                <w:szCs w:val="19"/>
              </w:rPr>
            </w:pPr>
            <w:r>
              <w:rPr>
                <w:rFonts w:ascii="宋体" w:hAnsi="宋体" w:eastAsia="宋体" w:cs="宋体"/>
                <w:spacing w:val="3"/>
                <w:sz w:val="19"/>
                <w:szCs w:val="19"/>
              </w:rPr>
              <w:t>35,582.80</w:t>
            </w:r>
          </w:p>
        </w:tc>
        <w:tc>
          <w:tcPr>
            <w:tcW w:w="1192" w:type="dxa"/>
            <w:vAlign w:val="top"/>
          </w:tcPr>
          <w:p w14:paraId="6116E36E">
            <w:pPr>
              <w:pStyle w:val="6"/>
            </w:pPr>
          </w:p>
        </w:tc>
        <w:tc>
          <w:tcPr>
            <w:tcW w:w="1213" w:type="dxa"/>
            <w:vAlign w:val="top"/>
          </w:tcPr>
          <w:p w14:paraId="59E5AD4F">
            <w:pPr>
              <w:spacing w:before="92" w:line="188" w:lineRule="auto"/>
              <w:ind w:left="172"/>
              <w:rPr>
                <w:rFonts w:ascii="宋体" w:hAnsi="宋体" w:eastAsia="宋体" w:cs="宋体"/>
                <w:sz w:val="19"/>
                <w:szCs w:val="19"/>
              </w:rPr>
            </w:pPr>
            <w:r>
              <w:rPr>
                <w:rFonts w:ascii="宋体" w:hAnsi="宋体" w:eastAsia="宋体" w:cs="宋体"/>
                <w:spacing w:val="3"/>
                <w:sz w:val="19"/>
                <w:szCs w:val="19"/>
              </w:rPr>
              <w:t>35,582.80</w:t>
            </w:r>
          </w:p>
        </w:tc>
        <w:tc>
          <w:tcPr>
            <w:tcW w:w="924" w:type="dxa"/>
            <w:vAlign w:val="top"/>
          </w:tcPr>
          <w:p w14:paraId="2FE1D5C5">
            <w:pPr>
              <w:pStyle w:val="6"/>
            </w:pPr>
          </w:p>
        </w:tc>
        <w:tc>
          <w:tcPr>
            <w:tcW w:w="494" w:type="dxa"/>
            <w:vAlign w:val="top"/>
          </w:tcPr>
          <w:p w14:paraId="696FBA1C">
            <w:pPr>
              <w:pStyle w:val="6"/>
            </w:pPr>
          </w:p>
        </w:tc>
        <w:tc>
          <w:tcPr>
            <w:tcW w:w="1216" w:type="dxa"/>
            <w:tcBorders>
              <w:right w:val="single" w:color="000000" w:sz="6" w:space="0"/>
            </w:tcBorders>
            <w:vAlign w:val="top"/>
          </w:tcPr>
          <w:p w14:paraId="3039FA40">
            <w:pPr>
              <w:pStyle w:val="6"/>
            </w:pPr>
          </w:p>
        </w:tc>
      </w:tr>
      <w:tr w14:paraId="72954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997" w:type="dxa"/>
            <w:vAlign w:val="top"/>
          </w:tcPr>
          <w:p w14:paraId="6B2765C0">
            <w:pPr>
              <w:spacing w:before="198" w:line="187" w:lineRule="auto"/>
              <w:ind w:left="117"/>
              <w:rPr>
                <w:rFonts w:ascii="宋体" w:hAnsi="宋体" w:eastAsia="宋体" w:cs="宋体"/>
                <w:sz w:val="19"/>
                <w:szCs w:val="19"/>
              </w:rPr>
            </w:pPr>
            <w:r>
              <w:rPr>
                <w:rFonts w:ascii="宋体" w:hAnsi="宋体" w:eastAsia="宋体" w:cs="宋体"/>
                <w:spacing w:val="3"/>
                <w:sz w:val="19"/>
                <w:szCs w:val="19"/>
              </w:rPr>
              <w:t>2050999</w:t>
            </w:r>
          </w:p>
        </w:tc>
        <w:tc>
          <w:tcPr>
            <w:tcW w:w="2532" w:type="dxa"/>
            <w:gridSpan w:val="2"/>
            <w:vAlign w:val="top"/>
          </w:tcPr>
          <w:p w14:paraId="5F1DD643">
            <w:pPr>
              <w:spacing w:before="34" w:line="235" w:lineRule="auto"/>
              <w:ind w:left="112" w:right="224" w:firstLine="201"/>
              <w:rPr>
                <w:rFonts w:ascii="宋体" w:hAnsi="宋体" w:eastAsia="宋体" w:cs="宋体"/>
                <w:sz w:val="19"/>
                <w:szCs w:val="19"/>
              </w:rPr>
            </w:pPr>
            <w:r>
              <w:rPr>
                <w:rFonts w:ascii="宋体" w:hAnsi="宋体" w:eastAsia="宋体" w:cs="宋体"/>
                <w:spacing w:val="8"/>
                <w:sz w:val="19"/>
                <w:szCs w:val="19"/>
              </w:rPr>
              <w:t>其他教育费附加安排的</w:t>
            </w:r>
            <w:r>
              <w:rPr>
                <w:rFonts w:ascii="宋体" w:hAnsi="宋体" w:eastAsia="宋体" w:cs="宋体"/>
                <w:spacing w:val="6"/>
                <w:sz w:val="19"/>
                <w:szCs w:val="19"/>
              </w:rPr>
              <w:t xml:space="preserve"> </w:t>
            </w:r>
            <w:r>
              <w:rPr>
                <w:rFonts w:ascii="宋体" w:hAnsi="宋体" w:eastAsia="宋体" w:cs="宋体"/>
                <w:spacing w:val="4"/>
                <w:sz w:val="19"/>
                <w:szCs w:val="19"/>
              </w:rPr>
              <w:t>支出</w:t>
            </w:r>
          </w:p>
        </w:tc>
        <w:tc>
          <w:tcPr>
            <w:tcW w:w="1359" w:type="dxa"/>
            <w:vAlign w:val="top"/>
          </w:tcPr>
          <w:p w14:paraId="76E048CA">
            <w:pPr>
              <w:spacing w:before="198" w:line="188" w:lineRule="auto"/>
              <w:ind w:left="241"/>
              <w:rPr>
                <w:rFonts w:ascii="宋体" w:hAnsi="宋体" w:eastAsia="宋体" w:cs="宋体"/>
                <w:sz w:val="19"/>
                <w:szCs w:val="19"/>
              </w:rPr>
            </w:pPr>
            <w:r>
              <w:rPr>
                <w:rFonts w:ascii="宋体" w:hAnsi="宋体" w:eastAsia="宋体" w:cs="宋体"/>
                <w:spacing w:val="3"/>
                <w:sz w:val="19"/>
                <w:szCs w:val="19"/>
              </w:rPr>
              <w:t>35,582.80</w:t>
            </w:r>
          </w:p>
        </w:tc>
        <w:tc>
          <w:tcPr>
            <w:tcW w:w="1192" w:type="dxa"/>
            <w:vAlign w:val="top"/>
          </w:tcPr>
          <w:p w14:paraId="7108E1F4">
            <w:pPr>
              <w:pStyle w:val="6"/>
            </w:pPr>
          </w:p>
        </w:tc>
        <w:tc>
          <w:tcPr>
            <w:tcW w:w="1213" w:type="dxa"/>
            <w:vAlign w:val="top"/>
          </w:tcPr>
          <w:p w14:paraId="592B8CE6">
            <w:pPr>
              <w:spacing w:before="198" w:line="188" w:lineRule="auto"/>
              <w:ind w:left="172"/>
              <w:rPr>
                <w:rFonts w:ascii="宋体" w:hAnsi="宋体" w:eastAsia="宋体" w:cs="宋体"/>
                <w:sz w:val="19"/>
                <w:szCs w:val="19"/>
              </w:rPr>
            </w:pPr>
            <w:r>
              <w:rPr>
                <w:rFonts w:ascii="宋体" w:hAnsi="宋体" w:eastAsia="宋体" w:cs="宋体"/>
                <w:spacing w:val="3"/>
                <w:sz w:val="19"/>
                <w:szCs w:val="19"/>
              </w:rPr>
              <w:t>35,582.80</w:t>
            </w:r>
          </w:p>
        </w:tc>
        <w:tc>
          <w:tcPr>
            <w:tcW w:w="924" w:type="dxa"/>
            <w:vAlign w:val="top"/>
          </w:tcPr>
          <w:p w14:paraId="469986CA">
            <w:pPr>
              <w:pStyle w:val="6"/>
            </w:pPr>
          </w:p>
        </w:tc>
        <w:tc>
          <w:tcPr>
            <w:tcW w:w="494" w:type="dxa"/>
            <w:vAlign w:val="top"/>
          </w:tcPr>
          <w:p w14:paraId="17A446D2">
            <w:pPr>
              <w:pStyle w:val="6"/>
            </w:pPr>
          </w:p>
        </w:tc>
        <w:tc>
          <w:tcPr>
            <w:tcW w:w="1216" w:type="dxa"/>
            <w:tcBorders>
              <w:right w:val="single" w:color="000000" w:sz="6" w:space="0"/>
            </w:tcBorders>
            <w:vAlign w:val="top"/>
          </w:tcPr>
          <w:p w14:paraId="457AA2FA">
            <w:pPr>
              <w:pStyle w:val="6"/>
            </w:pPr>
          </w:p>
        </w:tc>
      </w:tr>
    </w:tbl>
    <w:p w14:paraId="0083148B">
      <w:pPr>
        <w:rPr>
          <w:rFonts w:ascii="Arial"/>
          <w:sz w:val="21"/>
        </w:rPr>
      </w:pPr>
    </w:p>
    <w:p w14:paraId="4C3A7711">
      <w:pPr>
        <w:rPr>
          <w:rFonts w:ascii="Arial" w:hAnsi="Arial" w:eastAsia="Arial" w:cs="Arial"/>
          <w:sz w:val="21"/>
          <w:szCs w:val="21"/>
        </w:rPr>
        <w:sectPr>
          <w:footerReference r:id="rId15" w:type="default"/>
          <w:pgSz w:w="12240" w:h="15840"/>
          <w:pgMar w:top="1346" w:right="648" w:bottom="1088" w:left="1654" w:header="0" w:footer="928" w:gutter="0"/>
          <w:cols w:space="720" w:num="1"/>
        </w:sectPr>
      </w:pPr>
    </w:p>
    <w:p w14:paraId="51697356">
      <w:pPr>
        <w:spacing w:line="93" w:lineRule="exact"/>
      </w:pPr>
    </w:p>
    <w:tbl>
      <w:tblPr>
        <w:tblStyle w:val="5"/>
        <w:tblW w:w="99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2532"/>
        <w:gridCol w:w="1359"/>
        <w:gridCol w:w="1192"/>
        <w:gridCol w:w="1213"/>
        <w:gridCol w:w="924"/>
        <w:gridCol w:w="494"/>
        <w:gridCol w:w="1216"/>
      </w:tblGrid>
      <w:tr w14:paraId="484DD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97" w:type="dxa"/>
            <w:vAlign w:val="top"/>
          </w:tcPr>
          <w:p w14:paraId="7830AEAA">
            <w:pPr>
              <w:spacing w:before="93" w:line="187" w:lineRule="auto"/>
              <w:ind w:left="117"/>
              <w:rPr>
                <w:rFonts w:ascii="宋体" w:hAnsi="宋体" w:eastAsia="宋体" w:cs="宋体"/>
                <w:sz w:val="19"/>
                <w:szCs w:val="19"/>
              </w:rPr>
            </w:pPr>
            <w:r>
              <w:rPr>
                <w:rFonts w:ascii="宋体" w:hAnsi="宋体" w:eastAsia="宋体" w:cs="宋体"/>
                <w:spacing w:val="2"/>
                <w:sz w:val="19"/>
                <w:szCs w:val="19"/>
              </w:rPr>
              <w:t>20599</w:t>
            </w:r>
          </w:p>
        </w:tc>
        <w:tc>
          <w:tcPr>
            <w:tcW w:w="2532" w:type="dxa"/>
            <w:vAlign w:val="top"/>
          </w:tcPr>
          <w:p w14:paraId="75DCEAA5">
            <w:pPr>
              <w:spacing w:before="59" w:line="228" w:lineRule="auto"/>
              <w:ind w:left="112"/>
              <w:rPr>
                <w:rFonts w:ascii="宋体" w:hAnsi="宋体" w:eastAsia="宋体" w:cs="宋体"/>
                <w:sz w:val="19"/>
                <w:szCs w:val="19"/>
              </w:rPr>
            </w:pPr>
            <w:r>
              <w:rPr>
                <w:rFonts w:ascii="宋体" w:hAnsi="宋体" w:eastAsia="宋体" w:cs="宋体"/>
                <w:spacing w:val="8"/>
                <w:sz w:val="19"/>
                <w:szCs w:val="19"/>
              </w:rPr>
              <w:t>其他教育支出</w:t>
            </w:r>
          </w:p>
        </w:tc>
        <w:tc>
          <w:tcPr>
            <w:tcW w:w="1359" w:type="dxa"/>
            <w:vAlign w:val="top"/>
          </w:tcPr>
          <w:p w14:paraId="1D1ED3DC">
            <w:pPr>
              <w:spacing w:before="92" w:line="189" w:lineRule="auto"/>
              <w:ind w:left="236"/>
              <w:rPr>
                <w:rFonts w:ascii="宋体" w:hAnsi="宋体" w:eastAsia="宋体" w:cs="宋体"/>
                <w:sz w:val="19"/>
                <w:szCs w:val="19"/>
              </w:rPr>
            </w:pPr>
            <w:r>
              <w:rPr>
                <w:rFonts w:ascii="宋体" w:hAnsi="宋体" w:eastAsia="宋体" w:cs="宋体"/>
                <w:spacing w:val="4"/>
                <w:sz w:val="19"/>
                <w:szCs w:val="19"/>
              </w:rPr>
              <w:t>41,150.25</w:t>
            </w:r>
          </w:p>
        </w:tc>
        <w:tc>
          <w:tcPr>
            <w:tcW w:w="1192" w:type="dxa"/>
            <w:vAlign w:val="top"/>
          </w:tcPr>
          <w:p w14:paraId="66738978">
            <w:pPr>
              <w:pStyle w:val="6"/>
            </w:pPr>
          </w:p>
        </w:tc>
        <w:tc>
          <w:tcPr>
            <w:tcW w:w="1213" w:type="dxa"/>
            <w:vAlign w:val="top"/>
          </w:tcPr>
          <w:p w14:paraId="6BBABA26">
            <w:pPr>
              <w:spacing w:before="92" w:line="189" w:lineRule="auto"/>
              <w:ind w:left="167"/>
              <w:rPr>
                <w:rFonts w:ascii="宋体" w:hAnsi="宋体" w:eastAsia="宋体" w:cs="宋体"/>
                <w:sz w:val="19"/>
                <w:szCs w:val="19"/>
              </w:rPr>
            </w:pPr>
            <w:r>
              <w:rPr>
                <w:rFonts w:ascii="宋体" w:hAnsi="宋体" w:eastAsia="宋体" w:cs="宋体"/>
                <w:spacing w:val="4"/>
                <w:sz w:val="19"/>
                <w:szCs w:val="19"/>
              </w:rPr>
              <w:t>41,150.25</w:t>
            </w:r>
          </w:p>
        </w:tc>
        <w:tc>
          <w:tcPr>
            <w:tcW w:w="924" w:type="dxa"/>
            <w:vAlign w:val="top"/>
          </w:tcPr>
          <w:p w14:paraId="419B801F">
            <w:pPr>
              <w:pStyle w:val="6"/>
            </w:pPr>
          </w:p>
        </w:tc>
        <w:tc>
          <w:tcPr>
            <w:tcW w:w="494" w:type="dxa"/>
            <w:vAlign w:val="top"/>
          </w:tcPr>
          <w:p w14:paraId="69CAF5A1">
            <w:pPr>
              <w:pStyle w:val="6"/>
            </w:pPr>
          </w:p>
        </w:tc>
        <w:tc>
          <w:tcPr>
            <w:tcW w:w="1216" w:type="dxa"/>
            <w:tcBorders>
              <w:right w:val="single" w:color="000000" w:sz="6" w:space="0"/>
            </w:tcBorders>
            <w:vAlign w:val="top"/>
          </w:tcPr>
          <w:p w14:paraId="34EEEB6A">
            <w:pPr>
              <w:pStyle w:val="6"/>
            </w:pPr>
          </w:p>
        </w:tc>
      </w:tr>
      <w:tr w14:paraId="30C09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997" w:type="dxa"/>
            <w:vAlign w:val="top"/>
          </w:tcPr>
          <w:p w14:paraId="1DEEB208">
            <w:pPr>
              <w:spacing w:before="91" w:line="187" w:lineRule="auto"/>
              <w:ind w:left="117"/>
              <w:rPr>
                <w:rFonts w:ascii="宋体" w:hAnsi="宋体" w:eastAsia="宋体" w:cs="宋体"/>
                <w:sz w:val="19"/>
                <w:szCs w:val="19"/>
              </w:rPr>
            </w:pPr>
            <w:r>
              <w:rPr>
                <w:rFonts w:ascii="宋体" w:hAnsi="宋体" w:eastAsia="宋体" w:cs="宋体"/>
                <w:spacing w:val="3"/>
                <w:sz w:val="19"/>
                <w:szCs w:val="19"/>
              </w:rPr>
              <w:t>2059999</w:t>
            </w:r>
          </w:p>
        </w:tc>
        <w:tc>
          <w:tcPr>
            <w:tcW w:w="2532" w:type="dxa"/>
            <w:vAlign w:val="top"/>
          </w:tcPr>
          <w:p w14:paraId="0F919B33">
            <w:pPr>
              <w:spacing w:before="58" w:line="228" w:lineRule="auto"/>
              <w:ind w:left="314"/>
              <w:rPr>
                <w:rFonts w:ascii="宋体" w:hAnsi="宋体" w:eastAsia="宋体" w:cs="宋体"/>
                <w:sz w:val="19"/>
                <w:szCs w:val="19"/>
              </w:rPr>
            </w:pPr>
            <w:r>
              <w:rPr>
                <w:rFonts w:ascii="宋体" w:hAnsi="宋体" w:eastAsia="宋体" w:cs="宋体"/>
                <w:spacing w:val="7"/>
                <w:sz w:val="19"/>
                <w:szCs w:val="19"/>
              </w:rPr>
              <w:t>其他教育支出</w:t>
            </w:r>
          </w:p>
        </w:tc>
        <w:tc>
          <w:tcPr>
            <w:tcW w:w="1359" w:type="dxa"/>
            <w:vAlign w:val="top"/>
          </w:tcPr>
          <w:p w14:paraId="1F376DFC">
            <w:pPr>
              <w:spacing w:before="90" w:line="189" w:lineRule="auto"/>
              <w:ind w:left="236"/>
              <w:rPr>
                <w:rFonts w:ascii="宋体" w:hAnsi="宋体" w:eastAsia="宋体" w:cs="宋体"/>
                <w:sz w:val="19"/>
                <w:szCs w:val="19"/>
              </w:rPr>
            </w:pPr>
            <w:r>
              <w:rPr>
                <w:rFonts w:ascii="宋体" w:hAnsi="宋体" w:eastAsia="宋体" w:cs="宋体"/>
                <w:spacing w:val="4"/>
                <w:sz w:val="19"/>
                <w:szCs w:val="19"/>
              </w:rPr>
              <w:t>41,150.25</w:t>
            </w:r>
          </w:p>
        </w:tc>
        <w:tc>
          <w:tcPr>
            <w:tcW w:w="1192" w:type="dxa"/>
            <w:vAlign w:val="top"/>
          </w:tcPr>
          <w:p w14:paraId="36DB3D32">
            <w:pPr>
              <w:pStyle w:val="6"/>
            </w:pPr>
          </w:p>
        </w:tc>
        <w:tc>
          <w:tcPr>
            <w:tcW w:w="1213" w:type="dxa"/>
            <w:vAlign w:val="top"/>
          </w:tcPr>
          <w:p w14:paraId="517E7A15">
            <w:pPr>
              <w:spacing w:before="90" w:line="189" w:lineRule="auto"/>
              <w:ind w:left="167"/>
              <w:rPr>
                <w:rFonts w:ascii="宋体" w:hAnsi="宋体" w:eastAsia="宋体" w:cs="宋体"/>
                <w:sz w:val="19"/>
                <w:szCs w:val="19"/>
              </w:rPr>
            </w:pPr>
            <w:r>
              <w:rPr>
                <w:rFonts w:ascii="宋体" w:hAnsi="宋体" w:eastAsia="宋体" w:cs="宋体"/>
                <w:spacing w:val="4"/>
                <w:sz w:val="19"/>
                <w:szCs w:val="19"/>
              </w:rPr>
              <w:t>41,150.25</w:t>
            </w:r>
          </w:p>
        </w:tc>
        <w:tc>
          <w:tcPr>
            <w:tcW w:w="924" w:type="dxa"/>
            <w:vAlign w:val="top"/>
          </w:tcPr>
          <w:p w14:paraId="338A888C">
            <w:pPr>
              <w:pStyle w:val="6"/>
            </w:pPr>
          </w:p>
        </w:tc>
        <w:tc>
          <w:tcPr>
            <w:tcW w:w="494" w:type="dxa"/>
            <w:vAlign w:val="top"/>
          </w:tcPr>
          <w:p w14:paraId="652D0BED">
            <w:pPr>
              <w:pStyle w:val="6"/>
            </w:pPr>
          </w:p>
        </w:tc>
        <w:tc>
          <w:tcPr>
            <w:tcW w:w="1216" w:type="dxa"/>
            <w:tcBorders>
              <w:right w:val="single" w:color="000000" w:sz="6" w:space="0"/>
            </w:tcBorders>
            <w:vAlign w:val="top"/>
          </w:tcPr>
          <w:p w14:paraId="64B20483">
            <w:pPr>
              <w:pStyle w:val="6"/>
            </w:pPr>
          </w:p>
        </w:tc>
      </w:tr>
      <w:tr w14:paraId="3A7EA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97" w:type="dxa"/>
            <w:vAlign w:val="top"/>
          </w:tcPr>
          <w:p w14:paraId="5C0F7A75">
            <w:pPr>
              <w:spacing w:before="90" w:line="187" w:lineRule="auto"/>
              <w:ind w:left="117"/>
              <w:rPr>
                <w:rFonts w:ascii="宋体" w:hAnsi="宋体" w:eastAsia="宋体" w:cs="宋体"/>
                <w:sz w:val="19"/>
                <w:szCs w:val="19"/>
              </w:rPr>
            </w:pPr>
            <w:r>
              <w:rPr>
                <w:rFonts w:ascii="宋体" w:hAnsi="宋体" w:eastAsia="宋体" w:cs="宋体"/>
                <w:spacing w:val="2"/>
                <w:sz w:val="19"/>
                <w:szCs w:val="19"/>
              </w:rPr>
              <w:t>208</w:t>
            </w:r>
          </w:p>
        </w:tc>
        <w:tc>
          <w:tcPr>
            <w:tcW w:w="2532" w:type="dxa"/>
            <w:vAlign w:val="top"/>
          </w:tcPr>
          <w:p w14:paraId="0072F666">
            <w:pPr>
              <w:spacing w:before="56" w:line="228" w:lineRule="auto"/>
              <w:ind w:left="113"/>
              <w:rPr>
                <w:rFonts w:ascii="宋体" w:hAnsi="宋体" w:eastAsia="宋体" w:cs="宋体"/>
                <w:sz w:val="19"/>
                <w:szCs w:val="19"/>
              </w:rPr>
            </w:pPr>
            <w:r>
              <w:rPr>
                <w:rFonts w:ascii="宋体" w:hAnsi="宋体" w:eastAsia="宋体" w:cs="宋体"/>
                <w:spacing w:val="8"/>
                <w:sz w:val="19"/>
                <w:szCs w:val="19"/>
              </w:rPr>
              <w:t>社会保障和就业支出</w:t>
            </w:r>
          </w:p>
        </w:tc>
        <w:tc>
          <w:tcPr>
            <w:tcW w:w="1359" w:type="dxa"/>
            <w:vAlign w:val="top"/>
          </w:tcPr>
          <w:p w14:paraId="1085F279">
            <w:pPr>
              <w:spacing w:before="90" w:line="188" w:lineRule="auto"/>
              <w:ind w:left="288"/>
              <w:rPr>
                <w:rFonts w:ascii="宋体" w:hAnsi="宋体" w:eastAsia="宋体" w:cs="宋体"/>
                <w:sz w:val="19"/>
                <w:szCs w:val="19"/>
              </w:rPr>
            </w:pPr>
            <w:r>
              <w:rPr>
                <w:rFonts w:ascii="宋体" w:hAnsi="宋体" w:eastAsia="宋体" w:cs="宋体"/>
                <w:spacing w:val="3"/>
                <w:sz w:val="19"/>
                <w:szCs w:val="19"/>
              </w:rPr>
              <w:t>9,520.94</w:t>
            </w:r>
          </w:p>
        </w:tc>
        <w:tc>
          <w:tcPr>
            <w:tcW w:w="1192" w:type="dxa"/>
            <w:vAlign w:val="top"/>
          </w:tcPr>
          <w:p w14:paraId="0B6D59A8">
            <w:pPr>
              <w:spacing w:before="90" w:line="188" w:lineRule="auto"/>
              <w:ind w:left="206"/>
              <w:rPr>
                <w:rFonts w:ascii="宋体" w:hAnsi="宋体" w:eastAsia="宋体" w:cs="宋体"/>
                <w:sz w:val="19"/>
                <w:szCs w:val="19"/>
              </w:rPr>
            </w:pPr>
            <w:r>
              <w:rPr>
                <w:rFonts w:ascii="宋体" w:hAnsi="宋体" w:eastAsia="宋体" w:cs="宋体"/>
                <w:spacing w:val="3"/>
                <w:sz w:val="19"/>
                <w:szCs w:val="19"/>
              </w:rPr>
              <w:t>9,520.94</w:t>
            </w:r>
          </w:p>
        </w:tc>
        <w:tc>
          <w:tcPr>
            <w:tcW w:w="1213" w:type="dxa"/>
            <w:vAlign w:val="top"/>
          </w:tcPr>
          <w:p w14:paraId="204DD2AE">
            <w:pPr>
              <w:pStyle w:val="6"/>
            </w:pPr>
          </w:p>
        </w:tc>
        <w:tc>
          <w:tcPr>
            <w:tcW w:w="924" w:type="dxa"/>
            <w:vAlign w:val="top"/>
          </w:tcPr>
          <w:p w14:paraId="0060BF5E">
            <w:pPr>
              <w:pStyle w:val="6"/>
            </w:pPr>
          </w:p>
        </w:tc>
        <w:tc>
          <w:tcPr>
            <w:tcW w:w="494" w:type="dxa"/>
            <w:vAlign w:val="top"/>
          </w:tcPr>
          <w:p w14:paraId="4A2A9B25">
            <w:pPr>
              <w:pStyle w:val="6"/>
            </w:pPr>
          </w:p>
        </w:tc>
        <w:tc>
          <w:tcPr>
            <w:tcW w:w="1216" w:type="dxa"/>
            <w:tcBorders>
              <w:right w:val="single" w:color="000000" w:sz="6" w:space="0"/>
            </w:tcBorders>
            <w:vAlign w:val="top"/>
          </w:tcPr>
          <w:p w14:paraId="1B110A29">
            <w:pPr>
              <w:pStyle w:val="6"/>
            </w:pPr>
          </w:p>
        </w:tc>
      </w:tr>
      <w:tr w14:paraId="33ACC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997" w:type="dxa"/>
            <w:vAlign w:val="top"/>
          </w:tcPr>
          <w:p w14:paraId="1694D0D4">
            <w:pPr>
              <w:spacing w:before="93" w:line="187" w:lineRule="auto"/>
              <w:ind w:left="117"/>
              <w:rPr>
                <w:rFonts w:ascii="宋体" w:hAnsi="宋体" w:eastAsia="宋体" w:cs="宋体"/>
                <w:sz w:val="19"/>
                <w:szCs w:val="19"/>
              </w:rPr>
            </w:pPr>
            <w:r>
              <w:rPr>
                <w:rFonts w:ascii="宋体" w:hAnsi="宋体" w:eastAsia="宋体" w:cs="宋体"/>
                <w:spacing w:val="2"/>
                <w:sz w:val="19"/>
                <w:szCs w:val="19"/>
              </w:rPr>
              <w:t>20805</w:t>
            </w:r>
          </w:p>
        </w:tc>
        <w:tc>
          <w:tcPr>
            <w:tcW w:w="2532" w:type="dxa"/>
            <w:vAlign w:val="top"/>
          </w:tcPr>
          <w:p w14:paraId="56DCF0C3">
            <w:pPr>
              <w:spacing w:before="60" w:line="228" w:lineRule="auto"/>
              <w:ind w:left="115"/>
              <w:rPr>
                <w:rFonts w:ascii="宋体" w:hAnsi="宋体" w:eastAsia="宋体" w:cs="宋体"/>
                <w:sz w:val="19"/>
                <w:szCs w:val="19"/>
              </w:rPr>
            </w:pPr>
            <w:r>
              <w:rPr>
                <w:rFonts w:ascii="宋体" w:hAnsi="宋体" w:eastAsia="宋体" w:cs="宋体"/>
                <w:spacing w:val="8"/>
                <w:sz w:val="19"/>
                <w:szCs w:val="19"/>
              </w:rPr>
              <w:t>行政事业单位养老支出</w:t>
            </w:r>
          </w:p>
        </w:tc>
        <w:tc>
          <w:tcPr>
            <w:tcW w:w="1359" w:type="dxa"/>
            <w:vAlign w:val="top"/>
          </w:tcPr>
          <w:p w14:paraId="6BDB6AB7">
            <w:pPr>
              <w:spacing w:before="93" w:line="188" w:lineRule="auto"/>
              <w:ind w:left="288"/>
              <w:rPr>
                <w:rFonts w:ascii="宋体" w:hAnsi="宋体" w:eastAsia="宋体" w:cs="宋体"/>
                <w:sz w:val="19"/>
                <w:szCs w:val="19"/>
              </w:rPr>
            </w:pPr>
            <w:r>
              <w:rPr>
                <w:rFonts w:ascii="宋体" w:hAnsi="宋体" w:eastAsia="宋体" w:cs="宋体"/>
                <w:spacing w:val="3"/>
                <w:sz w:val="19"/>
                <w:szCs w:val="19"/>
              </w:rPr>
              <w:t>8,966.40</w:t>
            </w:r>
          </w:p>
        </w:tc>
        <w:tc>
          <w:tcPr>
            <w:tcW w:w="1192" w:type="dxa"/>
            <w:vAlign w:val="top"/>
          </w:tcPr>
          <w:p w14:paraId="390F44C7">
            <w:pPr>
              <w:spacing w:before="93" w:line="188" w:lineRule="auto"/>
              <w:ind w:left="206"/>
              <w:rPr>
                <w:rFonts w:ascii="宋体" w:hAnsi="宋体" w:eastAsia="宋体" w:cs="宋体"/>
                <w:sz w:val="19"/>
                <w:szCs w:val="19"/>
              </w:rPr>
            </w:pPr>
            <w:r>
              <w:rPr>
                <w:rFonts w:ascii="宋体" w:hAnsi="宋体" w:eastAsia="宋体" w:cs="宋体"/>
                <w:spacing w:val="3"/>
                <w:sz w:val="19"/>
                <w:szCs w:val="19"/>
              </w:rPr>
              <w:t>8,966.40</w:t>
            </w:r>
          </w:p>
        </w:tc>
        <w:tc>
          <w:tcPr>
            <w:tcW w:w="1213" w:type="dxa"/>
            <w:vAlign w:val="top"/>
          </w:tcPr>
          <w:p w14:paraId="1AF78D91">
            <w:pPr>
              <w:pStyle w:val="6"/>
            </w:pPr>
          </w:p>
        </w:tc>
        <w:tc>
          <w:tcPr>
            <w:tcW w:w="924" w:type="dxa"/>
            <w:vAlign w:val="top"/>
          </w:tcPr>
          <w:p w14:paraId="71E73460">
            <w:pPr>
              <w:pStyle w:val="6"/>
            </w:pPr>
          </w:p>
        </w:tc>
        <w:tc>
          <w:tcPr>
            <w:tcW w:w="494" w:type="dxa"/>
            <w:vAlign w:val="top"/>
          </w:tcPr>
          <w:p w14:paraId="63AD2A74">
            <w:pPr>
              <w:pStyle w:val="6"/>
            </w:pPr>
          </w:p>
        </w:tc>
        <w:tc>
          <w:tcPr>
            <w:tcW w:w="1216" w:type="dxa"/>
            <w:tcBorders>
              <w:right w:val="single" w:color="000000" w:sz="6" w:space="0"/>
            </w:tcBorders>
            <w:vAlign w:val="top"/>
          </w:tcPr>
          <w:p w14:paraId="5A9EB9B5">
            <w:pPr>
              <w:pStyle w:val="6"/>
            </w:pPr>
          </w:p>
        </w:tc>
      </w:tr>
      <w:tr w14:paraId="6F262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97" w:type="dxa"/>
            <w:vAlign w:val="top"/>
          </w:tcPr>
          <w:p w14:paraId="3B626857">
            <w:pPr>
              <w:spacing w:before="91" w:line="188" w:lineRule="auto"/>
              <w:ind w:left="117"/>
              <w:rPr>
                <w:rFonts w:ascii="宋体" w:hAnsi="宋体" w:eastAsia="宋体" w:cs="宋体"/>
                <w:sz w:val="19"/>
                <w:szCs w:val="19"/>
              </w:rPr>
            </w:pPr>
            <w:r>
              <w:rPr>
                <w:rFonts w:ascii="宋体" w:hAnsi="宋体" w:eastAsia="宋体" w:cs="宋体"/>
                <w:spacing w:val="3"/>
                <w:sz w:val="19"/>
                <w:szCs w:val="19"/>
              </w:rPr>
              <w:t>2080501</w:t>
            </w:r>
          </w:p>
        </w:tc>
        <w:tc>
          <w:tcPr>
            <w:tcW w:w="2532" w:type="dxa"/>
            <w:vAlign w:val="top"/>
          </w:tcPr>
          <w:p w14:paraId="039F9572">
            <w:pPr>
              <w:spacing w:before="58" w:line="228" w:lineRule="auto"/>
              <w:ind w:left="316"/>
              <w:rPr>
                <w:rFonts w:ascii="宋体" w:hAnsi="宋体" w:eastAsia="宋体" w:cs="宋体"/>
                <w:sz w:val="19"/>
                <w:szCs w:val="19"/>
              </w:rPr>
            </w:pPr>
            <w:r>
              <w:rPr>
                <w:rFonts w:ascii="宋体" w:hAnsi="宋体" w:eastAsia="宋体" w:cs="宋体"/>
                <w:spacing w:val="7"/>
                <w:sz w:val="19"/>
                <w:szCs w:val="19"/>
              </w:rPr>
              <w:t>行政单位离退休</w:t>
            </w:r>
          </w:p>
        </w:tc>
        <w:tc>
          <w:tcPr>
            <w:tcW w:w="1359" w:type="dxa"/>
            <w:vAlign w:val="top"/>
          </w:tcPr>
          <w:p w14:paraId="2624CBFA">
            <w:pPr>
              <w:spacing w:before="91" w:line="188" w:lineRule="auto"/>
              <w:ind w:left="390"/>
              <w:rPr>
                <w:rFonts w:ascii="宋体" w:hAnsi="宋体" w:eastAsia="宋体" w:cs="宋体"/>
                <w:sz w:val="19"/>
                <w:szCs w:val="19"/>
              </w:rPr>
            </w:pPr>
            <w:r>
              <w:rPr>
                <w:rFonts w:ascii="宋体" w:hAnsi="宋体" w:eastAsia="宋体" w:cs="宋体"/>
                <w:spacing w:val="3"/>
                <w:sz w:val="19"/>
                <w:szCs w:val="19"/>
              </w:rPr>
              <w:t>329.11</w:t>
            </w:r>
          </w:p>
        </w:tc>
        <w:tc>
          <w:tcPr>
            <w:tcW w:w="1192" w:type="dxa"/>
            <w:vAlign w:val="top"/>
          </w:tcPr>
          <w:p w14:paraId="58EAACD8">
            <w:pPr>
              <w:spacing w:before="91" w:line="188" w:lineRule="auto"/>
              <w:ind w:left="308"/>
              <w:rPr>
                <w:rFonts w:ascii="宋体" w:hAnsi="宋体" w:eastAsia="宋体" w:cs="宋体"/>
                <w:sz w:val="19"/>
                <w:szCs w:val="19"/>
              </w:rPr>
            </w:pPr>
            <w:r>
              <w:rPr>
                <w:rFonts w:ascii="宋体" w:hAnsi="宋体" w:eastAsia="宋体" w:cs="宋体"/>
                <w:spacing w:val="3"/>
                <w:sz w:val="19"/>
                <w:szCs w:val="19"/>
              </w:rPr>
              <w:t>329.11</w:t>
            </w:r>
          </w:p>
        </w:tc>
        <w:tc>
          <w:tcPr>
            <w:tcW w:w="1213" w:type="dxa"/>
            <w:vAlign w:val="top"/>
          </w:tcPr>
          <w:p w14:paraId="2838CE42">
            <w:pPr>
              <w:pStyle w:val="6"/>
            </w:pPr>
          </w:p>
        </w:tc>
        <w:tc>
          <w:tcPr>
            <w:tcW w:w="924" w:type="dxa"/>
            <w:vAlign w:val="top"/>
          </w:tcPr>
          <w:p w14:paraId="3A93745F">
            <w:pPr>
              <w:pStyle w:val="6"/>
            </w:pPr>
          </w:p>
        </w:tc>
        <w:tc>
          <w:tcPr>
            <w:tcW w:w="494" w:type="dxa"/>
            <w:vAlign w:val="top"/>
          </w:tcPr>
          <w:p w14:paraId="1A324B39">
            <w:pPr>
              <w:pStyle w:val="6"/>
            </w:pPr>
          </w:p>
        </w:tc>
        <w:tc>
          <w:tcPr>
            <w:tcW w:w="1216" w:type="dxa"/>
            <w:tcBorders>
              <w:right w:val="single" w:color="000000" w:sz="6" w:space="0"/>
            </w:tcBorders>
            <w:vAlign w:val="top"/>
          </w:tcPr>
          <w:p w14:paraId="395D5F53">
            <w:pPr>
              <w:pStyle w:val="6"/>
            </w:pPr>
          </w:p>
        </w:tc>
      </w:tr>
      <w:tr w14:paraId="4680D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997" w:type="dxa"/>
            <w:vAlign w:val="top"/>
          </w:tcPr>
          <w:p w14:paraId="323B8754">
            <w:pPr>
              <w:spacing w:before="95" w:line="187" w:lineRule="auto"/>
              <w:ind w:left="117"/>
              <w:rPr>
                <w:rFonts w:ascii="宋体" w:hAnsi="宋体" w:eastAsia="宋体" w:cs="宋体"/>
                <w:sz w:val="19"/>
                <w:szCs w:val="19"/>
              </w:rPr>
            </w:pPr>
            <w:r>
              <w:rPr>
                <w:rFonts w:ascii="宋体" w:hAnsi="宋体" w:eastAsia="宋体" w:cs="宋体"/>
                <w:spacing w:val="3"/>
                <w:sz w:val="19"/>
                <w:szCs w:val="19"/>
              </w:rPr>
              <w:t>2080502</w:t>
            </w:r>
          </w:p>
        </w:tc>
        <w:tc>
          <w:tcPr>
            <w:tcW w:w="2532" w:type="dxa"/>
            <w:vAlign w:val="top"/>
          </w:tcPr>
          <w:p w14:paraId="360225A8">
            <w:pPr>
              <w:spacing w:before="62" w:line="228" w:lineRule="auto"/>
              <w:ind w:left="313"/>
              <w:rPr>
                <w:rFonts w:ascii="宋体" w:hAnsi="宋体" w:eastAsia="宋体" w:cs="宋体"/>
                <w:sz w:val="19"/>
                <w:szCs w:val="19"/>
              </w:rPr>
            </w:pPr>
            <w:r>
              <w:rPr>
                <w:rFonts w:ascii="宋体" w:hAnsi="宋体" w:eastAsia="宋体" w:cs="宋体"/>
                <w:spacing w:val="8"/>
                <w:sz w:val="19"/>
                <w:szCs w:val="19"/>
              </w:rPr>
              <w:t>事业单位离退休</w:t>
            </w:r>
          </w:p>
        </w:tc>
        <w:tc>
          <w:tcPr>
            <w:tcW w:w="1359" w:type="dxa"/>
            <w:vAlign w:val="top"/>
          </w:tcPr>
          <w:p w14:paraId="080F4C3A">
            <w:pPr>
              <w:spacing w:before="95" w:line="188" w:lineRule="auto"/>
              <w:ind w:left="291"/>
              <w:rPr>
                <w:rFonts w:ascii="宋体" w:hAnsi="宋体" w:eastAsia="宋体" w:cs="宋体"/>
                <w:sz w:val="19"/>
                <w:szCs w:val="19"/>
              </w:rPr>
            </w:pPr>
            <w:r>
              <w:rPr>
                <w:rFonts w:ascii="宋体" w:hAnsi="宋体" w:eastAsia="宋体" w:cs="宋体"/>
                <w:spacing w:val="3"/>
                <w:sz w:val="19"/>
                <w:szCs w:val="19"/>
              </w:rPr>
              <w:t>5,067.86</w:t>
            </w:r>
          </w:p>
        </w:tc>
        <w:tc>
          <w:tcPr>
            <w:tcW w:w="1192" w:type="dxa"/>
            <w:vAlign w:val="top"/>
          </w:tcPr>
          <w:p w14:paraId="420827F4">
            <w:pPr>
              <w:spacing w:before="95" w:line="188" w:lineRule="auto"/>
              <w:ind w:left="210"/>
              <w:rPr>
                <w:rFonts w:ascii="宋体" w:hAnsi="宋体" w:eastAsia="宋体" w:cs="宋体"/>
                <w:sz w:val="19"/>
                <w:szCs w:val="19"/>
              </w:rPr>
            </w:pPr>
            <w:r>
              <w:rPr>
                <w:rFonts w:ascii="宋体" w:hAnsi="宋体" w:eastAsia="宋体" w:cs="宋体"/>
                <w:spacing w:val="3"/>
                <w:sz w:val="19"/>
                <w:szCs w:val="19"/>
              </w:rPr>
              <w:t>5,067.86</w:t>
            </w:r>
          </w:p>
        </w:tc>
        <w:tc>
          <w:tcPr>
            <w:tcW w:w="1213" w:type="dxa"/>
            <w:vAlign w:val="top"/>
          </w:tcPr>
          <w:p w14:paraId="16522167">
            <w:pPr>
              <w:pStyle w:val="6"/>
            </w:pPr>
          </w:p>
        </w:tc>
        <w:tc>
          <w:tcPr>
            <w:tcW w:w="924" w:type="dxa"/>
            <w:vAlign w:val="top"/>
          </w:tcPr>
          <w:p w14:paraId="34FB50DF">
            <w:pPr>
              <w:pStyle w:val="6"/>
            </w:pPr>
          </w:p>
        </w:tc>
        <w:tc>
          <w:tcPr>
            <w:tcW w:w="494" w:type="dxa"/>
            <w:vAlign w:val="top"/>
          </w:tcPr>
          <w:p w14:paraId="0ACCE15E">
            <w:pPr>
              <w:pStyle w:val="6"/>
            </w:pPr>
          </w:p>
        </w:tc>
        <w:tc>
          <w:tcPr>
            <w:tcW w:w="1216" w:type="dxa"/>
            <w:tcBorders>
              <w:right w:val="single" w:color="000000" w:sz="6" w:space="0"/>
            </w:tcBorders>
            <w:vAlign w:val="top"/>
          </w:tcPr>
          <w:p w14:paraId="2B5AFB65">
            <w:pPr>
              <w:pStyle w:val="6"/>
            </w:pPr>
          </w:p>
        </w:tc>
      </w:tr>
      <w:tr w14:paraId="4CB0F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997" w:type="dxa"/>
            <w:vAlign w:val="top"/>
          </w:tcPr>
          <w:p w14:paraId="067DA36B">
            <w:pPr>
              <w:spacing w:before="199" w:line="187" w:lineRule="auto"/>
              <w:ind w:left="117"/>
              <w:rPr>
                <w:rFonts w:ascii="宋体" w:hAnsi="宋体" w:eastAsia="宋体" w:cs="宋体"/>
                <w:sz w:val="19"/>
                <w:szCs w:val="19"/>
              </w:rPr>
            </w:pPr>
            <w:r>
              <w:rPr>
                <w:rFonts w:ascii="宋体" w:hAnsi="宋体" w:eastAsia="宋体" w:cs="宋体"/>
                <w:spacing w:val="3"/>
                <w:sz w:val="19"/>
                <w:szCs w:val="19"/>
              </w:rPr>
              <w:t>2080505</w:t>
            </w:r>
          </w:p>
        </w:tc>
        <w:tc>
          <w:tcPr>
            <w:tcW w:w="2532" w:type="dxa"/>
            <w:vAlign w:val="top"/>
          </w:tcPr>
          <w:p w14:paraId="0B9F687A">
            <w:pPr>
              <w:spacing w:before="36" w:line="231" w:lineRule="auto"/>
              <w:ind w:left="112" w:right="224" w:firstLine="200"/>
              <w:rPr>
                <w:rFonts w:ascii="宋体" w:hAnsi="宋体" w:eastAsia="宋体" w:cs="宋体"/>
                <w:sz w:val="19"/>
                <w:szCs w:val="19"/>
              </w:rPr>
            </w:pPr>
            <w:r>
              <w:rPr>
                <w:rFonts w:ascii="宋体" w:hAnsi="宋体" w:eastAsia="宋体" w:cs="宋体"/>
                <w:spacing w:val="8"/>
                <w:sz w:val="19"/>
                <w:szCs w:val="19"/>
              </w:rPr>
              <w:t>机关事业单位基本养老 保险缴费支出</w:t>
            </w:r>
          </w:p>
        </w:tc>
        <w:tc>
          <w:tcPr>
            <w:tcW w:w="1359" w:type="dxa"/>
            <w:vAlign w:val="top"/>
          </w:tcPr>
          <w:p w14:paraId="6FD7EF2F">
            <w:pPr>
              <w:spacing w:before="198" w:line="189" w:lineRule="auto"/>
              <w:ind w:left="291"/>
              <w:rPr>
                <w:rFonts w:ascii="宋体" w:hAnsi="宋体" w:eastAsia="宋体" w:cs="宋体"/>
                <w:sz w:val="19"/>
                <w:szCs w:val="19"/>
              </w:rPr>
            </w:pPr>
            <w:r>
              <w:rPr>
                <w:rFonts w:ascii="宋体" w:hAnsi="宋体" w:eastAsia="宋体" w:cs="宋体"/>
                <w:spacing w:val="3"/>
                <w:sz w:val="19"/>
                <w:szCs w:val="19"/>
              </w:rPr>
              <w:t>3,197.25</w:t>
            </w:r>
          </w:p>
        </w:tc>
        <w:tc>
          <w:tcPr>
            <w:tcW w:w="1192" w:type="dxa"/>
            <w:vAlign w:val="top"/>
          </w:tcPr>
          <w:p w14:paraId="2FB437BA">
            <w:pPr>
              <w:spacing w:before="198" w:line="189" w:lineRule="auto"/>
              <w:ind w:left="210"/>
              <w:rPr>
                <w:rFonts w:ascii="宋体" w:hAnsi="宋体" w:eastAsia="宋体" w:cs="宋体"/>
                <w:sz w:val="19"/>
                <w:szCs w:val="19"/>
              </w:rPr>
            </w:pPr>
            <w:r>
              <w:rPr>
                <w:rFonts w:ascii="宋体" w:hAnsi="宋体" w:eastAsia="宋体" w:cs="宋体"/>
                <w:spacing w:val="3"/>
                <w:sz w:val="19"/>
                <w:szCs w:val="19"/>
              </w:rPr>
              <w:t>3,197.25</w:t>
            </w:r>
          </w:p>
        </w:tc>
        <w:tc>
          <w:tcPr>
            <w:tcW w:w="1213" w:type="dxa"/>
            <w:vAlign w:val="top"/>
          </w:tcPr>
          <w:p w14:paraId="4DAC82C7">
            <w:pPr>
              <w:pStyle w:val="6"/>
            </w:pPr>
          </w:p>
        </w:tc>
        <w:tc>
          <w:tcPr>
            <w:tcW w:w="924" w:type="dxa"/>
            <w:vAlign w:val="top"/>
          </w:tcPr>
          <w:p w14:paraId="17DF32B8">
            <w:pPr>
              <w:pStyle w:val="6"/>
            </w:pPr>
          </w:p>
        </w:tc>
        <w:tc>
          <w:tcPr>
            <w:tcW w:w="494" w:type="dxa"/>
            <w:vAlign w:val="top"/>
          </w:tcPr>
          <w:p w14:paraId="0FF45DB4">
            <w:pPr>
              <w:pStyle w:val="6"/>
            </w:pPr>
          </w:p>
        </w:tc>
        <w:tc>
          <w:tcPr>
            <w:tcW w:w="1216" w:type="dxa"/>
            <w:tcBorders>
              <w:right w:val="single" w:color="000000" w:sz="6" w:space="0"/>
            </w:tcBorders>
            <w:vAlign w:val="top"/>
          </w:tcPr>
          <w:p w14:paraId="393B0D2C">
            <w:pPr>
              <w:pStyle w:val="6"/>
            </w:pPr>
          </w:p>
        </w:tc>
      </w:tr>
      <w:tr w14:paraId="722E8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7" w:type="dxa"/>
            <w:vAlign w:val="top"/>
          </w:tcPr>
          <w:p w14:paraId="4C4D5804">
            <w:pPr>
              <w:spacing w:before="203" w:line="187" w:lineRule="auto"/>
              <w:ind w:left="117"/>
              <w:rPr>
                <w:rFonts w:ascii="宋体" w:hAnsi="宋体" w:eastAsia="宋体" w:cs="宋体"/>
                <w:sz w:val="19"/>
                <w:szCs w:val="19"/>
              </w:rPr>
            </w:pPr>
            <w:r>
              <w:rPr>
                <w:rFonts w:ascii="宋体" w:hAnsi="宋体" w:eastAsia="宋体" w:cs="宋体"/>
                <w:spacing w:val="3"/>
                <w:sz w:val="19"/>
                <w:szCs w:val="19"/>
              </w:rPr>
              <w:t>2080506</w:t>
            </w:r>
          </w:p>
        </w:tc>
        <w:tc>
          <w:tcPr>
            <w:tcW w:w="2532" w:type="dxa"/>
            <w:vAlign w:val="top"/>
          </w:tcPr>
          <w:p w14:paraId="7F1EE026">
            <w:pPr>
              <w:spacing w:before="36" w:line="232" w:lineRule="auto"/>
              <w:ind w:left="110" w:right="224" w:firstLine="202"/>
              <w:rPr>
                <w:rFonts w:ascii="宋体" w:hAnsi="宋体" w:eastAsia="宋体" w:cs="宋体"/>
                <w:sz w:val="19"/>
                <w:szCs w:val="19"/>
              </w:rPr>
            </w:pPr>
            <w:r>
              <w:rPr>
                <w:rFonts w:ascii="宋体" w:hAnsi="宋体" w:eastAsia="宋体" w:cs="宋体"/>
                <w:spacing w:val="8"/>
                <w:sz w:val="19"/>
                <w:szCs w:val="19"/>
              </w:rPr>
              <w:t xml:space="preserve">机关事业单位职业年金 </w:t>
            </w:r>
            <w:r>
              <w:rPr>
                <w:rFonts w:ascii="宋体" w:hAnsi="宋体" w:eastAsia="宋体" w:cs="宋体"/>
                <w:spacing w:val="7"/>
                <w:sz w:val="19"/>
                <w:szCs w:val="19"/>
              </w:rPr>
              <w:t>缴费支出</w:t>
            </w:r>
          </w:p>
        </w:tc>
        <w:tc>
          <w:tcPr>
            <w:tcW w:w="1359" w:type="dxa"/>
            <w:vAlign w:val="top"/>
          </w:tcPr>
          <w:p w14:paraId="79D2FB14">
            <w:pPr>
              <w:spacing w:before="202" w:line="188" w:lineRule="auto"/>
              <w:ind w:left="390"/>
              <w:rPr>
                <w:rFonts w:ascii="宋体" w:hAnsi="宋体" w:eastAsia="宋体" w:cs="宋体"/>
                <w:sz w:val="19"/>
                <w:szCs w:val="19"/>
              </w:rPr>
            </w:pPr>
            <w:r>
              <w:rPr>
                <w:rFonts w:ascii="宋体" w:hAnsi="宋体" w:eastAsia="宋体" w:cs="宋体"/>
                <w:spacing w:val="3"/>
                <w:sz w:val="19"/>
                <w:szCs w:val="19"/>
              </w:rPr>
              <w:t>372.18</w:t>
            </w:r>
          </w:p>
        </w:tc>
        <w:tc>
          <w:tcPr>
            <w:tcW w:w="1192" w:type="dxa"/>
            <w:vAlign w:val="top"/>
          </w:tcPr>
          <w:p w14:paraId="06526C62">
            <w:pPr>
              <w:spacing w:before="202" w:line="188" w:lineRule="auto"/>
              <w:ind w:left="308"/>
              <w:rPr>
                <w:rFonts w:ascii="宋体" w:hAnsi="宋体" w:eastAsia="宋体" w:cs="宋体"/>
                <w:sz w:val="19"/>
                <w:szCs w:val="19"/>
              </w:rPr>
            </w:pPr>
            <w:r>
              <w:rPr>
                <w:rFonts w:ascii="宋体" w:hAnsi="宋体" w:eastAsia="宋体" w:cs="宋体"/>
                <w:spacing w:val="3"/>
                <w:sz w:val="19"/>
                <w:szCs w:val="19"/>
              </w:rPr>
              <w:t>372.18</w:t>
            </w:r>
          </w:p>
        </w:tc>
        <w:tc>
          <w:tcPr>
            <w:tcW w:w="1213" w:type="dxa"/>
            <w:vAlign w:val="top"/>
          </w:tcPr>
          <w:p w14:paraId="17BE379D">
            <w:pPr>
              <w:pStyle w:val="6"/>
            </w:pPr>
          </w:p>
        </w:tc>
        <w:tc>
          <w:tcPr>
            <w:tcW w:w="924" w:type="dxa"/>
            <w:vAlign w:val="top"/>
          </w:tcPr>
          <w:p w14:paraId="3DB2BC9A">
            <w:pPr>
              <w:pStyle w:val="6"/>
            </w:pPr>
          </w:p>
        </w:tc>
        <w:tc>
          <w:tcPr>
            <w:tcW w:w="494" w:type="dxa"/>
            <w:vAlign w:val="top"/>
          </w:tcPr>
          <w:p w14:paraId="1A1543A5">
            <w:pPr>
              <w:pStyle w:val="6"/>
            </w:pPr>
          </w:p>
        </w:tc>
        <w:tc>
          <w:tcPr>
            <w:tcW w:w="1216" w:type="dxa"/>
            <w:tcBorders>
              <w:right w:val="single" w:color="000000" w:sz="6" w:space="0"/>
            </w:tcBorders>
            <w:vAlign w:val="top"/>
          </w:tcPr>
          <w:p w14:paraId="4E7ED929">
            <w:pPr>
              <w:pStyle w:val="6"/>
            </w:pPr>
          </w:p>
        </w:tc>
      </w:tr>
      <w:tr w14:paraId="155FA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97" w:type="dxa"/>
            <w:tcBorders>
              <w:bottom w:val="single" w:color="000000" w:sz="4" w:space="0"/>
            </w:tcBorders>
            <w:vAlign w:val="top"/>
          </w:tcPr>
          <w:p w14:paraId="6592EFC1">
            <w:pPr>
              <w:spacing w:before="96" w:line="187" w:lineRule="auto"/>
              <w:ind w:left="117"/>
              <w:rPr>
                <w:rFonts w:ascii="宋体" w:hAnsi="宋体" w:eastAsia="宋体" w:cs="宋体"/>
                <w:sz w:val="19"/>
                <w:szCs w:val="19"/>
              </w:rPr>
            </w:pPr>
            <w:r>
              <w:rPr>
                <w:rFonts w:ascii="宋体" w:hAnsi="宋体" w:eastAsia="宋体" w:cs="宋体"/>
                <w:spacing w:val="2"/>
                <w:sz w:val="19"/>
                <w:szCs w:val="19"/>
              </w:rPr>
              <w:t>20808</w:t>
            </w:r>
          </w:p>
        </w:tc>
        <w:tc>
          <w:tcPr>
            <w:tcW w:w="2532" w:type="dxa"/>
            <w:tcBorders>
              <w:bottom w:val="single" w:color="000000" w:sz="4" w:space="0"/>
            </w:tcBorders>
            <w:vAlign w:val="top"/>
          </w:tcPr>
          <w:p w14:paraId="48937FF3">
            <w:pPr>
              <w:spacing w:before="63" w:line="228" w:lineRule="auto"/>
              <w:ind w:left="110"/>
              <w:rPr>
                <w:rFonts w:ascii="宋体" w:hAnsi="宋体" w:eastAsia="宋体" w:cs="宋体"/>
                <w:sz w:val="19"/>
                <w:szCs w:val="19"/>
              </w:rPr>
            </w:pPr>
            <w:r>
              <w:rPr>
                <w:rFonts w:ascii="宋体" w:hAnsi="宋体" w:eastAsia="宋体" w:cs="宋体"/>
                <w:spacing w:val="6"/>
                <w:sz w:val="19"/>
                <w:szCs w:val="19"/>
              </w:rPr>
              <w:t>抚恤</w:t>
            </w:r>
          </w:p>
        </w:tc>
        <w:tc>
          <w:tcPr>
            <w:tcW w:w="1359" w:type="dxa"/>
            <w:tcBorders>
              <w:bottom w:val="single" w:color="000000" w:sz="4" w:space="0"/>
            </w:tcBorders>
            <w:vAlign w:val="top"/>
          </w:tcPr>
          <w:p w14:paraId="25669374">
            <w:pPr>
              <w:spacing w:before="96" w:line="187" w:lineRule="auto"/>
              <w:ind w:left="390"/>
              <w:rPr>
                <w:rFonts w:ascii="宋体" w:hAnsi="宋体" w:eastAsia="宋体" w:cs="宋体"/>
                <w:sz w:val="19"/>
                <w:szCs w:val="19"/>
              </w:rPr>
            </w:pPr>
            <w:r>
              <w:rPr>
                <w:rFonts w:ascii="宋体" w:hAnsi="宋体" w:eastAsia="宋体" w:cs="宋体"/>
                <w:spacing w:val="3"/>
                <w:sz w:val="19"/>
                <w:szCs w:val="19"/>
              </w:rPr>
              <w:t>326.44</w:t>
            </w:r>
          </w:p>
        </w:tc>
        <w:tc>
          <w:tcPr>
            <w:tcW w:w="1192" w:type="dxa"/>
            <w:tcBorders>
              <w:bottom w:val="single" w:color="000000" w:sz="4" w:space="0"/>
            </w:tcBorders>
            <w:vAlign w:val="top"/>
          </w:tcPr>
          <w:p w14:paraId="14109511">
            <w:pPr>
              <w:spacing w:before="96" w:line="187" w:lineRule="auto"/>
              <w:ind w:left="308"/>
              <w:rPr>
                <w:rFonts w:ascii="宋体" w:hAnsi="宋体" w:eastAsia="宋体" w:cs="宋体"/>
                <w:sz w:val="19"/>
                <w:szCs w:val="19"/>
              </w:rPr>
            </w:pPr>
            <w:r>
              <w:rPr>
                <w:rFonts w:ascii="宋体" w:hAnsi="宋体" w:eastAsia="宋体" w:cs="宋体"/>
                <w:spacing w:val="3"/>
                <w:sz w:val="19"/>
                <w:szCs w:val="19"/>
              </w:rPr>
              <w:t>326.44</w:t>
            </w:r>
          </w:p>
        </w:tc>
        <w:tc>
          <w:tcPr>
            <w:tcW w:w="1213" w:type="dxa"/>
            <w:tcBorders>
              <w:bottom w:val="single" w:color="000000" w:sz="4" w:space="0"/>
            </w:tcBorders>
            <w:vAlign w:val="top"/>
          </w:tcPr>
          <w:p w14:paraId="418F39B1">
            <w:pPr>
              <w:pStyle w:val="6"/>
            </w:pPr>
          </w:p>
        </w:tc>
        <w:tc>
          <w:tcPr>
            <w:tcW w:w="924" w:type="dxa"/>
            <w:tcBorders>
              <w:bottom w:val="single" w:color="000000" w:sz="4" w:space="0"/>
            </w:tcBorders>
            <w:vAlign w:val="top"/>
          </w:tcPr>
          <w:p w14:paraId="312E4DAD">
            <w:pPr>
              <w:pStyle w:val="6"/>
            </w:pPr>
          </w:p>
        </w:tc>
        <w:tc>
          <w:tcPr>
            <w:tcW w:w="494" w:type="dxa"/>
            <w:tcBorders>
              <w:bottom w:val="single" w:color="000000" w:sz="4" w:space="0"/>
            </w:tcBorders>
            <w:vAlign w:val="top"/>
          </w:tcPr>
          <w:p w14:paraId="7A8BF96B">
            <w:pPr>
              <w:pStyle w:val="6"/>
            </w:pPr>
          </w:p>
        </w:tc>
        <w:tc>
          <w:tcPr>
            <w:tcW w:w="1216" w:type="dxa"/>
            <w:tcBorders>
              <w:bottom w:val="single" w:color="000000" w:sz="4" w:space="0"/>
              <w:right w:val="single" w:color="000000" w:sz="6" w:space="0"/>
            </w:tcBorders>
            <w:vAlign w:val="top"/>
          </w:tcPr>
          <w:p w14:paraId="669CCA83">
            <w:pPr>
              <w:pStyle w:val="6"/>
            </w:pPr>
          </w:p>
        </w:tc>
      </w:tr>
      <w:tr w14:paraId="08273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997" w:type="dxa"/>
            <w:tcBorders>
              <w:top w:val="single" w:color="000000" w:sz="4" w:space="0"/>
            </w:tcBorders>
            <w:vAlign w:val="top"/>
          </w:tcPr>
          <w:p w14:paraId="06C57217">
            <w:pPr>
              <w:spacing w:before="92" w:line="188" w:lineRule="auto"/>
              <w:ind w:left="117"/>
              <w:rPr>
                <w:rFonts w:ascii="宋体" w:hAnsi="宋体" w:eastAsia="宋体" w:cs="宋体"/>
                <w:sz w:val="19"/>
                <w:szCs w:val="19"/>
              </w:rPr>
            </w:pPr>
            <w:r>
              <w:rPr>
                <w:rFonts w:ascii="宋体" w:hAnsi="宋体" w:eastAsia="宋体" w:cs="宋体"/>
                <w:spacing w:val="3"/>
                <w:sz w:val="19"/>
                <w:szCs w:val="19"/>
              </w:rPr>
              <w:t>2080801</w:t>
            </w:r>
          </w:p>
        </w:tc>
        <w:tc>
          <w:tcPr>
            <w:tcW w:w="2532" w:type="dxa"/>
            <w:tcBorders>
              <w:top w:val="single" w:color="000000" w:sz="4" w:space="0"/>
            </w:tcBorders>
            <w:vAlign w:val="top"/>
          </w:tcPr>
          <w:p w14:paraId="7CE07E06">
            <w:pPr>
              <w:spacing w:before="59" w:line="228" w:lineRule="auto"/>
              <w:ind w:left="314"/>
              <w:rPr>
                <w:rFonts w:ascii="宋体" w:hAnsi="宋体" w:eastAsia="宋体" w:cs="宋体"/>
                <w:sz w:val="19"/>
                <w:szCs w:val="19"/>
              </w:rPr>
            </w:pPr>
            <w:r>
              <w:rPr>
                <w:rFonts w:ascii="宋体" w:hAnsi="宋体" w:eastAsia="宋体" w:cs="宋体"/>
                <w:spacing w:val="7"/>
                <w:sz w:val="19"/>
                <w:szCs w:val="19"/>
              </w:rPr>
              <w:t>死亡抚恤</w:t>
            </w:r>
          </w:p>
        </w:tc>
        <w:tc>
          <w:tcPr>
            <w:tcW w:w="1359" w:type="dxa"/>
            <w:tcBorders>
              <w:top w:val="single" w:color="000000" w:sz="4" w:space="0"/>
            </w:tcBorders>
            <w:vAlign w:val="top"/>
          </w:tcPr>
          <w:p w14:paraId="756DDEE9">
            <w:pPr>
              <w:spacing w:before="93" w:line="187" w:lineRule="auto"/>
              <w:ind w:left="390"/>
              <w:rPr>
                <w:rFonts w:ascii="宋体" w:hAnsi="宋体" w:eastAsia="宋体" w:cs="宋体"/>
                <w:sz w:val="19"/>
                <w:szCs w:val="19"/>
              </w:rPr>
            </w:pPr>
            <w:r>
              <w:rPr>
                <w:rFonts w:ascii="宋体" w:hAnsi="宋体" w:eastAsia="宋体" w:cs="宋体"/>
                <w:spacing w:val="3"/>
                <w:sz w:val="19"/>
                <w:szCs w:val="19"/>
              </w:rPr>
              <w:t>326.44</w:t>
            </w:r>
          </w:p>
        </w:tc>
        <w:tc>
          <w:tcPr>
            <w:tcW w:w="1192" w:type="dxa"/>
            <w:tcBorders>
              <w:top w:val="single" w:color="000000" w:sz="4" w:space="0"/>
            </w:tcBorders>
            <w:vAlign w:val="top"/>
          </w:tcPr>
          <w:p w14:paraId="7F8CEF13">
            <w:pPr>
              <w:spacing w:before="93" w:line="187" w:lineRule="auto"/>
              <w:ind w:left="308"/>
              <w:rPr>
                <w:rFonts w:ascii="宋体" w:hAnsi="宋体" w:eastAsia="宋体" w:cs="宋体"/>
                <w:sz w:val="19"/>
                <w:szCs w:val="19"/>
              </w:rPr>
            </w:pPr>
            <w:r>
              <w:rPr>
                <w:rFonts w:ascii="宋体" w:hAnsi="宋体" w:eastAsia="宋体" w:cs="宋体"/>
                <w:spacing w:val="3"/>
                <w:sz w:val="19"/>
                <w:szCs w:val="19"/>
              </w:rPr>
              <w:t>326.44</w:t>
            </w:r>
          </w:p>
        </w:tc>
        <w:tc>
          <w:tcPr>
            <w:tcW w:w="1213" w:type="dxa"/>
            <w:tcBorders>
              <w:top w:val="single" w:color="000000" w:sz="4" w:space="0"/>
            </w:tcBorders>
            <w:vAlign w:val="top"/>
          </w:tcPr>
          <w:p w14:paraId="184F19AD">
            <w:pPr>
              <w:pStyle w:val="6"/>
            </w:pPr>
          </w:p>
        </w:tc>
        <w:tc>
          <w:tcPr>
            <w:tcW w:w="924" w:type="dxa"/>
            <w:tcBorders>
              <w:top w:val="single" w:color="000000" w:sz="4" w:space="0"/>
            </w:tcBorders>
            <w:vAlign w:val="top"/>
          </w:tcPr>
          <w:p w14:paraId="319F7355">
            <w:pPr>
              <w:pStyle w:val="6"/>
            </w:pPr>
          </w:p>
        </w:tc>
        <w:tc>
          <w:tcPr>
            <w:tcW w:w="494" w:type="dxa"/>
            <w:tcBorders>
              <w:top w:val="single" w:color="000000" w:sz="4" w:space="0"/>
            </w:tcBorders>
            <w:vAlign w:val="top"/>
          </w:tcPr>
          <w:p w14:paraId="07A6994C">
            <w:pPr>
              <w:pStyle w:val="6"/>
            </w:pPr>
          </w:p>
        </w:tc>
        <w:tc>
          <w:tcPr>
            <w:tcW w:w="1216" w:type="dxa"/>
            <w:tcBorders>
              <w:top w:val="single" w:color="000000" w:sz="4" w:space="0"/>
              <w:right w:val="single" w:color="000000" w:sz="6" w:space="0"/>
            </w:tcBorders>
            <w:vAlign w:val="top"/>
          </w:tcPr>
          <w:p w14:paraId="090BE3AC">
            <w:pPr>
              <w:pStyle w:val="6"/>
            </w:pPr>
          </w:p>
        </w:tc>
      </w:tr>
      <w:tr w14:paraId="5E8E9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97" w:type="dxa"/>
            <w:vAlign w:val="top"/>
          </w:tcPr>
          <w:p w14:paraId="44EB2AFA">
            <w:pPr>
              <w:spacing w:before="98" w:line="187" w:lineRule="auto"/>
              <w:ind w:left="117"/>
              <w:rPr>
                <w:rFonts w:ascii="宋体" w:hAnsi="宋体" w:eastAsia="宋体" w:cs="宋体"/>
                <w:sz w:val="19"/>
                <w:szCs w:val="19"/>
              </w:rPr>
            </w:pPr>
            <w:r>
              <w:rPr>
                <w:rFonts w:ascii="宋体" w:hAnsi="宋体" w:eastAsia="宋体" w:cs="宋体"/>
                <w:spacing w:val="2"/>
                <w:sz w:val="19"/>
                <w:szCs w:val="19"/>
              </w:rPr>
              <w:t>20899</w:t>
            </w:r>
          </w:p>
        </w:tc>
        <w:tc>
          <w:tcPr>
            <w:tcW w:w="2532" w:type="dxa"/>
            <w:vAlign w:val="top"/>
          </w:tcPr>
          <w:p w14:paraId="644BD4FA">
            <w:pPr>
              <w:spacing w:before="64" w:line="228" w:lineRule="auto"/>
              <w:ind w:left="112"/>
              <w:rPr>
                <w:rFonts w:ascii="宋体" w:hAnsi="宋体" w:eastAsia="宋体" w:cs="宋体"/>
                <w:sz w:val="19"/>
                <w:szCs w:val="19"/>
              </w:rPr>
            </w:pPr>
            <w:r>
              <w:rPr>
                <w:rFonts w:ascii="宋体" w:hAnsi="宋体" w:eastAsia="宋体" w:cs="宋体"/>
                <w:spacing w:val="9"/>
                <w:sz w:val="19"/>
                <w:szCs w:val="19"/>
              </w:rPr>
              <w:t>其他社会保障和就业支出</w:t>
            </w:r>
          </w:p>
        </w:tc>
        <w:tc>
          <w:tcPr>
            <w:tcW w:w="1359" w:type="dxa"/>
            <w:vAlign w:val="top"/>
          </w:tcPr>
          <w:p w14:paraId="5AC5C2EC">
            <w:pPr>
              <w:spacing w:before="97" w:line="188" w:lineRule="auto"/>
              <w:ind w:left="388"/>
              <w:rPr>
                <w:rFonts w:ascii="宋体" w:hAnsi="宋体" w:eastAsia="宋体" w:cs="宋体"/>
                <w:sz w:val="19"/>
                <w:szCs w:val="19"/>
              </w:rPr>
            </w:pPr>
            <w:r>
              <w:rPr>
                <w:rFonts w:ascii="宋体" w:hAnsi="宋体" w:eastAsia="宋体" w:cs="宋体"/>
                <w:spacing w:val="3"/>
                <w:sz w:val="19"/>
                <w:szCs w:val="19"/>
              </w:rPr>
              <w:t>228.10</w:t>
            </w:r>
          </w:p>
        </w:tc>
        <w:tc>
          <w:tcPr>
            <w:tcW w:w="1192" w:type="dxa"/>
            <w:vAlign w:val="top"/>
          </w:tcPr>
          <w:p w14:paraId="6407435B">
            <w:pPr>
              <w:spacing w:before="97" w:line="188" w:lineRule="auto"/>
              <w:ind w:left="306"/>
              <w:rPr>
                <w:rFonts w:ascii="宋体" w:hAnsi="宋体" w:eastAsia="宋体" w:cs="宋体"/>
                <w:sz w:val="19"/>
                <w:szCs w:val="19"/>
              </w:rPr>
            </w:pPr>
            <w:r>
              <w:rPr>
                <w:rFonts w:ascii="宋体" w:hAnsi="宋体" w:eastAsia="宋体" w:cs="宋体"/>
                <w:spacing w:val="3"/>
                <w:sz w:val="19"/>
                <w:szCs w:val="19"/>
              </w:rPr>
              <w:t>228.10</w:t>
            </w:r>
          </w:p>
        </w:tc>
        <w:tc>
          <w:tcPr>
            <w:tcW w:w="1213" w:type="dxa"/>
            <w:vAlign w:val="top"/>
          </w:tcPr>
          <w:p w14:paraId="5190B48D">
            <w:pPr>
              <w:pStyle w:val="6"/>
            </w:pPr>
          </w:p>
        </w:tc>
        <w:tc>
          <w:tcPr>
            <w:tcW w:w="924" w:type="dxa"/>
            <w:vAlign w:val="top"/>
          </w:tcPr>
          <w:p w14:paraId="10E54468">
            <w:pPr>
              <w:pStyle w:val="6"/>
            </w:pPr>
          </w:p>
        </w:tc>
        <w:tc>
          <w:tcPr>
            <w:tcW w:w="494" w:type="dxa"/>
            <w:vAlign w:val="top"/>
          </w:tcPr>
          <w:p w14:paraId="09F57728">
            <w:pPr>
              <w:pStyle w:val="6"/>
            </w:pPr>
          </w:p>
        </w:tc>
        <w:tc>
          <w:tcPr>
            <w:tcW w:w="1216" w:type="dxa"/>
            <w:tcBorders>
              <w:right w:val="single" w:color="000000" w:sz="6" w:space="0"/>
            </w:tcBorders>
            <w:vAlign w:val="top"/>
          </w:tcPr>
          <w:p w14:paraId="56EEAD67">
            <w:pPr>
              <w:pStyle w:val="6"/>
            </w:pPr>
          </w:p>
        </w:tc>
      </w:tr>
      <w:tr w14:paraId="3AFF3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97" w:type="dxa"/>
            <w:vAlign w:val="top"/>
          </w:tcPr>
          <w:p w14:paraId="7B77721F">
            <w:pPr>
              <w:spacing w:before="99" w:line="187" w:lineRule="auto"/>
              <w:ind w:left="117"/>
              <w:rPr>
                <w:rFonts w:ascii="宋体" w:hAnsi="宋体" w:eastAsia="宋体" w:cs="宋体"/>
                <w:sz w:val="19"/>
                <w:szCs w:val="19"/>
              </w:rPr>
            </w:pPr>
            <w:r>
              <w:rPr>
                <w:rFonts w:ascii="宋体" w:hAnsi="宋体" w:eastAsia="宋体" w:cs="宋体"/>
                <w:spacing w:val="3"/>
                <w:sz w:val="19"/>
                <w:szCs w:val="19"/>
              </w:rPr>
              <w:t>2089999</w:t>
            </w:r>
          </w:p>
        </w:tc>
        <w:tc>
          <w:tcPr>
            <w:tcW w:w="2532" w:type="dxa"/>
            <w:vAlign w:val="top"/>
          </w:tcPr>
          <w:p w14:paraId="25C09C5E">
            <w:pPr>
              <w:spacing w:before="65" w:line="228" w:lineRule="auto"/>
              <w:ind w:left="112"/>
              <w:rPr>
                <w:rFonts w:ascii="宋体" w:hAnsi="宋体" w:eastAsia="宋体" w:cs="宋体"/>
                <w:sz w:val="19"/>
                <w:szCs w:val="19"/>
              </w:rPr>
            </w:pPr>
            <w:r>
              <w:rPr>
                <w:rFonts w:ascii="宋体" w:hAnsi="宋体" w:eastAsia="宋体" w:cs="宋体"/>
                <w:spacing w:val="9"/>
                <w:sz w:val="19"/>
                <w:szCs w:val="19"/>
              </w:rPr>
              <w:t>其他社会保障和就业支出</w:t>
            </w:r>
          </w:p>
        </w:tc>
        <w:tc>
          <w:tcPr>
            <w:tcW w:w="1359" w:type="dxa"/>
            <w:vAlign w:val="top"/>
          </w:tcPr>
          <w:p w14:paraId="3AA64599">
            <w:pPr>
              <w:spacing w:before="98" w:line="188" w:lineRule="auto"/>
              <w:ind w:left="388"/>
              <w:rPr>
                <w:rFonts w:ascii="宋体" w:hAnsi="宋体" w:eastAsia="宋体" w:cs="宋体"/>
                <w:sz w:val="19"/>
                <w:szCs w:val="19"/>
              </w:rPr>
            </w:pPr>
            <w:r>
              <w:rPr>
                <w:rFonts w:ascii="宋体" w:hAnsi="宋体" w:eastAsia="宋体" w:cs="宋体"/>
                <w:spacing w:val="3"/>
                <w:sz w:val="19"/>
                <w:szCs w:val="19"/>
              </w:rPr>
              <w:t>228.10</w:t>
            </w:r>
          </w:p>
        </w:tc>
        <w:tc>
          <w:tcPr>
            <w:tcW w:w="1192" w:type="dxa"/>
            <w:vAlign w:val="top"/>
          </w:tcPr>
          <w:p w14:paraId="107C8037">
            <w:pPr>
              <w:spacing w:before="98" w:line="188" w:lineRule="auto"/>
              <w:ind w:left="306"/>
              <w:rPr>
                <w:rFonts w:ascii="宋体" w:hAnsi="宋体" w:eastAsia="宋体" w:cs="宋体"/>
                <w:sz w:val="19"/>
                <w:szCs w:val="19"/>
              </w:rPr>
            </w:pPr>
            <w:r>
              <w:rPr>
                <w:rFonts w:ascii="宋体" w:hAnsi="宋体" w:eastAsia="宋体" w:cs="宋体"/>
                <w:spacing w:val="3"/>
                <w:sz w:val="19"/>
                <w:szCs w:val="19"/>
              </w:rPr>
              <w:t>228.10</w:t>
            </w:r>
          </w:p>
        </w:tc>
        <w:tc>
          <w:tcPr>
            <w:tcW w:w="1213" w:type="dxa"/>
            <w:vAlign w:val="top"/>
          </w:tcPr>
          <w:p w14:paraId="04EF0DAC">
            <w:pPr>
              <w:pStyle w:val="6"/>
            </w:pPr>
          </w:p>
        </w:tc>
        <w:tc>
          <w:tcPr>
            <w:tcW w:w="924" w:type="dxa"/>
            <w:vAlign w:val="top"/>
          </w:tcPr>
          <w:p w14:paraId="19DDC526">
            <w:pPr>
              <w:pStyle w:val="6"/>
            </w:pPr>
          </w:p>
        </w:tc>
        <w:tc>
          <w:tcPr>
            <w:tcW w:w="494" w:type="dxa"/>
            <w:vAlign w:val="top"/>
          </w:tcPr>
          <w:p w14:paraId="14187DB3">
            <w:pPr>
              <w:pStyle w:val="6"/>
            </w:pPr>
          </w:p>
        </w:tc>
        <w:tc>
          <w:tcPr>
            <w:tcW w:w="1216" w:type="dxa"/>
            <w:tcBorders>
              <w:right w:val="single" w:color="000000" w:sz="6" w:space="0"/>
            </w:tcBorders>
            <w:vAlign w:val="top"/>
          </w:tcPr>
          <w:p w14:paraId="2E806842">
            <w:pPr>
              <w:pStyle w:val="6"/>
            </w:pPr>
          </w:p>
        </w:tc>
      </w:tr>
      <w:tr w14:paraId="14421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97" w:type="dxa"/>
            <w:vAlign w:val="top"/>
          </w:tcPr>
          <w:p w14:paraId="49FC1C17">
            <w:pPr>
              <w:spacing w:before="98" w:line="188" w:lineRule="auto"/>
              <w:ind w:left="117"/>
              <w:rPr>
                <w:rFonts w:ascii="宋体" w:hAnsi="宋体" w:eastAsia="宋体" w:cs="宋体"/>
                <w:sz w:val="19"/>
                <w:szCs w:val="19"/>
              </w:rPr>
            </w:pPr>
            <w:r>
              <w:rPr>
                <w:rFonts w:ascii="宋体" w:hAnsi="宋体" w:eastAsia="宋体" w:cs="宋体"/>
                <w:spacing w:val="2"/>
                <w:sz w:val="19"/>
                <w:szCs w:val="19"/>
              </w:rPr>
              <w:t>210</w:t>
            </w:r>
          </w:p>
        </w:tc>
        <w:tc>
          <w:tcPr>
            <w:tcW w:w="2532" w:type="dxa"/>
            <w:vAlign w:val="top"/>
          </w:tcPr>
          <w:p w14:paraId="5C6D34A6">
            <w:pPr>
              <w:spacing w:before="65" w:line="228" w:lineRule="auto"/>
              <w:ind w:left="113"/>
              <w:rPr>
                <w:rFonts w:ascii="宋体" w:hAnsi="宋体" w:eastAsia="宋体" w:cs="宋体"/>
                <w:sz w:val="19"/>
                <w:szCs w:val="19"/>
              </w:rPr>
            </w:pPr>
            <w:r>
              <w:rPr>
                <w:rFonts w:ascii="宋体" w:hAnsi="宋体" w:eastAsia="宋体" w:cs="宋体"/>
                <w:spacing w:val="8"/>
                <w:sz w:val="19"/>
                <w:szCs w:val="19"/>
              </w:rPr>
              <w:t>卫生健康支出</w:t>
            </w:r>
          </w:p>
        </w:tc>
        <w:tc>
          <w:tcPr>
            <w:tcW w:w="1359" w:type="dxa"/>
            <w:vAlign w:val="top"/>
          </w:tcPr>
          <w:p w14:paraId="47EB6A95">
            <w:pPr>
              <w:spacing w:before="98" w:line="189" w:lineRule="auto"/>
              <w:ind w:left="291"/>
              <w:rPr>
                <w:rFonts w:ascii="宋体" w:hAnsi="宋体" w:eastAsia="宋体" w:cs="宋体"/>
                <w:sz w:val="19"/>
                <w:szCs w:val="19"/>
              </w:rPr>
            </w:pPr>
            <w:r>
              <w:rPr>
                <w:rFonts w:ascii="宋体" w:hAnsi="宋体" w:eastAsia="宋体" w:cs="宋体"/>
                <w:spacing w:val="3"/>
                <w:sz w:val="19"/>
                <w:szCs w:val="19"/>
              </w:rPr>
              <w:t>3,319.06</w:t>
            </w:r>
          </w:p>
        </w:tc>
        <w:tc>
          <w:tcPr>
            <w:tcW w:w="1192" w:type="dxa"/>
            <w:vAlign w:val="top"/>
          </w:tcPr>
          <w:p w14:paraId="349C3CAF">
            <w:pPr>
              <w:spacing w:before="98" w:line="189" w:lineRule="auto"/>
              <w:ind w:left="210"/>
              <w:rPr>
                <w:rFonts w:ascii="宋体" w:hAnsi="宋体" w:eastAsia="宋体" w:cs="宋体"/>
                <w:sz w:val="19"/>
                <w:szCs w:val="19"/>
              </w:rPr>
            </w:pPr>
            <w:r>
              <w:rPr>
                <w:rFonts w:ascii="宋体" w:hAnsi="宋体" w:eastAsia="宋体" w:cs="宋体"/>
                <w:spacing w:val="3"/>
                <w:sz w:val="19"/>
                <w:szCs w:val="19"/>
              </w:rPr>
              <w:t>3,319.06</w:t>
            </w:r>
          </w:p>
        </w:tc>
        <w:tc>
          <w:tcPr>
            <w:tcW w:w="1213" w:type="dxa"/>
            <w:vAlign w:val="top"/>
          </w:tcPr>
          <w:p w14:paraId="74F9F39D">
            <w:pPr>
              <w:pStyle w:val="6"/>
            </w:pPr>
          </w:p>
        </w:tc>
        <w:tc>
          <w:tcPr>
            <w:tcW w:w="924" w:type="dxa"/>
            <w:vAlign w:val="top"/>
          </w:tcPr>
          <w:p w14:paraId="416D3BBA">
            <w:pPr>
              <w:pStyle w:val="6"/>
            </w:pPr>
          </w:p>
        </w:tc>
        <w:tc>
          <w:tcPr>
            <w:tcW w:w="494" w:type="dxa"/>
            <w:vAlign w:val="top"/>
          </w:tcPr>
          <w:p w14:paraId="27AA2B92">
            <w:pPr>
              <w:pStyle w:val="6"/>
            </w:pPr>
          </w:p>
        </w:tc>
        <w:tc>
          <w:tcPr>
            <w:tcW w:w="1216" w:type="dxa"/>
            <w:tcBorders>
              <w:right w:val="single" w:color="000000" w:sz="6" w:space="0"/>
            </w:tcBorders>
            <w:vAlign w:val="top"/>
          </w:tcPr>
          <w:p w14:paraId="2A610427">
            <w:pPr>
              <w:pStyle w:val="6"/>
            </w:pPr>
          </w:p>
        </w:tc>
      </w:tr>
      <w:tr w14:paraId="53183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97" w:type="dxa"/>
            <w:vAlign w:val="top"/>
          </w:tcPr>
          <w:p w14:paraId="517163F3">
            <w:pPr>
              <w:spacing w:before="99" w:line="188" w:lineRule="auto"/>
              <w:ind w:left="117"/>
              <w:rPr>
                <w:rFonts w:ascii="宋体" w:hAnsi="宋体" w:eastAsia="宋体" w:cs="宋体"/>
                <w:sz w:val="19"/>
                <w:szCs w:val="19"/>
              </w:rPr>
            </w:pPr>
            <w:r>
              <w:rPr>
                <w:rFonts w:ascii="宋体" w:hAnsi="宋体" w:eastAsia="宋体" w:cs="宋体"/>
                <w:spacing w:val="2"/>
                <w:sz w:val="19"/>
                <w:szCs w:val="19"/>
              </w:rPr>
              <w:t>21011</w:t>
            </w:r>
          </w:p>
        </w:tc>
        <w:tc>
          <w:tcPr>
            <w:tcW w:w="2532" w:type="dxa"/>
            <w:vAlign w:val="top"/>
          </w:tcPr>
          <w:p w14:paraId="36CAC3A2">
            <w:pPr>
              <w:spacing w:before="66" w:line="229" w:lineRule="auto"/>
              <w:ind w:left="115"/>
              <w:rPr>
                <w:rFonts w:ascii="宋体" w:hAnsi="宋体" w:eastAsia="宋体" w:cs="宋体"/>
                <w:sz w:val="19"/>
                <w:szCs w:val="19"/>
              </w:rPr>
            </w:pPr>
            <w:r>
              <w:rPr>
                <w:rFonts w:ascii="宋体" w:hAnsi="宋体" w:eastAsia="宋体" w:cs="宋体"/>
                <w:spacing w:val="8"/>
                <w:sz w:val="19"/>
                <w:szCs w:val="19"/>
              </w:rPr>
              <w:t>行政事业单位医疗</w:t>
            </w:r>
          </w:p>
        </w:tc>
        <w:tc>
          <w:tcPr>
            <w:tcW w:w="1359" w:type="dxa"/>
            <w:vAlign w:val="top"/>
          </w:tcPr>
          <w:p w14:paraId="11746BE1">
            <w:pPr>
              <w:spacing w:before="98" w:line="189" w:lineRule="auto"/>
              <w:ind w:left="291"/>
              <w:rPr>
                <w:rFonts w:ascii="宋体" w:hAnsi="宋体" w:eastAsia="宋体" w:cs="宋体"/>
                <w:sz w:val="19"/>
                <w:szCs w:val="19"/>
              </w:rPr>
            </w:pPr>
            <w:r>
              <w:rPr>
                <w:rFonts w:ascii="宋体" w:hAnsi="宋体" w:eastAsia="宋体" w:cs="宋体"/>
                <w:spacing w:val="3"/>
                <w:sz w:val="19"/>
                <w:szCs w:val="19"/>
              </w:rPr>
              <w:t>3,319.06</w:t>
            </w:r>
          </w:p>
        </w:tc>
        <w:tc>
          <w:tcPr>
            <w:tcW w:w="1192" w:type="dxa"/>
            <w:vAlign w:val="top"/>
          </w:tcPr>
          <w:p w14:paraId="5FF402E6">
            <w:pPr>
              <w:spacing w:before="98" w:line="189" w:lineRule="auto"/>
              <w:ind w:left="210"/>
              <w:rPr>
                <w:rFonts w:ascii="宋体" w:hAnsi="宋体" w:eastAsia="宋体" w:cs="宋体"/>
                <w:sz w:val="19"/>
                <w:szCs w:val="19"/>
              </w:rPr>
            </w:pPr>
            <w:r>
              <w:rPr>
                <w:rFonts w:ascii="宋体" w:hAnsi="宋体" w:eastAsia="宋体" w:cs="宋体"/>
                <w:spacing w:val="3"/>
                <w:sz w:val="19"/>
                <w:szCs w:val="19"/>
              </w:rPr>
              <w:t>3,319.06</w:t>
            </w:r>
          </w:p>
        </w:tc>
        <w:tc>
          <w:tcPr>
            <w:tcW w:w="1213" w:type="dxa"/>
            <w:vAlign w:val="top"/>
          </w:tcPr>
          <w:p w14:paraId="744B750F">
            <w:pPr>
              <w:pStyle w:val="6"/>
            </w:pPr>
          </w:p>
        </w:tc>
        <w:tc>
          <w:tcPr>
            <w:tcW w:w="924" w:type="dxa"/>
            <w:vAlign w:val="top"/>
          </w:tcPr>
          <w:p w14:paraId="114E062F">
            <w:pPr>
              <w:pStyle w:val="6"/>
            </w:pPr>
          </w:p>
        </w:tc>
        <w:tc>
          <w:tcPr>
            <w:tcW w:w="494" w:type="dxa"/>
            <w:vAlign w:val="top"/>
          </w:tcPr>
          <w:p w14:paraId="4722BB85">
            <w:pPr>
              <w:pStyle w:val="6"/>
            </w:pPr>
          </w:p>
        </w:tc>
        <w:tc>
          <w:tcPr>
            <w:tcW w:w="1216" w:type="dxa"/>
            <w:tcBorders>
              <w:right w:val="single" w:color="000000" w:sz="6" w:space="0"/>
            </w:tcBorders>
            <w:vAlign w:val="top"/>
          </w:tcPr>
          <w:p w14:paraId="245C6B61">
            <w:pPr>
              <w:pStyle w:val="6"/>
            </w:pPr>
          </w:p>
        </w:tc>
      </w:tr>
      <w:tr w14:paraId="3EB3C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97" w:type="dxa"/>
            <w:vAlign w:val="top"/>
          </w:tcPr>
          <w:p w14:paraId="4C0E06D1">
            <w:pPr>
              <w:spacing w:before="99" w:line="188" w:lineRule="auto"/>
              <w:ind w:left="117"/>
              <w:rPr>
                <w:rFonts w:ascii="宋体" w:hAnsi="宋体" w:eastAsia="宋体" w:cs="宋体"/>
                <w:sz w:val="19"/>
                <w:szCs w:val="19"/>
              </w:rPr>
            </w:pPr>
            <w:r>
              <w:rPr>
                <w:rFonts w:ascii="宋体" w:hAnsi="宋体" w:eastAsia="宋体" w:cs="宋体"/>
                <w:spacing w:val="3"/>
                <w:sz w:val="19"/>
                <w:szCs w:val="19"/>
              </w:rPr>
              <w:t>2101101</w:t>
            </w:r>
          </w:p>
        </w:tc>
        <w:tc>
          <w:tcPr>
            <w:tcW w:w="2532" w:type="dxa"/>
            <w:vAlign w:val="top"/>
          </w:tcPr>
          <w:p w14:paraId="374EE2D2">
            <w:pPr>
              <w:spacing w:before="66" w:line="228" w:lineRule="auto"/>
              <w:ind w:left="316"/>
              <w:rPr>
                <w:rFonts w:ascii="宋体" w:hAnsi="宋体" w:eastAsia="宋体" w:cs="宋体"/>
                <w:sz w:val="19"/>
                <w:szCs w:val="19"/>
              </w:rPr>
            </w:pPr>
            <w:r>
              <w:rPr>
                <w:rFonts w:ascii="宋体" w:hAnsi="宋体" w:eastAsia="宋体" w:cs="宋体"/>
                <w:spacing w:val="7"/>
                <w:sz w:val="19"/>
                <w:szCs w:val="19"/>
              </w:rPr>
              <w:t>行政单位医疗</w:t>
            </w:r>
          </w:p>
        </w:tc>
        <w:tc>
          <w:tcPr>
            <w:tcW w:w="1359" w:type="dxa"/>
            <w:vAlign w:val="top"/>
          </w:tcPr>
          <w:p w14:paraId="1331D45A">
            <w:pPr>
              <w:spacing w:before="100" w:line="187" w:lineRule="auto"/>
              <w:ind w:left="440"/>
              <w:rPr>
                <w:rFonts w:ascii="宋体" w:hAnsi="宋体" w:eastAsia="宋体" w:cs="宋体"/>
                <w:sz w:val="19"/>
                <w:szCs w:val="19"/>
              </w:rPr>
            </w:pPr>
            <w:r>
              <w:rPr>
                <w:rFonts w:ascii="宋体" w:hAnsi="宋体" w:eastAsia="宋体" w:cs="宋体"/>
                <w:spacing w:val="2"/>
                <w:sz w:val="19"/>
                <w:szCs w:val="19"/>
              </w:rPr>
              <w:t>37.28</w:t>
            </w:r>
          </w:p>
        </w:tc>
        <w:tc>
          <w:tcPr>
            <w:tcW w:w="1192" w:type="dxa"/>
            <w:vAlign w:val="top"/>
          </w:tcPr>
          <w:p w14:paraId="683851AD">
            <w:pPr>
              <w:spacing w:before="100" w:line="187" w:lineRule="auto"/>
              <w:ind w:left="358"/>
              <w:rPr>
                <w:rFonts w:ascii="宋体" w:hAnsi="宋体" w:eastAsia="宋体" w:cs="宋体"/>
                <w:sz w:val="19"/>
                <w:szCs w:val="19"/>
              </w:rPr>
            </w:pPr>
            <w:r>
              <w:rPr>
                <w:rFonts w:ascii="宋体" w:hAnsi="宋体" w:eastAsia="宋体" w:cs="宋体"/>
                <w:spacing w:val="2"/>
                <w:sz w:val="19"/>
                <w:szCs w:val="19"/>
              </w:rPr>
              <w:t>37.28</w:t>
            </w:r>
          </w:p>
        </w:tc>
        <w:tc>
          <w:tcPr>
            <w:tcW w:w="1213" w:type="dxa"/>
            <w:vAlign w:val="top"/>
          </w:tcPr>
          <w:p w14:paraId="271C4B36">
            <w:pPr>
              <w:pStyle w:val="6"/>
            </w:pPr>
          </w:p>
        </w:tc>
        <w:tc>
          <w:tcPr>
            <w:tcW w:w="924" w:type="dxa"/>
            <w:vAlign w:val="top"/>
          </w:tcPr>
          <w:p w14:paraId="701B90D5">
            <w:pPr>
              <w:pStyle w:val="6"/>
            </w:pPr>
          </w:p>
        </w:tc>
        <w:tc>
          <w:tcPr>
            <w:tcW w:w="494" w:type="dxa"/>
            <w:vAlign w:val="top"/>
          </w:tcPr>
          <w:p w14:paraId="125B9C93">
            <w:pPr>
              <w:pStyle w:val="6"/>
            </w:pPr>
          </w:p>
        </w:tc>
        <w:tc>
          <w:tcPr>
            <w:tcW w:w="1216" w:type="dxa"/>
            <w:tcBorders>
              <w:right w:val="single" w:color="000000" w:sz="6" w:space="0"/>
            </w:tcBorders>
            <w:vAlign w:val="top"/>
          </w:tcPr>
          <w:p w14:paraId="00D30A88">
            <w:pPr>
              <w:pStyle w:val="6"/>
            </w:pPr>
          </w:p>
        </w:tc>
      </w:tr>
      <w:tr w14:paraId="35145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97" w:type="dxa"/>
            <w:vAlign w:val="top"/>
          </w:tcPr>
          <w:p w14:paraId="386AACAC">
            <w:pPr>
              <w:spacing w:before="100" w:line="188" w:lineRule="auto"/>
              <w:ind w:left="117"/>
              <w:rPr>
                <w:rFonts w:ascii="宋体" w:hAnsi="宋体" w:eastAsia="宋体" w:cs="宋体"/>
                <w:sz w:val="19"/>
                <w:szCs w:val="19"/>
              </w:rPr>
            </w:pPr>
            <w:r>
              <w:rPr>
                <w:rFonts w:ascii="宋体" w:hAnsi="宋体" w:eastAsia="宋体" w:cs="宋体"/>
                <w:spacing w:val="3"/>
                <w:sz w:val="19"/>
                <w:szCs w:val="19"/>
              </w:rPr>
              <w:t>2101102</w:t>
            </w:r>
          </w:p>
        </w:tc>
        <w:tc>
          <w:tcPr>
            <w:tcW w:w="2532" w:type="dxa"/>
            <w:vAlign w:val="top"/>
          </w:tcPr>
          <w:p w14:paraId="18E3270D">
            <w:pPr>
              <w:spacing w:before="67" w:line="229" w:lineRule="auto"/>
              <w:ind w:left="313"/>
              <w:rPr>
                <w:rFonts w:ascii="宋体" w:hAnsi="宋体" w:eastAsia="宋体" w:cs="宋体"/>
                <w:sz w:val="19"/>
                <w:szCs w:val="19"/>
              </w:rPr>
            </w:pPr>
            <w:r>
              <w:rPr>
                <w:rFonts w:ascii="宋体" w:hAnsi="宋体" w:eastAsia="宋体" w:cs="宋体"/>
                <w:spacing w:val="7"/>
                <w:sz w:val="19"/>
                <w:szCs w:val="19"/>
              </w:rPr>
              <w:t>事业单位医疗</w:t>
            </w:r>
          </w:p>
        </w:tc>
        <w:tc>
          <w:tcPr>
            <w:tcW w:w="1359" w:type="dxa"/>
            <w:vAlign w:val="top"/>
          </w:tcPr>
          <w:p w14:paraId="78D2AEA7">
            <w:pPr>
              <w:spacing w:before="99" w:line="189" w:lineRule="auto"/>
              <w:ind w:left="302"/>
              <w:rPr>
                <w:rFonts w:ascii="宋体" w:hAnsi="宋体" w:eastAsia="宋体" w:cs="宋体"/>
                <w:sz w:val="19"/>
                <w:szCs w:val="19"/>
              </w:rPr>
            </w:pPr>
            <w:r>
              <w:rPr>
                <w:rFonts w:ascii="宋体" w:hAnsi="宋体" w:eastAsia="宋体" w:cs="宋体"/>
                <w:spacing w:val="2"/>
                <w:sz w:val="19"/>
                <w:szCs w:val="19"/>
              </w:rPr>
              <w:t>1,846.17</w:t>
            </w:r>
          </w:p>
        </w:tc>
        <w:tc>
          <w:tcPr>
            <w:tcW w:w="1192" w:type="dxa"/>
            <w:vAlign w:val="top"/>
          </w:tcPr>
          <w:p w14:paraId="33F8F032">
            <w:pPr>
              <w:spacing w:before="99" w:line="189" w:lineRule="auto"/>
              <w:ind w:left="220"/>
              <w:rPr>
                <w:rFonts w:ascii="宋体" w:hAnsi="宋体" w:eastAsia="宋体" w:cs="宋体"/>
                <w:sz w:val="19"/>
                <w:szCs w:val="19"/>
              </w:rPr>
            </w:pPr>
            <w:r>
              <w:rPr>
                <w:rFonts w:ascii="宋体" w:hAnsi="宋体" w:eastAsia="宋体" w:cs="宋体"/>
                <w:spacing w:val="2"/>
                <w:sz w:val="19"/>
                <w:szCs w:val="19"/>
              </w:rPr>
              <w:t>1,846.17</w:t>
            </w:r>
          </w:p>
        </w:tc>
        <w:tc>
          <w:tcPr>
            <w:tcW w:w="1213" w:type="dxa"/>
            <w:vAlign w:val="top"/>
          </w:tcPr>
          <w:p w14:paraId="4790973D">
            <w:pPr>
              <w:pStyle w:val="6"/>
            </w:pPr>
          </w:p>
        </w:tc>
        <w:tc>
          <w:tcPr>
            <w:tcW w:w="924" w:type="dxa"/>
            <w:vAlign w:val="top"/>
          </w:tcPr>
          <w:p w14:paraId="71497872">
            <w:pPr>
              <w:pStyle w:val="6"/>
            </w:pPr>
          </w:p>
        </w:tc>
        <w:tc>
          <w:tcPr>
            <w:tcW w:w="494" w:type="dxa"/>
            <w:vAlign w:val="top"/>
          </w:tcPr>
          <w:p w14:paraId="0B73AB37">
            <w:pPr>
              <w:pStyle w:val="6"/>
            </w:pPr>
          </w:p>
        </w:tc>
        <w:tc>
          <w:tcPr>
            <w:tcW w:w="1216" w:type="dxa"/>
            <w:tcBorders>
              <w:right w:val="single" w:color="000000" w:sz="6" w:space="0"/>
            </w:tcBorders>
            <w:vAlign w:val="top"/>
          </w:tcPr>
          <w:p w14:paraId="2A1DF9F1">
            <w:pPr>
              <w:pStyle w:val="6"/>
            </w:pPr>
          </w:p>
        </w:tc>
      </w:tr>
      <w:tr w14:paraId="00A8F72B">
        <w:tblPrEx>
          <w:tblCellMar>
            <w:top w:w="0" w:type="dxa"/>
            <w:left w:w="0" w:type="dxa"/>
            <w:bottom w:w="0" w:type="dxa"/>
            <w:right w:w="0" w:type="dxa"/>
          </w:tblCellMar>
        </w:tblPrEx>
        <w:trPr>
          <w:trHeight w:val="311" w:hRule="atLeast"/>
        </w:trPr>
        <w:tc>
          <w:tcPr>
            <w:tcW w:w="997" w:type="dxa"/>
            <w:vAlign w:val="top"/>
          </w:tcPr>
          <w:p w14:paraId="79068C7B">
            <w:pPr>
              <w:spacing w:before="100" w:line="188" w:lineRule="auto"/>
              <w:ind w:left="117"/>
              <w:rPr>
                <w:rFonts w:ascii="宋体" w:hAnsi="宋体" w:eastAsia="宋体" w:cs="宋体"/>
                <w:sz w:val="19"/>
                <w:szCs w:val="19"/>
              </w:rPr>
            </w:pPr>
            <w:r>
              <w:rPr>
                <w:rFonts w:ascii="宋体" w:hAnsi="宋体" w:eastAsia="宋体" w:cs="宋体"/>
                <w:spacing w:val="3"/>
                <w:sz w:val="19"/>
                <w:szCs w:val="19"/>
              </w:rPr>
              <w:t>2101103</w:t>
            </w:r>
          </w:p>
        </w:tc>
        <w:tc>
          <w:tcPr>
            <w:tcW w:w="2532" w:type="dxa"/>
            <w:vAlign w:val="top"/>
          </w:tcPr>
          <w:p w14:paraId="2C7460B3">
            <w:pPr>
              <w:spacing w:before="67" w:line="227" w:lineRule="auto"/>
              <w:ind w:left="319"/>
              <w:rPr>
                <w:rFonts w:ascii="宋体" w:hAnsi="宋体" w:eastAsia="宋体" w:cs="宋体"/>
                <w:sz w:val="19"/>
                <w:szCs w:val="19"/>
              </w:rPr>
            </w:pPr>
            <w:r>
              <w:rPr>
                <w:rFonts w:ascii="宋体" w:hAnsi="宋体" w:eastAsia="宋体" w:cs="宋体"/>
                <w:spacing w:val="7"/>
                <w:sz w:val="19"/>
                <w:szCs w:val="19"/>
              </w:rPr>
              <w:t>公务员医疗补助</w:t>
            </w:r>
          </w:p>
        </w:tc>
        <w:tc>
          <w:tcPr>
            <w:tcW w:w="1359" w:type="dxa"/>
            <w:vAlign w:val="top"/>
          </w:tcPr>
          <w:p w14:paraId="4562F048">
            <w:pPr>
              <w:spacing w:before="100" w:line="189" w:lineRule="auto"/>
              <w:ind w:left="302"/>
              <w:rPr>
                <w:rFonts w:ascii="宋体" w:hAnsi="宋体" w:eastAsia="宋体" w:cs="宋体"/>
                <w:sz w:val="19"/>
                <w:szCs w:val="19"/>
              </w:rPr>
            </w:pPr>
            <w:r>
              <w:rPr>
                <w:rFonts w:ascii="宋体" w:hAnsi="宋体" w:eastAsia="宋体" w:cs="宋体"/>
                <w:spacing w:val="2"/>
                <w:sz w:val="19"/>
                <w:szCs w:val="19"/>
              </w:rPr>
              <w:t>1,435.61</w:t>
            </w:r>
          </w:p>
        </w:tc>
        <w:tc>
          <w:tcPr>
            <w:tcW w:w="1192" w:type="dxa"/>
            <w:vAlign w:val="top"/>
          </w:tcPr>
          <w:p w14:paraId="78AAB3E7">
            <w:pPr>
              <w:spacing w:before="100" w:line="189" w:lineRule="auto"/>
              <w:ind w:left="220"/>
              <w:rPr>
                <w:rFonts w:ascii="宋体" w:hAnsi="宋体" w:eastAsia="宋体" w:cs="宋体"/>
                <w:sz w:val="19"/>
                <w:szCs w:val="19"/>
              </w:rPr>
            </w:pPr>
            <w:r>
              <w:rPr>
                <w:rFonts w:ascii="宋体" w:hAnsi="宋体" w:eastAsia="宋体" w:cs="宋体"/>
                <w:spacing w:val="2"/>
                <w:sz w:val="19"/>
                <w:szCs w:val="19"/>
              </w:rPr>
              <w:t>1,435.61</w:t>
            </w:r>
          </w:p>
        </w:tc>
        <w:tc>
          <w:tcPr>
            <w:tcW w:w="1213" w:type="dxa"/>
            <w:vAlign w:val="top"/>
          </w:tcPr>
          <w:p w14:paraId="2A0D5BFF">
            <w:pPr>
              <w:pStyle w:val="6"/>
            </w:pPr>
          </w:p>
        </w:tc>
        <w:tc>
          <w:tcPr>
            <w:tcW w:w="924" w:type="dxa"/>
            <w:vAlign w:val="top"/>
          </w:tcPr>
          <w:p w14:paraId="58D16743">
            <w:pPr>
              <w:pStyle w:val="6"/>
            </w:pPr>
          </w:p>
        </w:tc>
        <w:tc>
          <w:tcPr>
            <w:tcW w:w="494" w:type="dxa"/>
            <w:vAlign w:val="top"/>
          </w:tcPr>
          <w:p w14:paraId="70637943">
            <w:pPr>
              <w:pStyle w:val="6"/>
            </w:pPr>
          </w:p>
        </w:tc>
        <w:tc>
          <w:tcPr>
            <w:tcW w:w="1216" w:type="dxa"/>
            <w:tcBorders>
              <w:right w:val="single" w:color="000000" w:sz="6" w:space="0"/>
            </w:tcBorders>
            <w:vAlign w:val="top"/>
          </w:tcPr>
          <w:p w14:paraId="712DEB88">
            <w:pPr>
              <w:pStyle w:val="6"/>
            </w:pPr>
          </w:p>
        </w:tc>
      </w:tr>
      <w:tr w14:paraId="4B414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97" w:type="dxa"/>
            <w:vAlign w:val="top"/>
          </w:tcPr>
          <w:p w14:paraId="05428D86">
            <w:pPr>
              <w:spacing w:before="100" w:line="188" w:lineRule="auto"/>
              <w:ind w:left="117"/>
              <w:rPr>
                <w:rFonts w:ascii="宋体" w:hAnsi="宋体" w:eastAsia="宋体" w:cs="宋体"/>
                <w:sz w:val="19"/>
                <w:szCs w:val="19"/>
              </w:rPr>
            </w:pPr>
            <w:r>
              <w:rPr>
                <w:rFonts w:ascii="宋体" w:hAnsi="宋体" w:eastAsia="宋体" w:cs="宋体"/>
                <w:spacing w:val="2"/>
                <w:sz w:val="19"/>
                <w:szCs w:val="19"/>
              </w:rPr>
              <w:t>221</w:t>
            </w:r>
          </w:p>
        </w:tc>
        <w:tc>
          <w:tcPr>
            <w:tcW w:w="2532" w:type="dxa"/>
            <w:vAlign w:val="top"/>
          </w:tcPr>
          <w:p w14:paraId="6828DA45">
            <w:pPr>
              <w:spacing w:before="68" w:line="228" w:lineRule="auto"/>
              <w:ind w:left="111"/>
              <w:rPr>
                <w:rFonts w:ascii="宋体" w:hAnsi="宋体" w:eastAsia="宋体" w:cs="宋体"/>
                <w:sz w:val="19"/>
                <w:szCs w:val="19"/>
              </w:rPr>
            </w:pPr>
            <w:r>
              <w:rPr>
                <w:rFonts w:ascii="宋体" w:hAnsi="宋体" w:eastAsia="宋体" w:cs="宋体"/>
                <w:spacing w:val="8"/>
                <w:sz w:val="19"/>
                <w:szCs w:val="19"/>
              </w:rPr>
              <w:t>住房保障支出</w:t>
            </w:r>
          </w:p>
        </w:tc>
        <w:tc>
          <w:tcPr>
            <w:tcW w:w="1359" w:type="dxa"/>
            <w:vAlign w:val="top"/>
          </w:tcPr>
          <w:p w14:paraId="5539B0D8">
            <w:pPr>
              <w:spacing w:before="101" w:line="188" w:lineRule="auto"/>
              <w:ind w:left="287"/>
              <w:rPr>
                <w:rFonts w:ascii="宋体" w:hAnsi="宋体" w:eastAsia="宋体" w:cs="宋体"/>
                <w:sz w:val="19"/>
                <w:szCs w:val="19"/>
              </w:rPr>
            </w:pPr>
            <w:r>
              <w:rPr>
                <w:rFonts w:ascii="宋体" w:hAnsi="宋体" w:eastAsia="宋体" w:cs="宋体"/>
                <w:spacing w:val="4"/>
                <w:sz w:val="19"/>
                <w:szCs w:val="19"/>
              </w:rPr>
              <w:t>4,382.42</w:t>
            </w:r>
          </w:p>
        </w:tc>
        <w:tc>
          <w:tcPr>
            <w:tcW w:w="1192" w:type="dxa"/>
            <w:vAlign w:val="top"/>
          </w:tcPr>
          <w:p w14:paraId="5CDCFB94">
            <w:pPr>
              <w:spacing w:before="101" w:line="188" w:lineRule="auto"/>
              <w:ind w:left="205"/>
              <w:rPr>
                <w:rFonts w:ascii="宋体" w:hAnsi="宋体" w:eastAsia="宋体" w:cs="宋体"/>
                <w:sz w:val="19"/>
                <w:szCs w:val="19"/>
              </w:rPr>
            </w:pPr>
            <w:r>
              <w:rPr>
                <w:rFonts w:ascii="宋体" w:hAnsi="宋体" w:eastAsia="宋体" w:cs="宋体"/>
                <w:spacing w:val="4"/>
                <w:sz w:val="19"/>
                <w:szCs w:val="19"/>
              </w:rPr>
              <w:t>4,382.42</w:t>
            </w:r>
          </w:p>
        </w:tc>
        <w:tc>
          <w:tcPr>
            <w:tcW w:w="1213" w:type="dxa"/>
            <w:vAlign w:val="top"/>
          </w:tcPr>
          <w:p w14:paraId="7EAF93F8">
            <w:pPr>
              <w:pStyle w:val="6"/>
            </w:pPr>
          </w:p>
        </w:tc>
        <w:tc>
          <w:tcPr>
            <w:tcW w:w="924" w:type="dxa"/>
            <w:vAlign w:val="top"/>
          </w:tcPr>
          <w:p w14:paraId="77F98C20">
            <w:pPr>
              <w:pStyle w:val="6"/>
            </w:pPr>
          </w:p>
        </w:tc>
        <w:tc>
          <w:tcPr>
            <w:tcW w:w="494" w:type="dxa"/>
            <w:vAlign w:val="top"/>
          </w:tcPr>
          <w:p w14:paraId="58F8B265">
            <w:pPr>
              <w:pStyle w:val="6"/>
            </w:pPr>
          </w:p>
        </w:tc>
        <w:tc>
          <w:tcPr>
            <w:tcW w:w="1216" w:type="dxa"/>
            <w:tcBorders>
              <w:right w:val="single" w:color="000000" w:sz="6" w:space="0"/>
            </w:tcBorders>
            <w:vAlign w:val="top"/>
          </w:tcPr>
          <w:p w14:paraId="58912F3B">
            <w:pPr>
              <w:pStyle w:val="6"/>
            </w:pPr>
          </w:p>
        </w:tc>
      </w:tr>
      <w:tr w14:paraId="583EB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97" w:type="dxa"/>
            <w:vAlign w:val="top"/>
          </w:tcPr>
          <w:p w14:paraId="5FE89D0E">
            <w:pPr>
              <w:spacing w:before="101" w:line="188" w:lineRule="auto"/>
              <w:ind w:left="117"/>
              <w:rPr>
                <w:rFonts w:ascii="宋体" w:hAnsi="宋体" w:eastAsia="宋体" w:cs="宋体"/>
                <w:sz w:val="19"/>
                <w:szCs w:val="19"/>
              </w:rPr>
            </w:pPr>
            <w:r>
              <w:rPr>
                <w:rFonts w:ascii="宋体" w:hAnsi="宋体" w:eastAsia="宋体" w:cs="宋体"/>
                <w:spacing w:val="2"/>
                <w:sz w:val="19"/>
                <w:szCs w:val="19"/>
              </w:rPr>
              <w:t>22102</w:t>
            </w:r>
          </w:p>
        </w:tc>
        <w:tc>
          <w:tcPr>
            <w:tcW w:w="2532" w:type="dxa"/>
            <w:vAlign w:val="top"/>
          </w:tcPr>
          <w:p w14:paraId="7CA44C60">
            <w:pPr>
              <w:spacing w:before="68" w:line="227" w:lineRule="auto"/>
              <w:ind w:left="111"/>
              <w:rPr>
                <w:rFonts w:ascii="宋体" w:hAnsi="宋体" w:eastAsia="宋体" w:cs="宋体"/>
                <w:sz w:val="19"/>
                <w:szCs w:val="19"/>
              </w:rPr>
            </w:pPr>
            <w:r>
              <w:rPr>
                <w:rFonts w:ascii="宋体" w:hAnsi="宋体" w:eastAsia="宋体" w:cs="宋体"/>
                <w:spacing w:val="8"/>
                <w:sz w:val="19"/>
                <w:szCs w:val="19"/>
              </w:rPr>
              <w:t>住房改革支出</w:t>
            </w:r>
          </w:p>
        </w:tc>
        <w:tc>
          <w:tcPr>
            <w:tcW w:w="1359" w:type="dxa"/>
            <w:vAlign w:val="top"/>
          </w:tcPr>
          <w:p w14:paraId="6854FD17">
            <w:pPr>
              <w:spacing w:before="102" w:line="188" w:lineRule="auto"/>
              <w:ind w:left="287"/>
              <w:rPr>
                <w:rFonts w:ascii="宋体" w:hAnsi="宋体" w:eastAsia="宋体" w:cs="宋体"/>
                <w:sz w:val="19"/>
                <w:szCs w:val="19"/>
              </w:rPr>
            </w:pPr>
            <w:r>
              <w:rPr>
                <w:rFonts w:ascii="宋体" w:hAnsi="宋体" w:eastAsia="宋体" w:cs="宋体"/>
                <w:spacing w:val="4"/>
                <w:sz w:val="19"/>
                <w:szCs w:val="19"/>
              </w:rPr>
              <w:t>4,382.42</w:t>
            </w:r>
          </w:p>
        </w:tc>
        <w:tc>
          <w:tcPr>
            <w:tcW w:w="1192" w:type="dxa"/>
            <w:vAlign w:val="top"/>
          </w:tcPr>
          <w:p w14:paraId="3AF73892">
            <w:pPr>
              <w:spacing w:before="102" w:line="188" w:lineRule="auto"/>
              <w:ind w:left="205"/>
              <w:rPr>
                <w:rFonts w:ascii="宋体" w:hAnsi="宋体" w:eastAsia="宋体" w:cs="宋体"/>
                <w:sz w:val="19"/>
                <w:szCs w:val="19"/>
              </w:rPr>
            </w:pPr>
            <w:r>
              <w:rPr>
                <w:rFonts w:ascii="宋体" w:hAnsi="宋体" w:eastAsia="宋体" w:cs="宋体"/>
                <w:spacing w:val="4"/>
                <w:sz w:val="19"/>
                <w:szCs w:val="19"/>
              </w:rPr>
              <w:t>4,382.42</w:t>
            </w:r>
          </w:p>
        </w:tc>
        <w:tc>
          <w:tcPr>
            <w:tcW w:w="1213" w:type="dxa"/>
            <w:vAlign w:val="top"/>
          </w:tcPr>
          <w:p w14:paraId="67A62BA5">
            <w:pPr>
              <w:pStyle w:val="6"/>
            </w:pPr>
          </w:p>
        </w:tc>
        <w:tc>
          <w:tcPr>
            <w:tcW w:w="924" w:type="dxa"/>
            <w:vAlign w:val="top"/>
          </w:tcPr>
          <w:p w14:paraId="349FFD9B">
            <w:pPr>
              <w:pStyle w:val="6"/>
            </w:pPr>
          </w:p>
        </w:tc>
        <w:tc>
          <w:tcPr>
            <w:tcW w:w="494" w:type="dxa"/>
            <w:vAlign w:val="top"/>
          </w:tcPr>
          <w:p w14:paraId="304B81A6">
            <w:pPr>
              <w:pStyle w:val="6"/>
            </w:pPr>
          </w:p>
        </w:tc>
        <w:tc>
          <w:tcPr>
            <w:tcW w:w="1216" w:type="dxa"/>
            <w:tcBorders>
              <w:right w:val="single" w:color="000000" w:sz="6" w:space="0"/>
            </w:tcBorders>
            <w:vAlign w:val="top"/>
          </w:tcPr>
          <w:p w14:paraId="7B58A29E">
            <w:pPr>
              <w:pStyle w:val="6"/>
            </w:pPr>
          </w:p>
        </w:tc>
      </w:tr>
      <w:tr w14:paraId="4FD4D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997" w:type="dxa"/>
            <w:tcBorders>
              <w:bottom w:val="single" w:color="000000" w:sz="6" w:space="0"/>
            </w:tcBorders>
            <w:vAlign w:val="top"/>
          </w:tcPr>
          <w:p w14:paraId="65478238">
            <w:pPr>
              <w:spacing w:before="101" w:line="188" w:lineRule="auto"/>
              <w:ind w:left="117"/>
              <w:rPr>
                <w:rFonts w:ascii="宋体" w:hAnsi="宋体" w:eastAsia="宋体" w:cs="宋体"/>
                <w:sz w:val="19"/>
                <w:szCs w:val="19"/>
              </w:rPr>
            </w:pPr>
            <w:r>
              <w:rPr>
                <w:rFonts w:ascii="宋体" w:hAnsi="宋体" w:eastAsia="宋体" w:cs="宋体"/>
                <w:spacing w:val="3"/>
                <w:sz w:val="19"/>
                <w:szCs w:val="19"/>
              </w:rPr>
              <w:t>2210201</w:t>
            </w:r>
          </w:p>
        </w:tc>
        <w:tc>
          <w:tcPr>
            <w:tcW w:w="2532" w:type="dxa"/>
            <w:tcBorders>
              <w:bottom w:val="single" w:color="000000" w:sz="6" w:space="0"/>
            </w:tcBorders>
            <w:vAlign w:val="top"/>
          </w:tcPr>
          <w:p w14:paraId="557F2AF9">
            <w:pPr>
              <w:spacing w:before="68" w:line="229" w:lineRule="auto"/>
              <w:ind w:left="312"/>
              <w:rPr>
                <w:rFonts w:ascii="宋体" w:hAnsi="宋体" w:eastAsia="宋体" w:cs="宋体"/>
                <w:sz w:val="19"/>
                <w:szCs w:val="19"/>
              </w:rPr>
            </w:pPr>
            <w:r>
              <w:rPr>
                <w:rFonts w:ascii="宋体" w:hAnsi="宋体" w:eastAsia="宋体" w:cs="宋体"/>
                <w:spacing w:val="7"/>
                <w:sz w:val="19"/>
                <w:szCs w:val="19"/>
              </w:rPr>
              <w:t>住房公积金</w:t>
            </w:r>
          </w:p>
        </w:tc>
        <w:tc>
          <w:tcPr>
            <w:tcW w:w="1359" w:type="dxa"/>
            <w:tcBorders>
              <w:bottom w:val="single" w:color="000000" w:sz="6" w:space="0"/>
            </w:tcBorders>
            <w:vAlign w:val="top"/>
          </w:tcPr>
          <w:p w14:paraId="56EB7E13">
            <w:pPr>
              <w:spacing w:before="102" w:line="188" w:lineRule="auto"/>
              <w:ind w:left="287"/>
              <w:rPr>
                <w:rFonts w:ascii="宋体" w:hAnsi="宋体" w:eastAsia="宋体" w:cs="宋体"/>
                <w:sz w:val="19"/>
                <w:szCs w:val="19"/>
              </w:rPr>
            </w:pPr>
            <w:r>
              <w:rPr>
                <w:rFonts w:ascii="宋体" w:hAnsi="宋体" w:eastAsia="宋体" w:cs="宋体"/>
                <w:spacing w:val="4"/>
                <w:sz w:val="19"/>
                <w:szCs w:val="19"/>
              </w:rPr>
              <w:t>4,382.42</w:t>
            </w:r>
          </w:p>
        </w:tc>
        <w:tc>
          <w:tcPr>
            <w:tcW w:w="1192" w:type="dxa"/>
            <w:tcBorders>
              <w:bottom w:val="single" w:color="000000" w:sz="6" w:space="0"/>
            </w:tcBorders>
            <w:vAlign w:val="top"/>
          </w:tcPr>
          <w:p w14:paraId="340290ED">
            <w:pPr>
              <w:spacing w:before="102" w:line="188" w:lineRule="auto"/>
              <w:ind w:left="205"/>
              <w:rPr>
                <w:rFonts w:ascii="宋体" w:hAnsi="宋体" w:eastAsia="宋体" w:cs="宋体"/>
                <w:sz w:val="19"/>
                <w:szCs w:val="19"/>
              </w:rPr>
            </w:pPr>
            <w:r>
              <w:rPr>
                <w:rFonts w:ascii="宋体" w:hAnsi="宋体" w:eastAsia="宋体" w:cs="宋体"/>
                <w:spacing w:val="4"/>
                <w:sz w:val="19"/>
                <w:szCs w:val="19"/>
              </w:rPr>
              <w:t>4,382.42</w:t>
            </w:r>
          </w:p>
        </w:tc>
        <w:tc>
          <w:tcPr>
            <w:tcW w:w="1213" w:type="dxa"/>
            <w:tcBorders>
              <w:bottom w:val="single" w:color="000000" w:sz="6" w:space="0"/>
            </w:tcBorders>
            <w:vAlign w:val="top"/>
          </w:tcPr>
          <w:p w14:paraId="17A0F126">
            <w:pPr>
              <w:pStyle w:val="6"/>
            </w:pPr>
          </w:p>
        </w:tc>
        <w:tc>
          <w:tcPr>
            <w:tcW w:w="924" w:type="dxa"/>
            <w:tcBorders>
              <w:bottom w:val="single" w:color="000000" w:sz="6" w:space="0"/>
            </w:tcBorders>
            <w:vAlign w:val="top"/>
          </w:tcPr>
          <w:p w14:paraId="4808F819">
            <w:pPr>
              <w:pStyle w:val="6"/>
            </w:pPr>
          </w:p>
        </w:tc>
        <w:tc>
          <w:tcPr>
            <w:tcW w:w="494" w:type="dxa"/>
            <w:tcBorders>
              <w:bottom w:val="single" w:color="000000" w:sz="6" w:space="0"/>
            </w:tcBorders>
            <w:vAlign w:val="top"/>
          </w:tcPr>
          <w:p w14:paraId="79EDD59D">
            <w:pPr>
              <w:pStyle w:val="6"/>
            </w:pPr>
          </w:p>
        </w:tc>
        <w:tc>
          <w:tcPr>
            <w:tcW w:w="1216" w:type="dxa"/>
            <w:tcBorders>
              <w:bottom w:val="single" w:color="000000" w:sz="6" w:space="0"/>
              <w:right w:val="single" w:color="000000" w:sz="6" w:space="0"/>
            </w:tcBorders>
            <w:vAlign w:val="top"/>
          </w:tcPr>
          <w:p w14:paraId="6C59D03D">
            <w:pPr>
              <w:pStyle w:val="6"/>
            </w:pPr>
          </w:p>
        </w:tc>
      </w:tr>
      <w:tr w14:paraId="65896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9927" w:type="dxa"/>
            <w:gridSpan w:val="8"/>
            <w:tcBorders>
              <w:top w:val="single" w:color="000000" w:sz="6" w:space="0"/>
              <w:bottom w:val="single" w:color="000000" w:sz="6" w:space="0"/>
            </w:tcBorders>
            <w:vAlign w:val="top"/>
          </w:tcPr>
          <w:p w14:paraId="37732440">
            <w:pPr>
              <w:spacing w:before="64" w:line="228" w:lineRule="auto"/>
              <w:ind w:left="115"/>
              <w:rPr>
                <w:rFonts w:ascii="宋体" w:hAnsi="宋体" w:eastAsia="宋体" w:cs="宋体"/>
                <w:sz w:val="19"/>
                <w:szCs w:val="19"/>
              </w:rPr>
            </w:pPr>
            <w:r>
              <w:rPr>
                <w:rFonts w:ascii="宋体" w:hAnsi="宋体" w:eastAsia="宋体" w:cs="宋体"/>
                <w:spacing w:val="7"/>
                <w:sz w:val="19"/>
                <w:szCs w:val="19"/>
              </w:rPr>
              <w:t>注：本表反映部门本年度各项支出情况。</w:t>
            </w:r>
          </w:p>
        </w:tc>
      </w:tr>
    </w:tbl>
    <w:p w14:paraId="34A1B556">
      <w:pPr>
        <w:rPr>
          <w:rFonts w:ascii="Arial"/>
          <w:sz w:val="21"/>
        </w:rPr>
      </w:pPr>
    </w:p>
    <w:p w14:paraId="187DDEA7">
      <w:pPr>
        <w:rPr>
          <w:rFonts w:ascii="Arial" w:hAnsi="Arial" w:eastAsia="Arial" w:cs="Arial"/>
          <w:sz w:val="21"/>
          <w:szCs w:val="21"/>
        </w:rPr>
        <w:sectPr>
          <w:footerReference r:id="rId16" w:type="default"/>
          <w:pgSz w:w="12240" w:h="15840"/>
          <w:pgMar w:top="1346" w:right="648" w:bottom="1088" w:left="1654" w:header="0" w:footer="928" w:gutter="0"/>
          <w:cols w:space="720" w:num="1"/>
        </w:sectPr>
      </w:pPr>
    </w:p>
    <w:p w14:paraId="52BFEB38">
      <w:pPr>
        <w:spacing w:line="76" w:lineRule="exact"/>
      </w:pPr>
    </w:p>
    <w:p w14:paraId="4B82457D">
      <w:pPr>
        <w:spacing w:line="76" w:lineRule="exact"/>
        <w:sectPr>
          <w:footerReference r:id="rId17" w:type="default"/>
          <w:pgSz w:w="12240" w:h="15840"/>
          <w:pgMar w:top="1346" w:right="1010" w:bottom="1088" w:left="1368" w:header="0" w:footer="928" w:gutter="0"/>
          <w:cols w:equalWidth="0" w:num="1">
            <w:col w:w="9861"/>
          </w:cols>
        </w:sectPr>
      </w:pPr>
    </w:p>
    <w:p w14:paraId="1DE5A0F5">
      <w:pPr>
        <w:spacing w:before="59" w:line="220" w:lineRule="auto"/>
        <w:ind w:left="2799"/>
        <w:rPr>
          <w:rFonts w:ascii="宋体" w:hAnsi="宋体" w:eastAsia="宋体" w:cs="宋体"/>
          <w:sz w:val="30"/>
          <w:szCs w:val="30"/>
        </w:rPr>
      </w:pPr>
      <w:r>
        <w:rPr>
          <w:rFonts w:ascii="宋体" w:hAnsi="宋体" w:eastAsia="宋体" w:cs="宋体"/>
          <w:spacing w:val="-2"/>
          <w:sz w:val="30"/>
          <w:szCs w:val="30"/>
        </w:rPr>
        <w:t>表</w:t>
      </w:r>
      <w:r>
        <w:rPr>
          <w:rFonts w:ascii="宋体" w:hAnsi="宋体" w:eastAsia="宋体" w:cs="宋体"/>
          <w:spacing w:val="-57"/>
          <w:sz w:val="30"/>
          <w:szCs w:val="30"/>
        </w:rPr>
        <w:t xml:space="preserve"> </w:t>
      </w:r>
      <w:r>
        <w:rPr>
          <w:rFonts w:ascii="宋体" w:hAnsi="宋体" w:eastAsia="宋体" w:cs="宋体"/>
          <w:spacing w:val="-2"/>
          <w:sz w:val="30"/>
          <w:szCs w:val="30"/>
        </w:rPr>
        <w:t>4 财政拨款收入支出决算总表</w:t>
      </w:r>
    </w:p>
    <w:p w14:paraId="7E14C605">
      <w:pPr>
        <w:spacing w:before="278" w:line="223" w:lineRule="auto"/>
        <w:ind w:left="304" w:right="7307" w:hanging="182"/>
        <w:rPr>
          <w:rFonts w:ascii="宋体" w:hAnsi="宋体" w:eastAsia="宋体" w:cs="宋体"/>
          <w:sz w:val="19"/>
          <w:szCs w:val="19"/>
        </w:rPr>
      </w:pPr>
      <w:r>
        <w:rPr>
          <w:rFonts w:ascii="宋体" w:hAnsi="宋体" w:eastAsia="宋体" w:cs="宋体"/>
          <w:sz w:val="19"/>
          <w:szCs w:val="19"/>
        </w:rPr>
        <w:t xml:space="preserve">部门：贵州省贵 </w:t>
      </w:r>
      <w:r>
        <w:rPr>
          <w:rFonts w:ascii="宋体" w:hAnsi="宋体" w:eastAsia="宋体" w:cs="宋体"/>
          <w:spacing w:val="5"/>
          <w:sz w:val="19"/>
          <w:szCs w:val="19"/>
        </w:rPr>
        <w:t>阳市教育局</w:t>
      </w:r>
    </w:p>
    <w:p w14:paraId="61FCAE7B">
      <w:pPr>
        <w:spacing w:line="14" w:lineRule="auto"/>
        <w:rPr>
          <w:rFonts w:ascii="Arial"/>
          <w:sz w:val="2"/>
        </w:rPr>
      </w:pPr>
      <w:r>
        <w:rPr>
          <w:rFonts w:ascii="Arial" w:hAnsi="Arial" w:eastAsia="Arial" w:cs="Arial"/>
          <w:sz w:val="2"/>
          <w:szCs w:val="2"/>
        </w:rPr>
        <w:br w:type="column"/>
      </w:r>
    </w:p>
    <w:p w14:paraId="7F43BD44">
      <w:pPr>
        <w:spacing w:line="371" w:lineRule="auto"/>
        <w:rPr>
          <w:rFonts w:ascii="Arial"/>
          <w:sz w:val="21"/>
        </w:rPr>
      </w:pPr>
    </w:p>
    <w:p w14:paraId="09BDEA7D">
      <w:pPr>
        <w:spacing w:before="62"/>
        <w:ind w:left="141" w:right="117" w:hanging="141"/>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6"/>
          <w:sz w:val="19"/>
          <w:szCs w:val="19"/>
        </w:rPr>
        <w:t xml:space="preserve"> </w:t>
      </w:r>
      <w:r>
        <w:rPr>
          <w:rFonts w:ascii="宋体" w:hAnsi="宋体" w:eastAsia="宋体" w:cs="宋体"/>
          <w:spacing w:val="1"/>
          <w:sz w:val="19"/>
          <w:szCs w:val="19"/>
        </w:rPr>
        <w:t>04</w:t>
      </w:r>
      <w:r>
        <w:rPr>
          <w:rFonts w:ascii="宋体" w:hAnsi="宋体" w:eastAsia="宋体" w:cs="宋体"/>
          <w:spacing w:val="-39"/>
          <w:sz w:val="19"/>
          <w:szCs w:val="19"/>
        </w:rPr>
        <w:t xml:space="preserve"> </w:t>
      </w:r>
      <w:r>
        <w:rPr>
          <w:rFonts w:ascii="宋体" w:hAnsi="宋体" w:eastAsia="宋体" w:cs="宋体"/>
          <w:spacing w:val="1"/>
          <w:sz w:val="19"/>
          <w:szCs w:val="19"/>
        </w:rPr>
        <w:t>表</w:t>
      </w:r>
      <w:r>
        <w:rPr>
          <w:rFonts w:ascii="宋体" w:hAnsi="宋体" w:eastAsia="宋体" w:cs="宋体"/>
          <w:sz w:val="19"/>
          <w:szCs w:val="19"/>
        </w:rPr>
        <w:t xml:space="preserve"> </w:t>
      </w:r>
      <w:r>
        <w:rPr>
          <w:rFonts w:ascii="宋体" w:hAnsi="宋体" w:eastAsia="宋体" w:cs="宋体"/>
          <w:spacing w:val="6"/>
          <w:sz w:val="19"/>
          <w:szCs w:val="19"/>
        </w:rPr>
        <w:t>金额单</w:t>
      </w:r>
    </w:p>
    <w:p w14:paraId="1C694EED">
      <w:pPr>
        <w:spacing w:before="23" w:line="194" w:lineRule="auto"/>
        <w:ind w:left="41"/>
        <w:rPr>
          <w:rFonts w:ascii="宋体" w:hAnsi="宋体" w:eastAsia="宋体" w:cs="宋体"/>
          <w:sz w:val="19"/>
          <w:szCs w:val="19"/>
        </w:rPr>
      </w:pPr>
      <w:r>
        <w:rPr>
          <w:rFonts w:ascii="宋体" w:hAnsi="宋体" w:eastAsia="宋体" w:cs="宋体"/>
          <w:spacing w:val="7"/>
          <w:sz w:val="19"/>
          <w:szCs w:val="19"/>
        </w:rPr>
        <w:t>位：万元</w:t>
      </w:r>
    </w:p>
    <w:p w14:paraId="743D305A">
      <w:pPr>
        <w:spacing w:line="194" w:lineRule="auto"/>
        <w:rPr>
          <w:rFonts w:ascii="宋体" w:hAnsi="宋体" w:eastAsia="宋体" w:cs="宋体"/>
          <w:sz w:val="19"/>
          <w:szCs w:val="19"/>
        </w:rPr>
        <w:sectPr>
          <w:type w:val="continuous"/>
          <w:pgSz w:w="12240" w:h="15840"/>
          <w:pgMar w:top="1346" w:right="1010" w:bottom="1088" w:left="1368" w:header="0" w:footer="928" w:gutter="0"/>
          <w:cols w:equalWidth="0" w:num="2">
            <w:col w:w="8762" w:space="100"/>
            <w:col w:w="999"/>
          </w:cols>
        </w:sectPr>
      </w:pPr>
    </w:p>
    <w:p w14:paraId="699E6350">
      <w:pPr>
        <w:spacing w:line="29" w:lineRule="exact"/>
      </w:pPr>
    </w:p>
    <w:tbl>
      <w:tblPr>
        <w:tblStyle w:val="5"/>
        <w:tblW w:w="98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5"/>
        <w:gridCol w:w="575"/>
        <w:gridCol w:w="1216"/>
        <w:gridCol w:w="1513"/>
        <w:gridCol w:w="578"/>
        <w:gridCol w:w="1216"/>
        <w:gridCol w:w="1213"/>
        <w:gridCol w:w="854"/>
        <w:gridCol w:w="1120"/>
      </w:tblGrid>
      <w:tr w14:paraId="320DC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356" w:type="dxa"/>
            <w:gridSpan w:val="3"/>
            <w:vAlign w:val="top"/>
          </w:tcPr>
          <w:p w14:paraId="0D29F80F">
            <w:pPr>
              <w:spacing w:before="61" w:line="228" w:lineRule="auto"/>
              <w:ind w:left="1240"/>
              <w:rPr>
                <w:rFonts w:ascii="宋体" w:hAnsi="宋体" w:eastAsia="宋体" w:cs="宋体"/>
                <w:sz w:val="19"/>
                <w:szCs w:val="19"/>
              </w:rPr>
            </w:pPr>
            <w:r>
              <w:rPr>
                <w:rFonts w:ascii="宋体" w:hAnsi="宋体" w:eastAsia="宋体" w:cs="宋体"/>
                <w:spacing w:val="-2"/>
                <w:sz w:val="19"/>
                <w:szCs w:val="19"/>
              </w:rPr>
              <w:t>收</w:t>
            </w:r>
            <w:r>
              <w:rPr>
                <w:rFonts w:ascii="宋体" w:hAnsi="宋体" w:eastAsia="宋体" w:cs="宋体"/>
                <w:spacing w:val="7"/>
                <w:sz w:val="19"/>
                <w:szCs w:val="19"/>
              </w:rPr>
              <w:t xml:space="preserve">     </w:t>
            </w:r>
            <w:r>
              <w:rPr>
                <w:rFonts w:ascii="宋体" w:hAnsi="宋体" w:eastAsia="宋体" w:cs="宋体"/>
                <w:spacing w:val="-2"/>
                <w:sz w:val="19"/>
                <w:szCs w:val="19"/>
              </w:rPr>
              <w:t>入</w:t>
            </w:r>
          </w:p>
        </w:tc>
        <w:tc>
          <w:tcPr>
            <w:tcW w:w="6494" w:type="dxa"/>
            <w:gridSpan w:val="6"/>
            <w:tcBorders>
              <w:right w:val="nil"/>
            </w:tcBorders>
            <w:vAlign w:val="top"/>
          </w:tcPr>
          <w:p w14:paraId="0F20B792">
            <w:pPr>
              <w:spacing w:before="61" w:line="229" w:lineRule="auto"/>
              <w:ind w:left="2802"/>
              <w:rPr>
                <w:rFonts w:ascii="宋体" w:hAnsi="宋体" w:eastAsia="宋体" w:cs="宋体"/>
                <w:sz w:val="19"/>
                <w:szCs w:val="19"/>
              </w:rPr>
            </w:pPr>
            <w:r>
              <w:pict>
                <v:shape id="_x0000_s1026" o:spid="_x0000_s1026" style="position:absolute;left:0pt;margin-left:324.4pt;margin-top:0.45pt;height:15.5pt;width:0.5pt;mso-position-horizontal-relative:page;mso-position-vertical-relative:page;z-index:251659264;mso-width-relative:page;mso-height-relative:page;" fillcolor="#000000" filled="t" stroked="f" coordsize="10,310" path="m0,309l9,309,9,0,0,0,0,309xe">
                  <v:fill on="t" focussize="0,0"/>
                  <v:stroke on="f"/>
                  <v:imagedata o:title=""/>
                  <o:lock v:ext="edit"/>
                </v:shape>
              </w:pict>
            </w:r>
            <w:r>
              <w:rPr>
                <w:rFonts w:ascii="宋体" w:hAnsi="宋体" w:eastAsia="宋体" w:cs="宋体"/>
                <w:sz w:val="19"/>
                <w:szCs w:val="19"/>
              </w:rPr>
              <w:t>支</w:t>
            </w:r>
            <w:r>
              <w:rPr>
                <w:rFonts w:ascii="宋体" w:hAnsi="宋体" w:eastAsia="宋体" w:cs="宋体"/>
                <w:spacing w:val="10"/>
                <w:sz w:val="19"/>
                <w:szCs w:val="19"/>
              </w:rPr>
              <w:t xml:space="preserve">     </w:t>
            </w:r>
            <w:r>
              <w:rPr>
                <w:rFonts w:ascii="宋体" w:hAnsi="宋体" w:eastAsia="宋体" w:cs="宋体"/>
                <w:sz w:val="19"/>
                <w:szCs w:val="19"/>
              </w:rPr>
              <w:t>出</w:t>
            </w:r>
          </w:p>
        </w:tc>
      </w:tr>
      <w:tr w14:paraId="1AF1C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1565" w:type="dxa"/>
            <w:vAlign w:val="top"/>
          </w:tcPr>
          <w:p w14:paraId="347BE099">
            <w:pPr>
              <w:pStyle w:val="6"/>
              <w:spacing w:line="355" w:lineRule="auto"/>
            </w:pPr>
          </w:p>
          <w:p w14:paraId="255EF2CC">
            <w:pPr>
              <w:spacing w:before="61" w:line="229" w:lineRule="auto"/>
              <w:ind w:left="589"/>
              <w:rPr>
                <w:rFonts w:ascii="宋体" w:hAnsi="宋体" w:eastAsia="宋体" w:cs="宋体"/>
                <w:sz w:val="19"/>
                <w:szCs w:val="19"/>
              </w:rPr>
            </w:pPr>
            <w:r>
              <w:rPr>
                <w:rFonts w:ascii="宋体" w:hAnsi="宋体" w:eastAsia="宋体" w:cs="宋体"/>
                <w:spacing w:val="3"/>
                <w:sz w:val="19"/>
                <w:szCs w:val="19"/>
              </w:rPr>
              <w:t>项目</w:t>
            </w:r>
          </w:p>
        </w:tc>
        <w:tc>
          <w:tcPr>
            <w:tcW w:w="575" w:type="dxa"/>
            <w:textDirection w:val="tbRlV"/>
            <w:vAlign w:val="top"/>
          </w:tcPr>
          <w:p w14:paraId="1D011962">
            <w:pPr>
              <w:spacing w:before="186" w:line="213" w:lineRule="auto"/>
              <w:ind w:left="289"/>
              <w:rPr>
                <w:rFonts w:ascii="宋体" w:hAnsi="宋体" w:eastAsia="宋体" w:cs="宋体"/>
                <w:sz w:val="19"/>
                <w:szCs w:val="19"/>
              </w:rPr>
            </w:pPr>
            <w:r>
              <w:rPr>
                <w:rFonts w:ascii="宋体" w:hAnsi="宋体" w:eastAsia="宋体" w:cs="宋体"/>
                <w:spacing w:val="9"/>
                <w:sz w:val="19"/>
                <w:szCs w:val="19"/>
              </w:rPr>
              <w:t>行</w:t>
            </w:r>
            <w:r>
              <w:rPr>
                <w:rFonts w:ascii="宋体" w:hAnsi="宋体" w:eastAsia="宋体" w:cs="宋体"/>
                <w:spacing w:val="-36"/>
                <w:sz w:val="19"/>
                <w:szCs w:val="19"/>
              </w:rPr>
              <w:t xml:space="preserve"> </w:t>
            </w:r>
            <w:r>
              <w:rPr>
                <w:rFonts w:ascii="宋体" w:hAnsi="宋体" w:eastAsia="宋体" w:cs="宋体"/>
                <w:spacing w:val="9"/>
                <w:sz w:val="19"/>
                <w:szCs w:val="19"/>
              </w:rPr>
              <w:t>次</w:t>
            </w:r>
          </w:p>
        </w:tc>
        <w:tc>
          <w:tcPr>
            <w:tcW w:w="1216" w:type="dxa"/>
            <w:vAlign w:val="top"/>
          </w:tcPr>
          <w:p w14:paraId="145C5799">
            <w:pPr>
              <w:pStyle w:val="6"/>
              <w:spacing w:line="355" w:lineRule="auto"/>
            </w:pPr>
          </w:p>
          <w:p w14:paraId="4DF60D4A">
            <w:pPr>
              <w:spacing w:before="62" w:line="228" w:lineRule="auto"/>
              <w:ind w:left="415"/>
              <w:rPr>
                <w:rFonts w:ascii="宋体" w:hAnsi="宋体" w:eastAsia="宋体" w:cs="宋体"/>
                <w:sz w:val="19"/>
                <w:szCs w:val="19"/>
              </w:rPr>
            </w:pPr>
            <w:r>
              <w:rPr>
                <w:rFonts w:ascii="宋体" w:hAnsi="宋体" w:eastAsia="宋体" w:cs="宋体"/>
                <w:spacing w:val="4"/>
                <w:sz w:val="19"/>
                <w:szCs w:val="19"/>
              </w:rPr>
              <w:t>金额</w:t>
            </w:r>
          </w:p>
        </w:tc>
        <w:tc>
          <w:tcPr>
            <w:tcW w:w="1513" w:type="dxa"/>
            <w:vAlign w:val="top"/>
          </w:tcPr>
          <w:p w14:paraId="6877EA85">
            <w:pPr>
              <w:pStyle w:val="6"/>
              <w:spacing w:line="355" w:lineRule="auto"/>
            </w:pPr>
          </w:p>
          <w:p w14:paraId="1BEB9D44">
            <w:pPr>
              <w:spacing w:before="61" w:line="229" w:lineRule="auto"/>
              <w:ind w:left="118"/>
              <w:rPr>
                <w:rFonts w:ascii="宋体" w:hAnsi="宋体" w:eastAsia="宋体" w:cs="宋体"/>
                <w:sz w:val="19"/>
                <w:szCs w:val="19"/>
              </w:rPr>
            </w:pPr>
            <w:r>
              <w:rPr>
                <w:rFonts w:ascii="宋体" w:hAnsi="宋体" w:eastAsia="宋体" w:cs="宋体"/>
                <w:spacing w:val="3"/>
                <w:sz w:val="19"/>
                <w:szCs w:val="19"/>
              </w:rPr>
              <w:t>项目</w:t>
            </w:r>
          </w:p>
        </w:tc>
        <w:tc>
          <w:tcPr>
            <w:tcW w:w="578" w:type="dxa"/>
            <w:textDirection w:val="tbRlV"/>
            <w:vAlign w:val="top"/>
          </w:tcPr>
          <w:p w14:paraId="585903C0">
            <w:pPr>
              <w:spacing w:before="183" w:line="213" w:lineRule="auto"/>
              <w:ind w:left="289"/>
              <w:rPr>
                <w:rFonts w:ascii="宋体" w:hAnsi="宋体" w:eastAsia="宋体" w:cs="宋体"/>
                <w:sz w:val="19"/>
                <w:szCs w:val="19"/>
              </w:rPr>
            </w:pPr>
            <w:r>
              <w:rPr>
                <w:rFonts w:ascii="宋体" w:hAnsi="宋体" w:eastAsia="宋体" w:cs="宋体"/>
                <w:spacing w:val="9"/>
                <w:sz w:val="19"/>
                <w:szCs w:val="19"/>
              </w:rPr>
              <w:t>行</w:t>
            </w:r>
            <w:r>
              <w:rPr>
                <w:rFonts w:ascii="宋体" w:hAnsi="宋体" w:eastAsia="宋体" w:cs="宋体"/>
                <w:spacing w:val="-36"/>
                <w:sz w:val="19"/>
                <w:szCs w:val="19"/>
              </w:rPr>
              <w:t xml:space="preserve"> </w:t>
            </w:r>
            <w:r>
              <w:rPr>
                <w:rFonts w:ascii="宋体" w:hAnsi="宋体" w:eastAsia="宋体" w:cs="宋体"/>
                <w:spacing w:val="9"/>
                <w:sz w:val="19"/>
                <w:szCs w:val="19"/>
              </w:rPr>
              <w:t>次</w:t>
            </w:r>
          </w:p>
        </w:tc>
        <w:tc>
          <w:tcPr>
            <w:tcW w:w="1216" w:type="dxa"/>
            <w:vAlign w:val="top"/>
          </w:tcPr>
          <w:p w14:paraId="5AED89D4">
            <w:pPr>
              <w:pStyle w:val="6"/>
              <w:spacing w:line="354" w:lineRule="auto"/>
            </w:pPr>
          </w:p>
          <w:p w14:paraId="4E2569FF">
            <w:pPr>
              <w:spacing w:before="62" w:line="230" w:lineRule="auto"/>
              <w:ind w:left="422"/>
              <w:rPr>
                <w:rFonts w:ascii="宋体" w:hAnsi="宋体" w:eastAsia="宋体" w:cs="宋体"/>
                <w:sz w:val="19"/>
                <w:szCs w:val="19"/>
              </w:rPr>
            </w:pPr>
            <w:r>
              <w:rPr>
                <w:rFonts w:ascii="宋体" w:hAnsi="宋体" w:eastAsia="宋体" w:cs="宋体"/>
                <w:spacing w:val="2"/>
                <w:sz w:val="19"/>
                <w:szCs w:val="19"/>
              </w:rPr>
              <w:t>小计</w:t>
            </w:r>
          </w:p>
        </w:tc>
        <w:tc>
          <w:tcPr>
            <w:tcW w:w="1213" w:type="dxa"/>
            <w:vAlign w:val="top"/>
          </w:tcPr>
          <w:p w14:paraId="5B114410">
            <w:pPr>
              <w:spacing w:before="289"/>
              <w:ind w:left="119" w:right="99" w:firstLine="1"/>
              <w:rPr>
                <w:rFonts w:ascii="宋体" w:hAnsi="宋体" w:eastAsia="宋体" w:cs="宋体"/>
                <w:sz w:val="19"/>
                <w:szCs w:val="19"/>
              </w:rPr>
            </w:pPr>
            <w:r>
              <w:rPr>
                <w:rFonts w:ascii="宋体" w:hAnsi="宋体" w:eastAsia="宋体" w:cs="宋体"/>
                <w:spacing w:val="7"/>
                <w:sz w:val="19"/>
                <w:szCs w:val="19"/>
              </w:rPr>
              <w:t>一般公共预</w:t>
            </w:r>
            <w:r>
              <w:rPr>
                <w:rFonts w:ascii="宋体" w:hAnsi="宋体" w:eastAsia="宋体" w:cs="宋体"/>
                <w:spacing w:val="1"/>
                <w:sz w:val="19"/>
                <w:szCs w:val="19"/>
              </w:rPr>
              <w:t xml:space="preserve"> </w:t>
            </w:r>
            <w:r>
              <w:rPr>
                <w:rFonts w:ascii="宋体" w:hAnsi="宋体" w:eastAsia="宋体" w:cs="宋体"/>
                <w:spacing w:val="7"/>
                <w:sz w:val="19"/>
                <w:szCs w:val="19"/>
              </w:rPr>
              <w:t>算财政拨款</w:t>
            </w:r>
          </w:p>
        </w:tc>
        <w:tc>
          <w:tcPr>
            <w:tcW w:w="854" w:type="dxa"/>
            <w:tcBorders>
              <w:right w:val="single" w:color="000000" w:sz="6" w:space="0"/>
            </w:tcBorders>
            <w:vAlign w:val="top"/>
          </w:tcPr>
          <w:p w14:paraId="46B2E352">
            <w:pPr>
              <w:spacing w:before="29" w:line="228" w:lineRule="auto"/>
              <w:ind w:left="135"/>
              <w:rPr>
                <w:rFonts w:ascii="宋体" w:hAnsi="宋体" w:eastAsia="宋体" w:cs="宋体"/>
                <w:sz w:val="19"/>
                <w:szCs w:val="19"/>
              </w:rPr>
            </w:pPr>
            <w:r>
              <w:rPr>
                <w:rFonts w:ascii="宋体" w:hAnsi="宋体" w:eastAsia="宋体" w:cs="宋体"/>
                <w:spacing w:val="6"/>
                <w:sz w:val="19"/>
                <w:szCs w:val="19"/>
              </w:rPr>
              <w:t>政府性</w:t>
            </w:r>
          </w:p>
          <w:p w14:paraId="362AA12A">
            <w:pPr>
              <w:spacing w:before="24" w:line="229" w:lineRule="auto"/>
              <w:ind w:left="136"/>
              <w:rPr>
                <w:rFonts w:ascii="宋体" w:hAnsi="宋体" w:eastAsia="宋体" w:cs="宋体"/>
                <w:sz w:val="19"/>
                <w:szCs w:val="19"/>
              </w:rPr>
            </w:pPr>
            <w:r>
              <w:rPr>
                <w:rFonts w:ascii="宋体" w:hAnsi="宋体" w:eastAsia="宋体" w:cs="宋体"/>
                <w:spacing w:val="6"/>
                <w:sz w:val="19"/>
                <w:szCs w:val="19"/>
              </w:rPr>
              <w:t>基金预</w:t>
            </w:r>
          </w:p>
          <w:p w14:paraId="473A4EB3">
            <w:pPr>
              <w:spacing w:before="23" w:line="228" w:lineRule="auto"/>
              <w:ind w:left="138"/>
              <w:rPr>
                <w:rFonts w:ascii="宋体" w:hAnsi="宋体" w:eastAsia="宋体" w:cs="宋体"/>
                <w:sz w:val="19"/>
                <w:szCs w:val="19"/>
              </w:rPr>
            </w:pPr>
            <w:r>
              <w:rPr>
                <w:rFonts w:ascii="宋体" w:hAnsi="宋体" w:eastAsia="宋体" w:cs="宋体"/>
                <w:spacing w:val="6"/>
                <w:sz w:val="19"/>
                <w:szCs w:val="19"/>
              </w:rPr>
              <w:t>算财政</w:t>
            </w:r>
          </w:p>
          <w:p w14:paraId="497EABFB">
            <w:pPr>
              <w:spacing w:before="24" w:line="217" w:lineRule="auto"/>
              <w:ind w:left="239"/>
              <w:rPr>
                <w:rFonts w:ascii="宋体" w:hAnsi="宋体" w:eastAsia="宋体" w:cs="宋体"/>
                <w:sz w:val="19"/>
                <w:szCs w:val="19"/>
              </w:rPr>
            </w:pPr>
            <w:r>
              <w:rPr>
                <w:rFonts w:ascii="宋体" w:hAnsi="宋体" w:eastAsia="宋体" w:cs="宋体"/>
                <w:spacing w:val="4"/>
                <w:sz w:val="19"/>
                <w:szCs w:val="19"/>
              </w:rPr>
              <w:t>拨款</w:t>
            </w:r>
          </w:p>
        </w:tc>
        <w:tc>
          <w:tcPr>
            <w:tcW w:w="1120" w:type="dxa"/>
            <w:tcBorders>
              <w:left w:val="single" w:color="000000" w:sz="6" w:space="0"/>
              <w:right w:val="single" w:color="000000" w:sz="6" w:space="0"/>
            </w:tcBorders>
            <w:vAlign w:val="top"/>
          </w:tcPr>
          <w:p w14:paraId="3B6FCAD4">
            <w:pPr>
              <w:spacing w:before="159" w:line="244" w:lineRule="auto"/>
              <w:ind w:left="164" w:right="152" w:firstLine="18"/>
              <w:jc w:val="both"/>
              <w:rPr>
                <w:rFonts w:ascii="宋体" w:hAnsi="宋体" w:eastAsia="宋体" w:cs="宋体"/>
                <w:sz w:val="19"/>
                <w:szCs w:val="19"/>
              </w:rPr>
            </w:pPr>
            <w:r>
              <w:rPr>
                <w:rFonts w:ascii="宋体" w:hAnsi="宋体" w:eastAsia="宋体" w:cs="宋体"/>
                <w:spacing w:val="2"/>
                <w:sz w:val="19"/>
                <w:szCs w:val="19"/>
              </w:rPr>
              <w:t>国有资本</w:t>
            </w:r>
            <w:r>
              <w:rPr>
                <w:rFonts w:ascii="宋体" w:hAnsi="宋体" w:eastAsia="宋体" w:cs="宋体"/>
                <w:sz w:val="19"/>
                <w:szCs w:val="19"/>
              </w:rPr>
              <w:t xml:space="preserve"> </w:t>
            </w:r>
            <w:r>
              <w:rPr>
                <w:rFonts w:ascii="宋体" w:hAnsi="宋体" w:eastAsia="宋体" w:cs="宋体"/>
                <w:spacing w:val="7"/>
                <w:sz w:val="19"/>
                <w:szCs w:val="19"/>
              </w:rPr>
              <w:t>经营预算</w:t>
            </w:r>
            <w:r>
              <w:rPr>
                <w:rFonts w:ascii="宋体" w:hAnsi="宋体" w:eastAsia="宋体" w:cs="宋体"/>
                <w:sz w:val="19"/>
                <w:szCs w:val="19"/>
              </w:rPr>
              <w:t xml:space="preserve"> </w:t>
            </w:r>
            <w:r>
              <w:rPr>
                <w:rFonts w:ascii="宋体" w:hAnsi="宋体" w:eastAsia="宋体" w:cs="宋体"/>
                <w:spacing w:val="7"/>
                <w:sz w:val="19"/>
                <w:szCs w:val="19"/>
              </w:rPr>
              <w:t>财政拨款</w:t>
            </w:r>
          </w:p>
        </w:tc>
      </w:tr>
      <w:tr w14:paraId="2510E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65" w:type="dxa"/>
            <w:vAlign w:val="top"/>
          </w:tcPr>
          <w:p w14:paraId="773433F3">
            <w:pPr>
              <w:spacing w:before="45" w:line="228" w:lineRule="auto"/>
              <w:ind w:left="585"/>
              <w:rPr>
                <w:rFonts w:ascii="宋体" w:hAnsi="宋体" w:eastAsia="宋体" w:cs="宋体"/>
                <w:sz w:val="19"/>
                <w:szCs w:val="19"/>
              </w:rPr>
            </w:pPr>
            <w:r>
              <w:rPr>
                <w:rFonts w:ascii="宋体" w:hAnsi="宋体" w:eastAsia="宋体" w:cs="宋体"/>
                <w:spacing w:val="5"/>
                <w:sz w:val="19"/>
                <w:szCs w:val="19"/>
              </w:rPr>
              <w:t>栏次</w:t>
            </w:r>
          </w:p>
        </w:tc>
        <w:tc>
          <w:tcPr>
            <w:tcW w:w="575" w:type="dxa"/>
            <w:vAlign w:val="top"/>
          </w:tcPr>
          <w:p w14:paraId="1C4065F2">
            <w:pPr>
              <w:pStyle w:val="6"/>
            </w:pPr>
          </w:p>
        </w:tc>
        <w:tc>
          <w:tcPr>
            <w:tcW w:w="1216" w:type="dxa"/>
            <w:vAlign w:val="top"/>
          </w:tcPr>
          <w:p w14:paraId="2847DDE0">
            <w:pPr>
              <w:spacing w:before="77" w:line="188" w:lineRule="auto"/>
              <w:ind w:left="578"/>
              <w:rPr>
                <w:rFonts w:ascii="宋体" w:hAnsi="宋体" w:eastAsia="宋体" w:cs="宋体"/>
                <w:sz w:val="19"/>
                <w:szCs w:val="19"/>
              </w:rPr>
            </w:pPr>
            <w:r>
              <w:rPr>
                <w:rFonts w:ascii="宋体" w:hAnsi="宋体" w:eastAsia="宋体" w:cs="宋体"/>
                <w:sz w:val="19"/>
                <w:szCs w:val="19"/>
              </w:rPr>
              <w:t>1</w:t>
            </w:r>
          </w:p>
        </w:tc>
        <w:tc>
          <w:tcPr>
            <w:tcW w:w="1513" w:type="dxa"/>
            <w:vAlign w:val="top"/>
          </w:tcPr>
          <w:p w14:paraId="158FA340">
            <w:pPr>
              <w:spacing w:before="45" w:line="228" w:lineRule="auto"/>
              <w:ind w:left="115"/>
              <w:rPr>
                <w:rFonts w:ascii="宋体" w:hAnsi="宋体" w:eastAsia="宋体" w:cs="宋体"/>
                <w:sz w:val="19"/>
                <w:szCs w:val="19"/>
              </w:rPr>
            </w:pPr>
            <w:r>
              <w:rPr>
                <w:rFonts w:ascii="宋体" w:hAnsi="宋体" w:eastAsia="宋体" w:cs="宋体"/>
                <w:spacing w:val="5"/>
                <w:sz w:val="19"/>
                <w:szCs w:val="19"/>
              </w:rPr>
              <w:t>栏次</w:t>
            </w:r>
          </w:p>
        </w:tc>
        <w:tc>
          <w:tcPr>
            <w:tcW w:w="578" w:type="dxa"/>
            <w:vAlign w:val="top"/>
          </w:tcPr>
          <w:p w14:paraId="17DF9690">
            <w:pPr>
              <w:pStyle w:val="6"/>
            </w:pPr>
          </w:p>
        </w:tc>
        <w:tc>
          <w:tcPr>
            <w:tcW w:w="1216" w:type="dxa"/>
            <w:vAlign w:val="top"/>
          </w:tcPr>
          <w:p w14:paraId="5A8B73F7">
            <w:pPr>
              <w:spacing w:before="78" w:line="187" w:lineRule="auto"/>
              <w:ind w:left="568"/>
              <w:rPr>
                <w:rFonts w:ascii="宋体" w:hAnsi="宋体" w:eastAsia="宋体" w:cs="宋体"/>
                <w:sz w:val="19"/>
                <w:szCs w:val="19"/>
              </w:rPr>
            </w:pPr>
            <w:r>
              <w:rPr>
                <w:rFonts w:ascii="宋体" w:hAnsi="宋体" w:eastAsia="宋体" w:cs="宋体"/>
                <w:sz w:val="19"/>
                <w:szCs w:val="19"/>
              </w:rPr>
              <w:t>2</w:t>
            </w:r>
          </w:p>
        </w:tc>
        <w:tc>
          <w:tcPr>
            <w:tcW w:w="1213" w:type="dxa"/>
            <w:vAlign w:val="top"/>
          </w:tcPr>
          <w:p w14:paraId="5C5E2D23">
            <w:pPr>
              <w:spacing w:before="78" w:line="187" w:lineRule="auto"/>
              <w:ind w:left="571"/>
              <w:rPr>
                <w:rFonts w:ascii="宋体" w:hAnsi="宋体" w:eastAsia="宋体" w:cs="宋体"/>
                <w:sz w:val="19"/>
                <w:szCs w:val="19"/>
              </w:rPr>
            </w:pPr>
            <w:r>
              <w:rPr>
                <w:rFonts w:ascii="宋体" w:hAnsi="宋体" w:eastAsia="宋体" w:cs="宋体"/>
                <w:sz w:val="19"/>
                <w:szCs w:val="19"/>
              </w:rPr>
              <w:t>3</w:t>
            </w:r>
          </w:p>
        </w:tc>
        <w:tc>
          <w:tcPr>
            <w:tcW w:w="854" w:type="dxa"/>
            <w:tcBorders>
              <w:right w:val="single" w:color="000000" w:sz="6" w:space="0"/>
            </w:tcBorders>
            <w:vAlign w:val="top"/>
          </w:tcPr>
          <w:p w14:paraId="47CED567">
            <w:pPr>
              <w:spacing w:before="78" w:line="187" w:lineRule="auto"/>
              <w:ind w:left="385"/>
              <w:rPr>
                <w:rFonts w:ascii="宋体" w:hAnsi="宋体" w:eastAsia="宋体" w:cs="宋体"/>
                <w:sz w:val="19"/>
                <w:szCs w:val="19"/>
              </w:rPr>
            </w:pPr>
            <w:r>
              <w:rPr>
                <w:rFonts w:ascii="宋体" w:hAnsi="宋体" w:eastAsia="宋体" w:cs="宋体"/>
                <w:sz w:val="19"/>
                <w:szCs w:val="19"/>
              </w:rPr>
              <w:t>4</w:t>
            </w:r>
          </w:p>
        </w:tc>
        <w:tc>
          <w:tcPr>
            <w:tcW w:w="1120" w:type="dxa"/>
            <w:tcBorders>
              <w:left w:val="single" w:color="000000" w:sz="6" w:space="0"/>
              <w:right w:val="single" w:color="000000" w:sz="6" w:space="0"/>
            </w:tcBorders>
            <w:vAlign w:val="top"/>
          </w:tcPr>
          <w:p w14:paraId="4DC966E9">
            <w:pPr>
              <w:spacing w:before="79" w:line="186" w:lineRule="auto"/>
              <w:ind w:left="515"/>
              <w:rPr>
                <w:rFonts w:ascii="宋体" w:hAnsi="宋体" w:eastAsia="宋体" w:cs="宋体"/>
                <w:sz w:val="19"/>
                <w:szCs w:val="19"/>
              </w:rPr>
            </w:pPr>
            <w:r>
              <w:rPr>
                <w:rFonts w:ascii="宋体" w:hAnsi="宋体" w:eastAsia="宋体" w:cs="宋体"/>
                <w:sz w:val="19"/>
                <w:szCs w:val="19"/>
              </w:rPr>
              <w:t>5</w:t>
            </w:r>
          </w:p>
        </w:tc>
      </w:tr>
      <w:tr w14:paraId="4DAD4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565" w:type="dxa"/>
            <w:vAlign w:val="top"/>
          </w:tcPr>
          <w:p w14:paraId="3160C968">
            <w:pPr>
              <w:spacing w:before="36" w:line="235" w:lineRule="auto"/>
              <w:ind w:left="286" w:right="110" w:hanging="168"/>
              <w:rPr>
                <w:rFonts w:ascii="宋体" w:hAnsi="宋体" w:eastAsia="宋体" w:cs="宋体"/>
                <w:sz w:val="19"/>
                <w:szCs w:val="19"/>
              </w:rPr>
            </w:pPr>
            <w:r>
              <w:rPr>
                <w:rFonts w:ascii="宋体" w:hAnsi="宋体" w:eastAsia="宋体" w:cs="宋体"/>
                <w:sz w:val="19"/>
                <w:szCs w:val="19"/>
              </w:rPr>
              <w:t xml:space="preserve">一、一般公共预 </w:t>
            </w:r>
            <w:r>
              <w:rPr>
                <w:rFonts w:ascii="宋体" w:hAnsi="宋体" w:eastAsia="宋体" w:cs="宋体"/>
                <w:spacing w:val="7"/>
                <w:sz w:val="19"/>
                <w:szCs w:val="19"/>
              </w:rPr>
              <w:t>算财政拨款</w:t>
            </w:r>
          </w:p>
        </w:tc>
        <w:tc>
          <w:tcPr>
            <w:tcW w:w="575" w:type="dxa"/>
            <w:vAlign w:val="top"/>
          </w:tcPr>
          <w:p w14:paraId="0C72FD00">
            <w:pPr>
              <w:spacing w:before="197" w:line="188" w:lineRule="auto"/>
              <w:ind w:left="254"/>
              <w:rPr>
                <w:rFonts w:ascii="宋体" w:hAnsi="宋体" w:eastAsia="宋体" w:cs="宋体"/>
                <w:sz w:val="19"/>
                <w:szCs w:val="19"/>
              </w:rPr>
            </w:pPr>
            <w:r>
              <w:rPr>
                <w:rFonts w:ascii="宋体" w:hAnsi="宋体" w:eastAsia="宋体" w:cs="宋体"/>
                <w:sz w:val="19"/>
                <w:szCs w:val="19"/>
              </w:rPr>
              <w:t>1</w:t>
            </w:r>
          </w:p>
        </w:tc>
        <w:tc>
          <w:tcPr>
            <w:tcW w:w="1216" w:type="dxa"/>
            <w:vAlign w:val="top"/>
          </w:tcPr>
          <w:p w14:paraId="602C775B">
            <w:pPr>
              <w:spacing w:before="197" w:line="189" w:lineRule="auto"/>
              <w:ind w:left="128"/>
              <w:rPr>
                <w:rFonts w:ascii="宋体" w:hAnsi="宋体" w:eastAsia="宋体" w:cs="宋体"/>
                <w:sz w:val="19"/>
                <w:szCs w:val="19"/>
              </w:rPr>
            </w:pPr>
            <w:r>
              <w:rPr>
                <w:rFonts w:ascii="宋体" w:hAnsi="宋体" w:eastAsia="宋体" w:cs="宋体"/>
                <w:spacing w:val="2"/>
                <w:sz w:val="19"/>
                <w:szCs w:val="19"/>
              </w:rPr>
              <w:t>185,154.15</w:t>
            </w:r>
          </w:p>
        </w:tc>
        <w:tc>
          <w:tcPr>
            <w:tcW w:w="1513" w:type="dxa"/>
            <w:vAlign w:val="top"/>
          </w:tcPr>
          <w:p w14:paraId="35CE3F14">
            <w:pPr>
              <w:spacing w:before="36" w:line="235" w:lineRule="auto"/>
              <w:ind w:left="115" w:right="203" w:firstLine="3"/>
              <w:rPr>
                <w:rFonts w:ascii="宋体" w:hAnsi="宋体" w:eastAsia="宋体" w:cs="宋体"/>
                <w:sz w:val="19"/>
                <w:szCs w:val="19"/>
              </w:rPr>
            </w:pPr>
            <w:r>
              <w:rPr>
                <w:rFonts w:ascii="宋体" w:hAnsi="宋体" w:eastAsia="宋体" w:cs="宋体"/>
                <w:spacing w:val="7"/>
                <w:sz w:val="19"/>
                <w:szCs w:val="19"/>
              </w:rPr>
              <w:t>一、一般公共</w:t>
            </w:r>
            <w:r>
              <w:rPr>
                <w:rFonts w:ascii="宋体" w:hAnsi="宋体" w:eastAsia="宋体" w:cs="宋体"/>
                <w:spacing w:val="3"/>
                <w:sz w:val="19"/>
                <w:szCs w:val="19"/>
              </w:rPr>
              <w:t xml:space="preserve"> </w:t>
            </w:r>
            <w:r>
              <w:rPr>
                <w:rFonts w:ascii="宋体" w:hAnsi="宋体" w:eastAsia="宋体" w:cs="宋体"/>
                <w:spacing w:val="7"/>
                <w:sz w:val="19"/>
                <w:szCs w:val="19"/>
              </w:rPr>
              <w:t>服务支出</w:t>
            </w:r>
          </w:p>
        </w:tc>
        <w:tc>
          <w:tcPr>
            <w:tcW w:w="578" w:type="dxa"/>
            <w:vAlign w:val="top"/>
          </w:tcPr>
          <w:p w14:paraId="422366C4">
            <w:pPr>
              <w:spacing w:before="198" w:line="187" w:lineRule="auto"/>
              <w:ind w:left="202"/>
              <w:rPr>
                <w:rFonts w:ascii="宋体" w:hAnsi="宋体" w:eastAsia="宋体" w:cs="宋体"/>
                <w:sz w:val="19"/>
                <w:szCs w:val="19"/>
              </w:rPr>
            </w:pPr>
            <w:r>
              <w:rPr>
                <w:rFonts w:ascii="宋体" w:hAnsi="宋体" w:eastAsia="宋体" w:cs="宋体"/>
                <w:spacing w:val="-1"/>
                <w:sz w:val="19"/>
                <w:szCs w:val="19"/>
              </w:rPr>
              <w:t>33</w:t>
            </w:r>
          </w:p>
        </w:tc>
        <w:tc>
          <w:tcPr>
            <w:tcW w:w="1216" w:type="dxa"/>
            <w:vAlign w:val="top"/>
          </w:tcPr>
          <w:p w14:paraId="4BCF7415">
            <w:pPr>
              <w:spacing w:before="197" w:line="188" w:lineRule="auto"/>
              <w:ind w:left="331"/>
              <w:rPr>
                <w:rFonts w:ascii="宋体" w:hAnsi="宋体" w:eastAsia="宋体" w:cs="宋体"/>
                <w:sz w:val="19"/>
                <w:szCs w:val="19"/>
              </w:rPr>
            </w:pPr>
            <w:r>
              <w:rPr>
                <w:rFonts w:ascii="宋体" w:hAnsi="宋体" w:eastAsia="宋体" w:cs="宋体"/>
                <w:spacing w:val="1"/>
                <w:sz w:val="19"/>
                <w:szCs w:val="19"/>
              </w:rPr>
              <w:t>140.00</w:t>
            </w:r>
          </w:p>
        </w:tc>
        <w:tc>
          <w:tcPr>
            <w:tcW w:w="1213" w:type="dxa"/>
            <w:vAlign w:val="top"/>
          </w:tcPr>
          <w:p w14:paraId="2FF13888">
            <w:pPr>
              <w:spacing w:before="197" w:line="188" w:lineRule="auto"/>
              <w:ind w:left="332"/>
              <w:rPr>
                <w:rFonts w:ascii="宋体" w:hAnsi="宋体" w:eastAsia="宋体" w:cs="宋体"/>
                <w:sz w:val="19"/>
                <w:szCs w:val="19"/>
              </w:rPr>
            </w:pPr>
            <w:r>
              <w:rPr>
                <w:rFonts w:ascii="宋体" w:hAnsi="宋体" w:eastAsia="宋体" w:cs="宋体"/>
                <w:spacing w:val="1"/>
                <w:sz w:val="19"/>
                <w:szCs w:val="19"/>
              </w:rPr>
              <w:t>140.00</w:t>
            </w:r>
          </w:p>
        </w:tc>
        <w:tc>
          <w:tcPr>
            <w:tcW w:w="854" w:type="dxa"/>
            <w:tcBorders>
              <w:right w:val="single" w:color="000000" w:sz="6" w:space="0"/>
            </w:tcBorders>
            <w:vAlign w:val="top"/>
          </w:tcPr>
          <w:p w14:paraId="348A031D">
            <w:pPr>
              <w:pStyle w:val="6"/>
            </w:pPr>
          </w:p>
        </w:tc>
        <w:tc>
          <w:tcPr>
            <w:tcW w:w="1120" w:type="dxa"/>
            <w:tcBorders>
              <w:left w:val="single" w:color="000000" w:sz="6" w:space="0"/>
              <w:right w:val="single" w:color="000000" w:sz="6" w:space="0"/>
            </w:tcBorders>
            <w:vAlign w:val="top"/>
          </w:tcPr>
          <w:p w14:paraId="17D71171">
            <w:pPr>
              <w:pStyle w:val="6"/>
            </w:pPr>
          </w:p>
        </w:tc>
      </w:tr>
      <w:tr w14:paraId="37B7F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565" w:type="dxa"/>
            <w:vAlign w:val="top"/>
          </w:tcPr>
          <w:p w14:paraId="3C391D5C">
            <w:pPr>
              <w:spacing w:before="36" w:line="235" w:lineRule="auto"/>
              <w:ind w:left="188" w:right="110" w:hanging="70"/>
              <w:rPr>
                <w:rFonts w:ascii="宋体" w:hAnsi="宋体" w:eastAsia="宋体" w:cs="宋体"/>
                <w:sz w:val="19"/>
                <w:szCs w:val="19"/>
              </w:rPr>
            </w:pPr>
            <w:r>
              <w:rPr>
                <w:rFonts w:ascii="宋体" w:hAnsi="宋体" w:eastAsia="宋体" w:cs="宋体"/>
                <w:sz w:val="19"/>
                <w:szCs w:val="19"/>
              </w:rPr>
              <w:t xml:space="preserve">二、政府性基金 </w:t>
            </w:r>
            <w:r>
              <w:rPr>
                <w:rFonts w:ascii="宋体" w:hAnsi="宋体" w:eastAsia="宋体" w:cs="宋体"/>
                <w:spacing w:val="8"/>
                <w:sz w:val="19"/>
                <w:szCs w:val="19"/>
              </w:rPr>
              <w:t>预算财政拨款</w:t>
            </w:r>
          </w:p>
        </w:tc>
        <w:tc>
          <w:tcPr>
            <w:tcW w:w="575" w:type="dxa"/>
            <w:vAlign w:val="top"/>
          </w:tcPr>
          <w:p w14:paraId="1AE1D7A2">
            <w:pPr>
              <w:spacing w:before="199" w:line="187" w:lineRule="auto"/>
              <w:ind w:left="242"/>
              <w:rPr>
                <w:rFonts w:ascii="宋体" w:hAnsi="宋体" w:eastAsia="宋体" w:cs="宋体"/>
                <w:sz w:val="19"/>
                <w:szCs w:val="19"/>
              </w:rPr>
            </w:pPr>
            <w:r>
              <w:rPr>
                <w:rFonts w:ascii="宋体" w:hAnsi="宋体" w:eastAsia="宋体" w:cs="宋体"/>
                <w:sz w:val="19"/>
                <w:szCs w:val="19"/>
              </w:rPr>
              <w:t>2</w:t>
            </w:r>
          </w:p>
        </w:tc>
        <w:tc>
          <w:tcPr>
            <w:tcW w:w="1216" w:type="dxa"/>
            <w:vAlign w:val="top"/>
          </w:tcPr>
          <w:p w14:paraId="231ED953">
            <w:pPr>
              <w:pStyle w:val="6"/>
            </w:pPr>
          </w:p>
        </w:tc>
        <w:tc>
          <w:tcPr>
            <w:tcW w:w="1513" w:type="dxa"/>
            <w:vAlign w:val="top"/>
          </w:tcPr>
          <w:p w14:paraId="1A57FD0F">
            <w:pPr>
              <w:spacing w:before="165" w:line="229" w:lineRule="auto"/>
              <w:ind w:left="118"/>
              <w:rPr>
                <w:rFonts w:ascii="宋体" w:hAnsi="宋体" w:eastAsia="宋体" w:cs="宋体"/>
                <w:sz w:val="19"/>
                <w:szCs w:val="19"/>
              </w:rPr>
            </w:pPr>
            <w:r>
              <w:rPr>
                <w:rFonts w:ascii="宋体" w:hAnsi="宋体" w:eastAsia="宋体" w:cs="宋体"/>
                <w:spacing w:val="7"/>
                <w:sz w:val="19"/>
                <w:szCs w:val="19"/>
              </w:rPr>
              <w:t>二、外交支出</w:t>
            </w:r>
          </w:p>
        </w:tc>
        <w:tc>
          <w:tcPr>
            <w:tcW w:w="578" w:type="dxa"/>
            <w:vAlign w:val="top"/>
          </w:tcPr>
          <w:p w14:paraId="3B00AC01">
            <w:pPr>
              <w:spacing w:before="199" w:line="187" w:lineRule="auto"/>
              <w:ind w:left="202"/>
              <w:rPr>
                <w:rFonts w:ascii="宋体" w:hAnsi="宋体" w:eastAsia="宋体" w:cs="宋体"/>
                <w:sz w:val="19"/>
                <w:szCs w:val="19"/>
              </w:rPr>
            </w:pPr>
            <w:r>
              <w:rPr>
                <w:rFonts w:ascii="宋体" w:hAnsi="宋体" w:eastAsia="宋体" w:cs="宋体"/>
                <w:spacing w:val="-1"/>
                <w:sz w:val="19"/>
                <w:szCs w:val="19"/>
              </w:rPr>
              <w:t>34</w:t>
            </w:r>
          </w:p>
        </w:tc>
        <w:tc>
          <w:tcPr>
            <w:tcW w:w="1216" w:type="dxa"/>
            <w:vAlign w:val="top"/>
          </w:tcPr>
          <w:p w14:paraId="27F7953F">
            <w:pPr>
              <w:pStyle w:val="6"/>
            </w:pPr>
          </w:p>
        </w:tc>
        <w:tc>
          <w:tcPr>
            <w:tcW w:w="1213" w:type="dxa"/>
            <w:vAlign w:val="top"/>
          </w:tcPr>
          <w:p w14:paraId="2C43440D">
            <w:pPr>
              <w:pStyle w:val="6"/>
            </w:pPr>
          </w:p>
        </w:tc>
        <w:tc>
          <w:tcPr>
            <w:tcW w:w="854" w:type="dxa"/>
            <w:tcBorders>
              <w:right w:val="single" w:color="000000" w:sz="6" w:space="0"/>
            </w:tcBorders>
            <w:vAlign w:val="top"/>
          </w:tcPr>
          <w:p w14:paraId="1F09C8DE">
            <w:pPr>
              <w:pStyle w:val="6"/>
            </w:pPr>
          </w:p>
        </w:tc>
        <w:tc>
          <w:tcPr>
            <w:tcW w:w="1120" w:type="dxa"/>
            <w:tcBorders>
              <w:left w:val="single" w:color="000000" w:sz="6" w:space="0"/>
              <w:right w:val="single" w:color="000000" w:sz="6" w:space="0"/>
            </w:tcBorders>
            <w:vAlign w:val="top"/>
          </w:tcPr>
          <w:p w14:paraId="2D885AF1">
            <w:pPr>
              <w:pStyle w:val="6"/>
            </w:pPr>
          </w:p>
        </w:tc>
      </w:tr>
      <w:tr w14:paraId="39878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565" w:type="dxa"/>
            <w:vAlign w:val="top"/>
          </w:tcPr>
          <w:p w14:paraId="6BAF6B68">
            <w:pPr>
              <w:spacing w:before="31" w:line="228" w:lineRule="auto"/>
              <w:ind w:left="115"/>
              <w:rPr>
                <w:rFonts w:ascii="宋体" w:hAnsi="宋体" w:eastAsia="宋体" w:cs="宋体"/>
                <w:sz w:val="19"/>
                <w:szCs w:val="19"/>
              </w:rPr>
            </w:pPr>
            <w:r>
              <w:rPr>
                <w:rFonts w:ascii="宋体" w:hAnsi="宋体" w:eastAsia="宋体" w:cs="宋体"/>
                <w:sz w:val="19"/>
                <w:szCs w:val="19"/>
              </w:rPr>
              <w:t>三、国有资本经</w:t>
            </w:r>
          </w:p>
          <w:p w14:paraId="702F0269">
            <w:pPr>
              <w:spacing w:before="25" w:line="228" w:lineRule="auto"/>
              <w:ind w:left="193"/>
              <w:rPr>
                <w:rFonts w:ascii="宋体" w:hAnsi="宋体" w:eastAsia="宋体" w:cs="宋体"/>
                <w:sz w:val="19"/>
                <w:szCs w:val="19"/>
              </w:rPr>
            </w:pPr>
            <w:r>
              <w:rPr>
                <w:rFonts w:ascii="宋体" w:hAnsi="宋体" w:eastAsia="宋体" w:cs="宋体"/>
                <w:spacing w:val="7"/>
                <w:sz w:val="19"/>
                <w:szCs w:val="19"/>
              </w:rPr>
              <w:t>营预算财政拨</w:t>
            </w:r>
          </w:p>
          <w:p w14:paraId="7441C208">
            <w:pPr>
              <w:spacing w:before="23" w:line="216" w:lineRule="auto"/>
              <w:ind w:left="687"/>
              <w:rPr>
                <w:rFonts w:ascii="宋体" w:hAnsi="宋体" w:eastAsia="宋体" w:cs="宋体"/>
                <w:sz w:val="19"/>
                <w:szCs w:val="19"/>
              </w:rPr>
            </w:pPr>
            <w:r>
              <w:rPr>
                <w:rFonts w:ascii="宋体" w:hAnsi="宋体" w:eastAsia="宋体" w:cs="宋体"/>
                <w:sz w:val="19"/>
                <w:szCs w:val="19"/>
              </w:rPr>
              <w:t>款</w:t>
            </w:r>
          </w:p>
        </w:tc>
        <w:tc>
          <w:tcPr>
            <w:tcW w:w="575" w:type="dxa"/>
            <w:vAlign w:val="top"/>
          </w:tcPr>
          <w:p w14:paraId="78B7E1E1">
            <w:pPr>
              <w:pStyle w:val="6"/>
              <w:spacing w:line="261" w:lineRule="auto"/>
            </w:pPr>
          </w:p>
          <w:p w14:paraId="0A39374A">
            <w:pPr>
              <w:spacing w:before="61" w:line="187" w:lineRule="auto"/>
              <w:ind w:left="244"/>
              <w:rPr>
                <w:rFonts w:ascii="宋体" w:hAnsi="宋体" w:eastAsia="宋体" w:cs="宋体"/>
                <w:sz w:val="19"/>
                <w:szCs w:val="19"/>
              </w:rPr>
            </w:pPr>
            <w:r>
              <w:rPr>
                <w:rFonts w:ascii="宋体" w:hAnsi="宋体" w:eastAsia="宋体" w:cs="宋体"/>
                <w:sz w:val="19"/>
                <w:szCs w:val="19"/>
              </w:rPr>
              <w:t>3</w:t>
            </w:r>
          </w:p>
        </w:tc>
        <w:tc>
          <w:tcPr>
            <w:tcW w:w="1216" w:type="dxa"/>
            <w:vAlign w:val="top"/>
          </w:tcPr>
          <w:p w14:paraId="672E0FF8">
            <w:pPr>
              <w:pStyle w:val="6"/>
            </w:pPr>
          </w:p>
        </w:tc>
        <w:tc>
          <w:tcPr>
            <w:tcW w:w="1513" w:type="dxa"/>
            <w:vAlign w:val="top"/>
          </w:tcPr>
          <w:p w14:paraId="1899F06C">
            <w:pPr>
              <w:spacing w:before="290" w:line="229" w:lineRule="auto"/>
              <w:ind w:left="115"/>
              <w:rPr>
                <w:rFonts w:ascii="宋体" w:hAnsi="宋体" w:eastAsia="宋体" w:cs="宋体"/>
                <w:sz w:val="19"/>
                <w:szCs w:val="19"/>
              </w:rPr>
            </w:pPr>
            <w:r>
              <w:rPr>
                <w:rFonts w:ascii="宋体" w:hAnsi="宋体" w:eastAsia="宋体" w:cs="宋体"/>
                <w:spacing w:val="8"/>
                <w:sz w:val="19"/>
                <w:szCs w:val="19"/>
              </w:rPr>
              <w:t>三、国防支出</w:t>
            </w:r>
          </w:p>
        </w:tc>
        <w:tc>
          <w:tcPr>
            <w:tcW w:w="578" w:type="dxa"/>
            <w:vAlign w:val="top"/>
          </w:tcPr>
          <w:p w14:paraId="6258522B">
            <w:pPr>
              <w:pStyle w:val="6"/>
              <w:spacing w:line="261" w:lineRule="auto"/>
            </w:pPr>
          </w:p>
          <w:p w14:paraId="338E9D4D">
            <w:pPr>
              <w:spacing w:before="61" w:line="187" w:lineRule="auto"/>
              <w:ind w:left="202"/>
              <w:rPr>
                <w:rFonts w:ascii="宋体" w:hAnsi="宋体" w:eastAsia="宋体" w:cs="宋体"/>
                <w:sz w:val="19"/>
                <w:szCs w:val="19"/>
              </w:rPr>
            </w:pPr>
            <w:r>
              <w:rPr>
                <w:rFonts w:ascii="宋体" w:hAnsi="宋体" w:eastAsia="宋体" w:cs="宋体"/>
                <w:spacing w:val="-1"/>
                <w:sz w:val="19"/>
                <w:szCs w:val="19"/>
              </w:rPr>
              <w:t>35</w:t>
            </w:r>
          </w:p>
        </w:tc>
        <w:tc>
          <w:tcPr>
            <w:tcW w:w="1216" w:type="dxa"/>
            <w:vAlign w:val="top"/>
          </w:tcPr>
          <w:p w14:paraId="31B625A5">
            <w:pPr>
              <w:pStyle w:val="6"/>
            </w:pPr>
          </w:p>
        </w:tc>
        <w:tc>
          <w:tcPr>
            <w:tcW w:w="1213" w:type="dxa"/>
            <w:vAlign w:val="top"/>
          </w:tcPr>
          <w:p w14:paraId="56C9F303">
            <w:pPr>
              <w:pStyle w:val="6"/>
            </w:pPr>
          </w:p>
        </w:tc>
        <w:tc>
          <w:tcPr>
            <w:tcW w:w="854" w:type="dxa"/>
            <w:tcBorders>
              <w:right w:val="single" w:color="000000" w:sz="6" w:space="0"/>
            </w:tcBorders>
            <w:vAlign w:val="top"/>
          </w:tcPr>
          <w:p w14:paraId="24ED41FE">
            <w:pPr>
              <w:pStyle w:val="6"/>
            </w:pPr>
          </w:p>
        </w:tc>
        <w:tc>
          <w:tcPr>
            <w:tcW w:w="1120" w:type="dxa"/>
            <w:tcBorders>
              <w:left w:val="single" w:color="000000" w:sz="6" w:space="0"/>
              <w:right w:val="single" w:color="000000" w:sz="6" w:space="0"/>
            </w:tcBorders>
            <w:vAlign w:val="top"/>
          </w:tcPr>
          <w:p w14:paraId="4F2A8B23">
            <w:pPr>
              <w:pStyle w:val="6"/>
            </w:pPr>
          </w:p>
        </w:tc>
      </w:tr>
      <w:tr w14:paraId="141CD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565" w:type="dxa"/>
            <w:vAlign w:val="top"/>
          </w:tcPr>
          <w:p w14:paraId="5879E8BA">
            <w:pPr>
              <w:pStyle w:val="6"/>
            </w:pPr>
          </w:p>
        </w:tc>
        <w:tc>
          <w:tcPr>
            <w:tcW w:w="575" w:type="dxa"/>
            <w:vAlign w:val="top"/>
          </w:tcPr>
          <w:p w14:paraId="08D02E4B">
            <w:pPr>
              <w:spacing w:before="197" w:line="187" w:lineRule="auto"/>
              <w:ind w:left="239"/>
              <w:rPr>
                <w:rFonts w:ascii="宋体" w:hAnsi="宋体" w:eastAsia="宋体" w:cs="宋体"/>
                <w:sz w:val="19"/>
                <w:szCs w:val="19"/>
              </w:rPr>
            </w:pPr>
            <w:r>
              <w:rPr>
                <w:rFonts w:ascii="宋体" w:hAnsi="宋体" w:eastAsia="宋体" w:cs="宋体"/>
                <w:sz w:val="19"/>
                <w:szCs w:val="19"/>
              </w:rPr>
              <w:t>4</w:t>
            </w:r>
          </w:p>
        </w:tc>
        <w:tc>
          <w:tcPr>
            <w:tcW w:w="1216" w:type="dxa"/>
            <w:vAlign w:val="top"/>
          </w:tcPr>
          <w:p w14:paraId="5E1188FD">
            <w:pPr>
              <w:pStyle w:val="6"/>
            </w:pPr>
          </w:p>
        </w:tc>
        <w:tc>
          <w:tcPr>
            <w:tcW w:w="1513" w:type="dxa"/>
            <w:vAlign w:val="top"/>
          </w:tcPr>
          <w:p w14:paraId="508B9C5F">
            <w:pPr>
              <w:spacing w:before="33" w:line="234" w:lineRule="auto"/>
              <w:ind w:left="116" w:right="202" w:firstLine="17"/>
              <w:rPr>
                <w:rFonts w:ascii="宋体" w:hAnsi="宋体" w:eastAsia="宋体" w:cs="宋体"/>
                <w:sz w:val="19"/>
                <w:szCs w:val="19"/>
              </w:rPr>
            </w:pPr>
            <w:r>
              <w:rPr>
                <w:rFonts w:ascii="宋体" w:hAnsi="宋体" w:eastAsia="宋体" w:cs="宋体"/>
                <w:spacing w:val="5"/>
                <w:sz w:val="19"/>
                <w:szCs w:val="19"/>
              </w:rPr>
              <w:t>四、公共安全</w:t>
            </w:r>
            <w:r>
              <w:rPr>
                <w:rFonts w:ascii="宋体" w:hAnsi="宋体" w:eastAsia="宋体" w:cs="宋体"/>
                <w:sz w:val="19"/>
                <w:szCs w:val="19"/>
              </w:rPr>
              <w:t xml:space="preserve"> </w:t>
            </w:r>
            <w:r>
              <w:rPr>
                <w:rFonts w:ascii="宋体" w:hAnsi="宋体" w:eastAsia="宋体" w:cs="宋体"/>
                <w:spacing w:val="4"/>
                <w:sz w:val="19"/>
                <w:szCs w:val="19"/>
              </w:rPr>
              <w:t>支出</w:t>
            </w:r>
          </w:p>
        </w:tc>
        <w:tc>
          <w:tcPr>
            <w:tcW w:w="578" w:type="dxa"/>
            <w:vAlign w:val="top"/>
          </w:tcPr>
          <w:p w14:paraId="74CD0CA5">
            <w:pPr>
              <w:spacing w:before="197" w:line="187" w:lineRule="auto"/>
              <w:ind w:left="202"/>
              <w:rPr>
                <w:rFonts w:ascii="宋体" w:hAnsi="宋体" w:eastAsia="宋体" w:cs="宋体"/>
                <w:sz w:val="19"/>
                <w:szCs w:val="19"/>
              </w:rPr>
            </w:pPr>
            <w:r>
              <w:rPr>
                <w:rFonts w:ascii="宋体" w:hAnsi="宋体" w:eastAsia="宋体" w:cs="宋体"/>
                <w:spacing w:val="-1"/>
                <w:sz w:val="19"/>
                <w:szCs w:val="19"/>
              </w:rPr>
              <w:t>36</w:t>
            </w:r>
          </w:p>
        </w:tc>
        <w:tc>
          <w:tcPr>
            <w:tcW w:w="1216" w:type="dxa"/>
            <w:vAlign w:val="top"/>
          </w:tcPr>
          <w:p w14:paraId="3F13D657">
            <w:pPr>
              <w:pStyle w:val="6"/>
            </w:pPr>
          </w:p>
        </w:tc>
        <w:tc>
          <w:tcPr>
            <w:tcW w:w="1213" w:type="dxa"/>
            <w:vAlign w:val="top"/>
          </w:tcPr>
          <w:p w14:paraId="0203C675">
            <w:pPr>
              <w:pStyle w:val="6"/>
            </w:pPr>
          </w:p>
        </w:tc>
        <w:tc>
          <w:tcPr>
            <w:tcW w:w="854" w:type="dxa"/>
            <w:tcBorders>
              <w:right w:val="single" w:color="000000" w:sz="6" w:space="0"/>
            </w:tcBorders>
            <w:vAlign w:val="top"/>
          </w:tcPr>
          <w:p w14:paraId="795E06BE">
            <w:pPr>
              <w:pStyle w:val="6"/>
            </w:pPr>
          </w:p>
        </w:tc>
        <w:tc>
          <w:tcPr>
            <w:tcW w:w="1120" w:type="dxa"/>
            <w:tcBorders>
              <w:left w:val="single" w:color="000000" w:sz="6" w:space="0"/>
              <w:right w:val="single" w:color="000000" w:sz="6" w:space="0"/>
            </w:tcBorders>
            <w:vAlign w:val="top"/>
          </w:tcPr>
          <w:p w14:paraId="735D75F6">
            <w:pPr>
              <w:pStyle w:val="6"/>
            </w:pPr>
          </w:p>
        </w:tc>
      </w:tr>
      <w:tr w14:paraId="37301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65" w:type="dxa"/>
            <w:vAlign w:val="top"/>
          </w:tcPr>
          <w:p w14:paraId="296B2863">
            <w:pPr>
              <w:pStyle w:val="6"/>
            </w:pPr>
          </w:p>
        </w:tc>
        <w:tc>
          <w:tcPr>
            <w:tcW w:w="575" w:type="dxa"/>
            <w:vAlign w:val="top"/>
          </w:tcPr>
          <w:p w14:paraId="3023310C">
            <w:pPr>
              <w:spacing w:before="78" w:line="186" w:lineRule="auto"/>
              <w:ind w:left="244"/>
              <w:rPr>
                <w:rFonts w:ascii="宋体" w:hAnsi="宋体" w:eastAsia="宋体" w:cs="宋体"/>
                <w:sz w:val="19"/>
                <w:szCs w:val="19"/>
              </w:rPr>
            </w:pPr>
            <w:r>
              <w:rPr>
                <w:rFonts w:ascii="宋体" w:hAnsi="宋体" w:eastAsia="宋体" w:cs="宋体"/>
                <w:sz w:val="19"/>
                <w:szCs w:val="19"/>
              </w:rPr>
              <w:t>5</w:t>
            </w:r>
          </w:p>
        </w:tc>
        <w:tc>
          <w:tcPr>
            <w:tcW w:w="1216" w:type="dxa"/>
            <w:vAlign w:val="top"/>
          </w:tcPr>
          <w:p w14:paraId="4BE95312">
            <w:pPr>
              <w:pStyle w:val="6"/>
            </w:pPr>
          </w:p>
        </w:tc>
        <w:tc>
          <w:tcPr>
            <w:tcW w:w="1513" w:type="dxa"/>
            <w:vAlign w:val="top"/>
          </w:tcPr>
          <w:p w14:paraId="7FC2405F">
            <w:pPr>
              <w:spacing w:before="44" w:line="228" w:lineRule="auto"/>
              <w:ind w:left="118"/>
              <w:rPr>
                <w:rFonts w:ascii="宋体" w:hAnsi="宋体" w:eastAsia="宋体" w:cs="宋体"/>
                <w:sz w:val="19"/>
                <w:szCs w:val="19"/>
              </w:rPr>
            </w:pPr>
            <w:r>
              <w:rPr>
                <w:rFonts w:ascii="宋体" w:hAnsi="宋体" w:eastAsia="宋体" w:cs="宋体"/>
                <w:spacing w:val="7"/>
                <w:sz w:val="19"/>
                <w:szCs w:val="19"/>
              </w:rPr>
              <w:t>五、教育支出</w:t>
            </w:r>
          </w:p>
        </w:tc>
        <w:tc>
          <w:tcPr>
            <w:tcW w:w="578" w:type="dxa"/>
            <w:vAlign w:val="top"/>
          </w:tcPr>
          <w:p w14:paraId="63FC3A5B">
            <w:pPr>
              <w:spacing w:before="77" w:line="187" w:lineRule="auto"/>
              <w:ind w:left="202"/>
              <w:rPr>
                <w:rFonts w:ascii="宋体" w:hAnsi="宋体" w:eastAsia="宋体" w:cs="宋体"/>
                <w:sz w:val="19"/>
                <w:szCs w:val="19"/>
              </w:rPr>
            </w:pPr>
            <w:r>
              <w:rPr>
                <w:rFonts w:ascii="宋体" w:hAnsi="宋体" w:eastAsia="宋体" w:cs="宋体"/>
                <w:spacing w:val="-1"/>
                <w:sz w:val="19"/>
                <w:szCs w:val="19"/>
              </w:rPr>
              <w:t>37</w:t>
            </w:r>
          </w:p>
        </w:tc>
        <w:tc>
          <w:tcPr>
            <w:tcW w:w="1216" w:type="dxa"/>
            <w:vAlign w:val="top"/>
          </w:tcPr>
          <w:p w14:paraId="18299EA1">
            <w:pPr>
              <w:spacing w:before="76" w:line="189" w:lineRule="auto"/>
              <w:ind w:left="132"/>
              <w:rPr>
                <w:rFonts w:ascii="宋体" w:hAnsi="宋体" w:eastAsia="宋体" w:cs="宋体"/>
                <w:sz w:val="19"/>
                <w:szCs w:val="19"/>
              </w:rPr>
            </w:pPr>
            <w:r>
              <w:rPr>
                <w:rFonts w:ascii="宋体" w:hAnsi="宋体" w:eastAsia="宋体" w:cs="宋体"/>
                <w:spacing w:val="2"/>
                <w:sz w:val="19"/>
                <w:szCs w:val="19"/>
              </w:rPr>
              <w:t>165,757.21</w:t>
            </w:r>
          </w:p>
        </w:tc>
        <w:tc>
          <w:tcPr>
            <w:tcW w:w="1213" w:type="dxa"/>
            <w:vAlign w:val="top"/>
          </w:tcPr>
          <w:p w14:paraId="2E5671B1">
            <w:pPr>
              <w:spacing w:before="76" w:line="189" w:lineRule="auto"/>
              <w:ind w:left="133"/>
              <w:rPr>
                <w:rFonts w:ascii="宋体" w:hAnsi="宋体" w:eastAsia="宋体" w:cs="宋体"/>
                <w:sz w:val="19"/>
                <w:szCs w:val="19"/>
              </w:rPr>
            </w:pPr>
            <w:r>
              <w:rPr>
                <w:rFonts w:ascii="宋体" w:hAnsi="宋体" w:eastAsia="宋体" w:cs="宋体"/>
                <w:spacing w:val="2"/>
                <w:sz w:val="19"/>
                <w:szCs w:val="19"/>
              </w:rPr>
              <w:t>165,757.21</w:t>
            </w:r>
          </w:p>
        </w:tc>
        <w:tc>
          <w:tcPr>
            <w:tcW w:w="854" w:type="dxa"/>
            <w:tcBorders>
              <w:right w:val="single" w:color="000000" w:sz="6" w:space="0"/>
            </w:tcBorders>
            <w:vAlign w:val="top"/>
          </w:tcPr>
          <w:p w14:paraId="12216A3F">
            <w:pPr>
              <w:pStyle w:val="6"/>
            </w:pPr>
          </w:p>
        </w:tc>
        <w:tc>
          <w:tcPr>
            <w:tcW w:w="1120" w:type="dxa"/>
            <w:tcBorders>
              <w:left w:val="single" w:color="000000" w:sz="6" w:space="0"/>
              <w:right w:val="single" w:color="000000" w:sz="6" w:space="0"/>
            </w:tcBorders>
            <w:vAlign w:val="top"/>
          </w:tcPr>
          <w:p w14:paraId="4E94736D">
            <w:pPr>
              <w:pStyle w:val="6"/>
            </w:pPr>
          </w:p>
        </w:tc>
      </w:tr>
      <w:tr w14:paraId="213CB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565" w:type="dxa"/>
            <w:vAlign w:val="top"/>
          </w:tcPr>
          <w:p w14:paraId="0D31FCD2">
            <w:pPr>
              <w:pStyle w:val="6"/>
            </w:pPr>
          </w:p>
        </w:tc>
        <w:tc>
          <w:tcPr>
            <w:tcW w:w="575" w:type="dxa"/>
            <w:vAlign w:val="top"/>
          </w:tcPr>
          <w:p w14:paraId="1D0BFF21">
            <w:pPr>
              <w:spacing w:before="195" w:line="187" w:lineRule="auto"/>
              <w:ind w:left="241"/>
              <w:rPr>
                <w:rFonts w:ascii="宋体" w:hAnsi="宋体" w:eastAsia="宋体" w:cs="宋体"/>
                <w:sz w:val="19"/>
                <w:szCs w:val="19"/>
              </w:rPr>
            </w:pPr>
            <w:r>
              <w:rPr>
                <w:rFonts w:ascii="宋体" w:hAnsi="宋体" w:eastAsia="宋体" w:cs="宋体"/>
                <w:sz w:val="19"/>
                <w:szCs w:val="19"/>
              </w:rPr>
              <w:t>6</w:t>
            </w:r>
          </w:p>
        </w:tc>
        <w:tc>
          <w:tcPr>
            <w:tcW w:w="1216" w:type="dxa"/>
            <w:vAlign w:val="top"/>
          </w:tcPr>
          <w:p w14:paraId="787AB756">
            <w:pPr>
              <w:pStyle w:val="6"/>
            </w:pPr>
          </w:p>
        </w:tc>
        <w:tc>
          <w:tcPr>
            <w:tcW w:w="1513" w:type="dxa"/>
            <w:vAlign w:val="top"/>
          </w:tcPr>
          <w:p w14:paraId="4FBA61DE">
            <w:pPr>
              <w:spacing w:before="31" w:line="234" w:lineRule="auto"/>
              <w:ind w:left="116" w:right="203"/>
              <w:rPr>
                <w:rFonts w:ascii="宋体" w:hAnsi="宋体" w:eastAsia="宋体" w:cs="宋体"/>
                <w:sz w:val="19"/>
                <w:szCs w:val="19"/>
              </w:rPr>
            </w:pPr>
            <w:r>
              <w:rPr>
                <w:rFonts w:ascii="宋体" w:hAnsi="宋体" w:eastAsia="宋体" w:cs="宋体"/>
                <w:spacing w:val="8"/>
                <w:sz w:val="19"/>
                <w:szCs w:val="19"/>
              </w:rPr>
              <w:t>六、科学技术</w:t>
            </w:r>
            <w:r>
              <w:rPr>
                <w:rFonts w:ascii="宋体" w:hAnsi="宋体" w:eastAsia="宋体" w:cs="宋体"/>
                <w:sz w:val="19"/>
                <w:szCs w:val="19"/>
              </w:rPr>
              <w:t xml:space="preserve"> </w:t>
            </w:r>
            <w:r>
              <w:rPr>
                <w:rFonts w:ascii="宋体" w:hAnsi="宋体" w:eastAsia="宋体" w:cs="宋体"/>
                <w:spacing w:val="4"/>
                <w:sz w:val="19"/>
                <w:szCs w:val="19"/>
              </w:rPr>
              <w:t>支出</w:t>
            </w:r>
          </w:p>
        </w:tc>
        <w:tc>
          <w:tcPr>
            <w:tcW w:w="578" w:type="dxa"/>
            <w:vAlign w:val="top"/>
          </w:tcPr>
          <w:p w14:paraId="0989C1AE">
            <w:pPr>
              <w:spacing w:before="195" w:line="187" w:lineRule="auto"/>
              <w:ind w:left="202"/>
              <w:rPr>
                <w:rFonts w:ascii="宋体" w:hAnsi="宋体" w:eastAsia="宋体" w:cs="宋体"/>
                <w:sz w:val="19"/>
                <w:szCs w:val="19"/>
              </w:rPr>
            </w:pPr>
            <w:r>
              <w:rPr>
                <w:rFonts w:ascii="宋体" w:hAnsi="宋体" w:eastAsia="宋体" w:cs="宋体"/>
                <w:spacing w:val="-1"/>
                <w:sz w:val="19"/>
                <w:szCs w:val="19"/>
              </w:rPr>
              <w:t>38</w:t>
            </w:r>
          </w:p>
        </w:tc>
        <w:tc>
          <w:tcPr>
            <w:tcW w:w="1216" w:type="dxa"/>
            <w:vAlign w:val="top"/>
          </w:tcPr>
          <w:p w14:paraId="414AD232">
            <w:pPr>
              <w:pStyle w:val="6"/>
            </w:pPr>
          </w:p>
        </w:tc>
        <w:tc>
          <w:tcPr>
            <w:tcW w:w="1213" w:type="dxa"/>
            <w:vAlign w:val="top"/>
          </w:tcPr>
          <w:p w14:paraId="1D578885">
            <w:pPr>
              <w:pStyle w:val="6"/>
            </w:pPr>
          </w:p>
        </w:tc>
        <w:tc>
          <w:tcPr>
            <w:tcW w:w="854" w:type="dxa"/>
            <w:tcBorders>
              <w:right w:val="single" w:color="000000" w:sz="6" w:space="0"/>
            </w:tcBorders>
            <w:vAlign w:val="top"/>
          </w:tcPr>
          <w:p w14:paraId="3ED15BE5">
            <w:pPr>
              <w:pStyle w:val="6"/>
            </w:pPr>
          </w:p>
        </w:tc>
        <w:tc>
          <w:tcPr>
            <w:tcW w:w="1120" w:type="dxa"/>
            <w:tcBorders>
              <w:left w:val="single" w:color="000000" w:sz="6" w:space="0"/>
              <w:right w:val="single" w:color="000000" w:sz="6" w:space="0"/>
            </w:tcBorders>
            <w:vAlign w:val="top"/>
          </w:tcPr>
          <w:p w14:paraId="7F93364D">
            <w:pPr>
              <w:pStyle w:val="6"/>
            </w:pPr>
          </w:p>
        </w:tc>
      </w:tr>
      <w:tr w14:paraId="7BAAD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565" w:type="dxa"/>
            <w:vAlign w:val="top"/>
          </w:tcPr>
          <w:p w14:paraId="5B472E2D">
            <w:pPr>
              <w:pStyle w:val="6"/>
            </w:pPr>
          </w:p>
        </w:tc>
        <w:tc>
          <w:tcPr>
            <w:tcW w:w="575" w:type="dxa"/>
            <w:vAlign w:val="top"/>
          </w:tcPr>
          <w:p w14:paraId="49407985">
            <w:pPr>
              <w:pStyle w:val="6"/>
              <w:spacing w:line="263" w:lineRule="auto"/>
            </w:pPr>
          </w:p>
          <w:p w14:paraId="4D1228B2">
            <w:pPr>
              <w:spacing w:before="61" w:line="186" w:lineRule="auto"/>
              <w:ind w:left="244"/>
              <w:rPr>
                <w:rFonts w:ascii="宋体" w:hAnsi="宋体" w:eastAsia="宋体" w:cs="宋体"/>
                <w:sz w:val="19"/>
                <w:szCs w:val="19"/>
              </w:rPr>
            </w:pPr>
            <w:r>
              <w:rPr>
                <w:rFonts w:ascii="宋体" w:hAnsi="宋体" w:eastAsia="宋体" w:cs="宋体"/>
                <w:sz w:val="19"/>
                <w:szCs w:val="19"/>
              </w:rPr>
              <w:t>7</w:t>
            </w:r>
          </w:p>
        </w:tc>
        <w:tc>
          <w:tcPr>
            <w:tcW w:w="1216" w:type="dxa"/>
            <w:vAlign w:val="top"/>
          </w:tcPr>
          <w:p w14:paraId="20EB20A3">
            <w:pPr>
              <w:pStyle w:val="6"/>
            </w:pPr>
          </w:p>
        </w:tc>
        <w:tc>
          <w:tcPr>
            <w:tcW w:w="1513" w:type="dxa"/>
            <w:vAlign w:val="top"/>
          </w:tcPr>
          <w:p w14:paraId="7C60369B">
            <w:pPr>
              <w:spacing w:before="31"/>
              <w:ind w:left="114" w:right="203"/>
              <w:jc w:val="both"/>
              <w:rPr>
                <w:rFonts w:ascii="宋体" w:hAnsi="宋体" w:eastAsia="宋体" w:cs="宋体"/>
                <w:sz w:val="19"/>
                <w:szCs w:val="19"/>
              </w:rPr>
            </w:pPr>
            <w:r>
              <w:rPr>
                <w:rFonts w:ascii="宋体" w:hAnsi="宋体" w:eastAsia="宋体" w:cs="宋体"/>
                <w:spacing w:val="8"/>
                <w:sz w:val="19"/>
                <w:szCs w:val="19"/>
              </w:rPr>
              <w:t>七、文化旅游</w:t>
            </w:r>
            <w:r>
              <w:rPr>
                <w:rFonts w:ascii="宋体" w:hAnsi="宋体" w:eastAsia="宋体" w:cs="宋体"/>
                <w:spacing w:val="1"/>
                <w:sz w:val="19"/>
                <w:szCs w:val="19"/>
              </w:rPr>
              <w:t xml:space="preserve"> </w:t>
            </w:r>
            <w:r>
              <w:rPr>
                <w:rFonts w:ascii="宋体" w:hAnsi="宋体" w:eastAsia="宋体" w:cs="宋体"/>
                <w:spacing w:val="8"/>
                <w:sz w:val="19"/>
                <w:szCs w:val="19"/>
              </w:rPr>
              <w:t>体育与传媒支</w:t>
            </w:r>
            <w:r>
              <w:rPr>
                <w:rFonts w:ascii="宋体" w:hAnsi="宋体" w:eastAsia="宋体" w:cs="宋体"/>
                <w:sz w:val="19"/>
                <w:szCs w:val="19"/>
              </w:rPr>
              <w:t xml:space="preserve"> </w:t>
            </w:r>
            <w:r>
              <w:rPr>
                <w:rFonts w:ascii="宋体" w:hAnsi="宋体" w:eastAsia="宋体" w:cs="宋体"/>
                <w:spacing w:val="1"/>
                <w:sz w:val="19"/>
                <w:szCs w:val="19"/>
              </w:rPr>
              <w:t>出</w:t>
            </w:r>
          </w:p>
        </w:tc>
        <w:tc>
          <w:tcPr>
            <w:tcW w:w="578" w:type="dxa"/>
            <w:vAlign w:val="top"/>
          </w:tcPr>
          <w:p w14:paraId="1BAB8500">
            <w:pPr>
              <w:pStyle w:val="6"/>
              <w:spacing w:line="262" w:lineRule="auto"/>
            </w:pPr>
          </w:p>
          <w:p w14:paraId="6B5489DA">
            <w:pPr>
              <w:spacing w:before="61" w:line="187" w:lineRule="auto"/>
              <w:ind w:left="202"/>
              <w:rPr>
                <w:rFonts w:ascii="宋体" w:hAnsi="宋体" w:eastAsia="宋体" w:cs="宋体"/>
                <w:sz w:val="19"/>
                <w:szCs w:val="19"/>
              </w:rPr>
            </w:pPr>
            <w:r>
              <w:rPr>
                <w:rFonts w:ascii="宋体" w:hAnsi="宋体" w:eastAsia="宋体" w:cs="宋体"/>
                <w:spacing w:val="-1"/>
                <w:sz w:val="19"/>
                <w:szCs w:val="19"/>
              </w:rPr>
              <w:t>39</w:t>
            </w:r>
          </w:p>
        </w:tc>
        <w:tc>
          <w:tcPr>
            <w:tcW w:w="1216" w:type="dxa"/>
            <w:vAlign w:val="top"/>
          </w:tcPr>
          <w:p w14:paraId="456BF443">
            <w:pPr>
              <w:pStyle w:val="6"/>
            </w:pPr>
          </w:p>
        </w:tc>
        <w:tc>
          <w:tcPr>
            <w:tcW w:w="1213" w:type="dxa"/>
            <w:vAlign w:val="top"/>
          </w:tcPr>
          <w:p w14:paraId="28853006">
            <w:pPr>
              <w:pStyle w:val="6"/>
            </w:pPr>
          </w:p>
        </w:tc>
        <w:tc>
          <w:tcPr>
            <w:tcW w:w="854" w:type="dxa"/>
            <w:tcBorders>
              <w:right w:val="single" w:color="000000" w:sz="6" w:space="0"/>
            </w:tcBorders>
            <w:vAlign w:val="top"/>
          </w:tcPr>
          <w:p w14:paraId="362C9FE9">
            <w:pPr>
              <w:pStyle w:val="6"/>
            </w:pPr>
          </w:p>
        </w:tc>
        <w:tc>
          <w:tcPr>
            <w:tcW w:w="1120" w:type="dxa"/>
            <w:tcBorders>
              <w:left w:val="single" w:color="000000" w:sz="6" w:space="0"/>
              <w:right w:val="single" w:color="000000" w:sz="6" w:space="0"/>
            </w:tcBorders>
            <w:vAlign w:val="top"/>
          </w:tcPr>
          <w:p w14:paraId="402DE45D">
            <w:pPr>
              <w:pStyle w:val="6"/>
            </w:pPr>
          </w:p>
        </w:tc>
      </w:tr>
      <w:tr w14:paraId="6CAAC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565" w:type="dxa"/>
            <w:vAlign w:val="top"/>
          </w:tcPr>
          <w:p w14:paraId="7BDCEFE8">
            <w:pPr>
              <w:pStyle w:val="6"/>
            </w:pPr>
          </w:p>
        </w:tc>
        <w:tc>
          <w:tcPr>
            <w:tcW w:w="575" w:type="dxa"/>
            <w:vAlign w:val="top"/>
          </w:tcPr>
          <w:p w14:paraId="14C5B095">
            <w:pPr>
              <w:spacing w:before="198" w:line="187" w:lineRule="auto"/>
              <w:ind w:left="240"/>
              <w:rPr>
                <w:rFonts w:ascii="宋体" w:hAnsi="宋体" w:eastAsia="宋体" w:cs="宋体"/>
                <w:sz w:val="19"/>
                <w:szCs w:val="19"/>
              </w:rPr>
            </w:pPr>
            <w:r>
              <w:rPr>
                <w:rFonts w:ascii="宋体" w:hAnsi="宋体" w:eastAsia="宋体" w:cs="宋体"/>
                <w:sz w:val="19"/>
                <w:szCs w:val="19"/>
              </w:rPr>
              <w:t>8</w:t>
            </w:r>
          </w:p>
        </w:tc>
        <w:tc>
          <w:tcPr>
            <w:tcW w:w="1216" w:type="dxa"/>
            <w:vAlign w:val="top"/>
          </w:tcPr>
          <w:p w14:paraId="7E236E57">
            <w:pPr>
              <w:pStyle w:val="6"/>
            </w:pPr>
          </w:p>
        </w:tc>
        <w:tc>
          <w:tcPr>
            <w:tcW w:w="1513" w:type="dxa"/>
            <w:vAlign w:val="top"/>
          </w:tcPr>
          <w:p w14:paraId="0F37D82C">
            <w:pPr>
              <w:spacing w:before="35" w:line="233" w:lineRule="auto"/>
              <w:ind w:left="116" w:right="203" w:firstLine="2"/>
              <w:rPr>
                <w:rFonts w:ascii="宋体" w:hAnsi="宋体" w:eastAsia="宋体" w:cs="宋体"/>
                <w:sz w:val="19"/>
                <w:szCs w:val="19"/>
              </w:rPr>
            </w:pPr>
            <w:r>
              <w:rPr>
                <w:rFonts w:ascii="宋体" w:hAnsi="宋体" w:eastAsia="宋体" w:cs="宋体"/>
                <w:spacing w:val="7"/>
                <w:sz w:val="19"/>
                <w:szCs w:val="19"/>
              </w:rPr>
              <w:t>八、社会保障</w:t>
            </w:r>
            <w:r>
              <w:rPr>
                <w:rFonts w:ascii="宋体" w:hAnsi="宋体" w:eastAsia="宋体" w:cs="宋体"/>
                <w:spacing w:val="3"/>
                <w:sz w:val="19"/>
                <w:szCs w:val="19"/>
              </w:rPr>
              <w:t xml:space="preserve"> </w:t>
            </w:r>
            <w:r>
              <w:rPr>
                <w:rFonts w:ascii="宋体" w:hAnsi="宋体" w:eastAsia="宋体" w:cs="宋体"/>
                <w:spacing w:val="7"/>
                <w:sz w:val="19"/>
                <w:szCs w:val="19"/>
              </w:rPr>
              <w:t>和就业支出</w:t>
            </w:r>
          </w:p>
        </w:tc>
        <w:tc>
          <w:tcPr>
            <w:tcW w:w="578" w:type="dxa"/>
            <w:vAlign w:val="top"/>
          </w:tcPr>
          <w:p w14:paraId="6BA3903A">
            <w:pPr>
              <w:spacing w:before="198" w:line="187" w:lineRule="auto"/>
              <w:ind w:left="197"/>
              <w:rPr>
                <w:rFonts w:ascii="宋体" w:hAnsi="宋体" w:eastAsia="宋体" w:cs="宋体"/>
                <w:sz w:val="19"/>
                <w:szCs w:val="19"/>
              </w:rPr>
            </w:pPr>
            <w:r>
              <w:rPr>
                <w:rFonts w:ascii="宋体" w:hAnsi="宋体" w:eastAsia="宋体" w:cs="宋体"/>
                <w:spacing w:val="1"/>
                <w:sz w:val="19"/>
                <w:szCs w:val="19"/>
              </w:rPr>
              <w:t>40</w:t>
            </w:r>
          </w:p>
        </w:tc>
        <w:tc>
          <w:tcPr>
            <w:tcW w:w="1216" w:type="dxa"/>
            <w:vAlign w:val="top"/>
          </w:tcPr>
          <w:p w14:paraId="58EC91C0">
            <w:pPr>
              <w:spacing w:before="198" w:line="188" w:lineRule="auto"/>
              <w:ind w:left="219"/>
              <w:rPr>
                <w:rFonts w:ascii="宋体" w:hAnsi="宋体" w:eastAsia="宋体" w:cs="宋体"/>
                <w:sz w:val="19"/>
                <w:szCs w:val="19"/>
              </w:rPr>
            </w:pPr>
            <w:r>
              <w:rPr>
                <w:rFonts w:ascii="宋体" w:hAnsi="宋体" w:eastAsia="宋体" w:cs="宋体"/>
                <w:spacing w:val="3"/>
                <w:sz w:val="19"/>
                <w:szCs w:val="19"/>
              </w:rPr>
              <w:t>9,520.95</w:t>
            </w:r>
          </w:p>
        </w:tc>
        <w:tc>
          <w:tcPr>
            <w:tcW w:w="1213" w:type="dxa"/>
            <w:vAlign w:val="top"/>
          </w:tcPr>
          <w:p w14:paraId="092ABA34">
            <w:pPr>
              <w:spacing w:before="198" w:line="188" w:lineRule="auto"/>
              <w:ind w:left="219"/>
              <w:rPr>
                <w:rFonts w:ascii="宋体" w:hAnsi="宋体" w:eastAsia="宋体" w:cs="宋体"/>
                <w:sz w:val="19"/>
                <w:szCs w:val="19"/>
              </w:rPr>
            </w:pPr>
            <w:r>
              <w:rPr>
                <w:rFonts w:ascii="宋体" w:hAnsi="宋体" w:eastAsia="宋体" w:cs="宋体"/>
                <w:spacing w:val="3"/>
                <w:sz w:val="19"/>
                <w:szCs w:val="19"/>
              </w:rPr>
              <w:t>9,520.95</w:t>
            </w:r>
          </w:p>
        </w:tc>
        <w:tc>
          <w:tcPr>
            <w:tcW w:w="854" w:type="dxa"/>
            <w:tcBorders>
              <w:right w:val="single" w:color="000000" w:sz="6" w:space="0"/>
            </w:tcBorders>
            <w:vAlign w:val="top"/>
          </w:tcPr>
          <w:p w14:paraId="286BEDB2">
            <w:pPr>
              <w:pStyle w:val="6"/>
            </w:pPr>
          </w:p>
        </w:tc>
        <w:tc>
          <w:tcPr>
            <w:tcW w:w="1120" w:type="dxa"/>
            <w:tcBorders>
              <w:left w:val="single" w:color="000000" w:sz="6" w:space="0"/>
              <w:right w:val="single" w:color="000000" w:sz="6" w:space="0"/>
            </w:tcBorders>
            <w:vAlign w:val="top"/>
          </w:tcPr>
          <w:p w14:paraId="37ABE758">
            <w:pPr>
              <w:pStyle w:val="6"/>
            </w:pPr>
          </w:p>
        </w:tc>
      </w:tr>
      <w:tr w14:paraId="33BC7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565" w:type="dxa"/>
            <w:vAlign w:val="top"/>
          </w:tcPr>
          <w:p w14:paraId="4172E8C9">
            <w:pPr>
              <w:pStyle w:val="6"/>
            </w:pPr>
          </w:p>
        </w:tc>
        <w:tc>
          <w:tcPr>
            <w:tcW w:w="575" w:type="dxa"/>
            <w:vAlign w:val="top"/>
          </w:tcPr>
          <w:p w14:paraId="7B0DA6A0">
            <w:pPr>
              <w:spacing w:before="196" w:line="187" w:lineRule="auto"/>
              <w:ind w:left="240"/>
              <w:rPr>
                <w:rFonts w:ascii="宋体" w:hAnsi="宋体" w:eastAsia="宋体" w:cs="宋体"/>
                <w:sz w:val="19"/>
                <w:szCs w:val="19"/>
              </w:rPr>
            </w:pPr>
            <w:r>
              <w:rPr>
                <w:rFonts w:ascii="宋体" w:hAnsi="宋体" w:eastAsia="宋体" w:cs="宋体"/>
                <w:sz w:val="19"/>
                <w:szCs w:val="19"/>
              </w:rPr>
              <w:t>9</w:t>
            </w:r>
          </w:p>
        </w:tc>
        <w:tc>
          <w:tcPr>
            <w:tcW w:w="1216" w:type="dxa"/>
            <w:vAlign w:val="top"/>
          </w:tcPr>
          <w:p w14:paraId="1F1011CC">
            <w:pPr>
              <w:pStyle w:val="6"/>
            </w:pPr>
          </w:p>
        </w:tc>
        <w:tc>
          <w:tcPr>
            <w:tcW w:w="1513" w:type="dxa"/>
            <w:vAlign w:val="top"/>
          </w:tcPr>
          <w:p w14:paraId="43E694D2">
            <w:pPr>
              <w:spacing w:before="33" w:line="233" w:lineRule="auto"/>
              <w:ind w:left="116" w:right="203" w:firstLine="3"/>
              <w:rPr>
                <w:rFonts w:ascii="宋体" w:hAnsi="宋体" w:eastAsia="宋体" w:cs="宋体"/>
                <w:sz w:val="19"/>
                <w:szCs w:val="19"/>
              </w:rPr>
            </w:pPr>
            <w:r>
              <w:rPr>
                <w:rFonts w:ascii="宋体" w:hAnsi="宋体" w:eastAsia="宋体" w:cs="宋体"/>
                <w:spacing w:val="7"/>
                <w:sz w:val="19"/>
                <w:szCs w:val="19"/>
              </w:rPr>
              <w:t>九、卫生健康</w:t>
            </w:r>
            <w:r>
              <w:rPr>
                <w:rFonts w:ascii="宋体" w:hAnsi="宋体" w:eastAsia="宋体" w:cs="宋体"/>
                <w:spacing w:val="1"/>
                <w:sz w:val="19"/>
                <w:szCs w:val="19"/>
              </w:rPr>
              <w:t xml:space="preserve"> </w:t>
            </w:r>
            <w:r>
              <w:rPr>
                <w:rFonts w:ascii="宋体" w:hAnsi="宋体" w:eastAsia="宋体" w:cs="宋体"/>
                <w:spacing w:val="4"/>
                <w:sz w:val="19"/>
                <w:szCs w:val="19"/>
              </w:rPr>
              <w:t>支出</w:t>
            </w:r>
          </w:p>
        </w:tc>
        <w:tc>
          <w:tcPr>
            <w:tcW w:w="578" w:type="dxa"/>
            <w:vAlign w:val="top"/>
          </w:tcPr>
          <w:p w14:paraId="7D6C5543">
            <w:pPr>
              <w:spacing w:before="195" w:line="188" w:lineRule="auto"/>
              <w:ind w:left="197"/>
              <w:rPr>
                <w:rFonts w:ascii="宋体" w:hAnsi="宋体" w:eastAsia="宋体" w:cs="宋体"/>
                <w:sz w:val="19"/>
                <w:szCs w:val="19"/>
              </w:rPr>
            </w:pPr>
            <w:r>
              <w:rPr>
                <w:rFonts w:ascii="宋体" w:hAnsi="宋体" w:eastAsia="宋体" w:cs="宋体"/>
                <w:spacing w:val="1"/>
                <w:sz w:val="19"/>
                <w:szCs w:val="19"/>
              </w:rPr>
              <w:t>41</w:t>
            </w:r>
          </w:p>
        </w:tc>
        <w:tc>
          <w:tcPr>
            <w:tcW w:w="1216" w:type="dxa"/>
            <w:vAlign w:val="top"/>
          </w:tcPr>
          <w:p w14:paraId="6ED6E360">
            <w:pPr>
              <w:spacing w:before="195" w:line="189" w:lineRule="auto"/>
              <w:ind w:left="222"/>
              <w:rPr>
                <w:rFonts w:ascii="宋体" w:hAnsi="宋体" w:eastAsia="宋体" w:cs="宋体"/>
                <w:sz w:val="19"/>
                <w:szCs w:val="19"/>
              </w:rPr>
            </w:pPr>
            <w:r>
              <w:rPr>
                <w:rFonts w:ascii="宋体" w:hAnsi="宋体" w:eastAsia="宋体" w:cs="宋体"/>
                <w:spacing w:val="3"/>
                <w:sz w:val="19"/>
                <w:szCs w:val="19"/>
              </w:rPr>
              <w:t>3,319.06</w:t>
            </w:r>
          </w:p>
        </w:tc>
        <w:tc>
          <w:tcPr>
            <w:tcW w:w="1213" w:type="dxa"/>
            <w:vAlign w:val="top"/>
          </w:tcPr>
          <w:p w14:paraId="39D8AD20">
            <w:pPr>
              <w:spacing w:before="195" w:line="189" w:lineRule="auto"/>
              <w:ind w:left="223"/>
              <w:rPr>
                <w:rFonts w:ascii="宋体" w:hAnsi="宋体" w:eastAsia="宋体" w:cs="宋体"/>
                <w:sz w:val="19"/>
                <w:szCs w:val="19"/>
              </w:rPr>
            </w:pPr>
            <w:r>
              <w:rPr>
                <w:rFonts w:ascii="宋体" w:hAnsi="宋体" w:eastAsia="宋体" w:cs="宋体"/>
                <w:spacing w:val="3"/>
                <w:sz w:val="19"/>
                <w:szCs w:val="19"/>
              </w:rPr>
              <w:t>3,319.06</w:t>
            </w:r>
          </w:p>
        </w:tc>
        <w:tc>
          <w:tcPr>
            <w:tcW w:w="854" w:type="dxa"/>
            <w:tcBorders>
              <w:right w:val="single" w:color="000000" w:sz="6" w:space="0"/>
            </w:tcBorders>
            <w:vAlign w:val="top"/>
          </w:tcPr>
          <w:p w14:paraId="3B2A13B9">
            <w:pPr>
              <w:pStyle w:val="6"/>
            </w:pPr>
          </w:p>
        </w:tc>
        <w:tc>
          <w:tcPr>
            <w:tcW w:w="1120" w:type="dxa"/>
            <w:tcBorders>
              <w:left w:val="single" w:color="000000" w:sz="6" w:space="0"/>
              <w:right w:val="single" w:color="000000" w:sz="6" w:space="0"/>
            </w:tcBorders>
            <w:vAlign w:val="top"/>
          </w:tcPr>
          <w:p w14:paraId="2B27399A">
            <w:pPr>
              <w:pStyle w:val="6"/>
            </w:pPr>
          </w:p>
        </w:tc>
      </w:tr>
      <w:tr w14:paraId="7E510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565" w:type="dxa"/>
            <w:vAlign w:val="top"/>
          </w:tcPr>
          <w:p w14:paraId="3D0E66E1">
            <w:pPr>
              <w:pStyle w:val="6"/>
            </w:pPr>
          </w:p>
        </w:tc>
        <w:tc>
          <w:tcPr>
            <w:tcW w:w="575" w:type="dxa"/>
            <w:vAlign w:val="top"/>
          </w:tcPr>
          <w:p w14:paraId="7480B0DB">
            <w:pPr>
              <w:spacing w:before="195" w:line="188" w:lineRule="auto"/>
              <w:ind w:left="206"/>
              <w:rPr>
                <w:rFonts w:ascii="宋体" w:hAnsi="宋体" w:eastAsia="宋体" w:cs="宋体"/>
                <w:sz w:val="19"/>
                <w:szCs w:val="19"/>
              </w:rPr>
            </w:pPr>
            <w:r>
              <w:rPr>
                <w:rFonts w:ascii="宋体" w:hAnsi="宋体" w:eastAsia="宋体" w:cs="宋体"/>
                <w:spacing w:val="-4"/>
                <w:sz w:val="19"/>
                <w:szCs w:val="19"/>
              </w:rPr>
              <w:t>10</w:t>
            </w:r>
          </w:p>
        </w:tc>
        <w:tc>
          <w:tcPr>
            <w:tcW w:w="1216" w:type="dxa"/>
            <w:vAlign w:val="top"/>
          </w:tcPr>
          <w:p w14:paraId="79581792">
            <w:pPr>
              <w:pStyle w:val="6"/>
            </w:pPr>
          </w:p>
        </w:tc>
        <w:tc>
          <w:tcPr>
            <w:tcW w:w="1513" w:type="dxa"/>
            <w:vAlign w:val="top"/>
          </w:tcPr>
          <w:p w14:paraId="5F10B35C">
            <w:pPr>
              <w:spacing w:before="33" w:line="233" w:lineRule="auto"/>
              <w:ind w:left="116" w:right="203"/>
              <w:rPr>
                <w:rFonts w:ascii="宋体" w:hAnsi="宋体" w:eastAsia="宋体" w:cs="宋体"/>
                <w:sz w:val="19"/>
                <w:szCs w:val="19"/>
              </w:rPr>
            </w:pPr>
            <w:r>
              <w:rPr>
                <w:rFonts w:ascii="宋体" w:hAnsi="宋体" w:eastAsia="宋体" w:cs="宋体"/>
                <w:spacing w:val="8"/>
                <w:sz w:val="19"/>
                <w:szCs w:val="19"/>
              </w:rPr>
              <w:t>十、节能环保</w:t>
            </w:r>
            <w:r>
              <w:rPr>
                <w:rFonts w:ascii="宋体" w:hAnsi="宋体" w:eastAsia="宋体" w:cs="宋体"/>
                <w:sz w:val="19"/>
                <w:szCs w:val="19"/>
              </w:rPr>
              <w:t xml:space="preserve"> </w:t>
            </w:r>
            <w:r>
              <w:rPr>
                <w:rFonts w:ascii="宋体" w:hAnsi="宋体" w:eastAsia="宋体" w:cs="宋体"/>
                <w:spacing w:val="4"/>
                <w:sz w:val="19"/>
                <w:szCs w:val="19"/>
              </w:rPr>
              <w:t>支出</w:t>
            </w:r>
          </w:p>
        </w:tc>
        <w:tc>
          <w:tcPr>
            <w:tcW w:w="578" w:type="dxa"/>
            <w:vAlign w:val="top"/>
          </w:tcPr>
          <w:p w14:paraId="7AE96D58">
            <w:pPr>
              <w:spacing w:before="196" w:line="187" w:lineRule="auto"/>
              <w:ind w:left="197"/>
              <w:rPr>
                <w:rFonts w:ascii="宋体" w:hAnsi="宋体" w:eastAsia="宋体" w:cs="宋体"/>
                <w:sz w:val="19"/>
                <w:szCs w:val="19"/>
              </w:rPr>
            </w:pPr>
            <w:r>
              <w:rPr>
                <w:rFonts w:ascii="宋体" w:hAnsi="宋体" w:eastAsia="宋体" w:cs="宋体"/>
                <w:spacing w:val="1"/>
                <w:sz w:val="19"/>
                <w:szCs w:val="19"/>
              </w:rPr>
              <w:t>42</w:t>
            </w:r>
          </w:p>
        </w:tc>
        <w:tc>
          <w:tcPr>
            <w:tcW w:w="1216" w:type="dxa"/>
            <w:vAlign w:val="top"/>
          </w:tcPr>
          <w:p w14:paraId="08F40C6E">
            <w:pPr>
              <w:pStyle w:val="6"/>
            </w:pPr>
          </w:p>
        </w:tc>
        <w:tc>
          <w:tcPr>
            <w:tcW w:w="1213" w:type="dxa"/>
            <w:vAlign w:val="top"/>
          </w:tcPr>
          <w:p w14:paraId="737D79FC">
            <w:pPr>
              <w:pStyle w:val="6"/>
            </w:pPr>
          </w:p>
        </w:tc>
        <w:tc>
          <w:tcPr>
            <w:tcW w:w="854" w:type="dxa"/>
            <w:tcBorders>
              <w:right w:val="single" w:color="000000" w:sz="6" w:space="0"/>
            </w:tcBorders>
            <w:vAlign w:val="top"/>
          </w:tcPr>
          <w:p w14:paraId="097F4C7B">
            <w:pPr>
              <w:pStyle w:val="6"/>
            </w:pPr>
          </w:p>
        </w:tc>
        <w:tc>
          <w:tcPr>
            <w:tcW w:w="1120" w:type="dxa"/>
            <w:tcBorders>
              <w:left w:val="single" w:color="000000" w:sz="6" w:space="0"/>
              <w:right w:val="single" w:color="000000" w:sz="6" w:space="0"/>
            </w:tcBorders>
            <w:vAlign w:val="top"/>
          </w:tcPr>
          <w:p w14:paraId="4E87EDC5">
            <w:pPr>
              <w:pStyle w:val="6"/>
            </w:pPr>
          </w:p>
        </w:tc>
      </w:tr>
      <w:tr w14:paraId="0F92B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565" w:type="dxa"/>
            <w:vAlign w:val="top"/>
          </w:tcPr>
          <w:p w14:paraId="10774A91">
            <w:pPr>
              <w:pStyle w:val="6"/>
            </w:pPr>
          </w:p>
        </w:tc>
        <w:tc>
          <w:tcPr>
            <w:tcW w:w="575" w:type="dxa"/>
            <w:vAlign w:val="top"/>
          </w:tcPr>
          <w:p w14:paraId="5A6F9510">
            <w:pPr>
              <w:spacing w:before="195" w:line="188" w:lineRule="auto"/>
              <w:ind w:left="206"/>
              <w:rPr>
                <w:rFonts w:ascii="宋体" w:hAnsi="宋体" w:eastAsia="宋体" w:cs="宋体"/>
                <w:sz w:val="19"/>
                <w:szCs w:val="19"/>
              </w:rPr>
            </w:pPr>
            <w:r>
              <w:rPr>
                <w:rFonts w:ascii="宋体" w:hAnsi="宋体" w:eastAsia="宋体" w:cs="宋体"/>
                <w:spacing w:val="-4"/>
                <w:sz w:val="19"/>
                <w:szCs w:val="19"/>
              </w:rPr>
              <w:t>11</w:t>
            </w:r>
          </w:p>
        </w:tc>
        <w:tc>
          <w:tcPr>
            <w:tcW w:w="1216" w:type="dxa"/>
            <w:vAlign w:val="top"/>
          </w:tcPr>
          <w:p w14:paraId="60739366">
            <w:pPr>
              <w:pStyle w:val="6"/>
            </w:pPr>
          </w:p>
        </w:tc>
        <w:tc>
          <w:tcPr>
            <w:tcW w:w="1513" w:type="dxa"/>
            <w:vAlign w:val="top"/>
          </w:tcPr>
          <w:p w14:paraId="095EE9A9">
            <w:pPr>
              <w:spacing w:before="33" w:line="234" w:lineRule="auto"/>
              <w:ind w:left="129" w:right="211" w:hanging="13"/>
              <w:rPr>
                <w:rFonts w:ascii="宋体" w:hAnsi="宋体" w:eastAsia="宋体" w:cs="宋体"/>
                <w:sz w:val="19"/>
                <w:szCs w:val="19"/>
              </w:rPr>
            </w:pPr>
            <w:r>
              <w:rPr>
                <w:rFonts w:ascii="宋体" w:hAnsi="宋体" w:eastAsia="宋体" w:cs="宋体"/>
                <w:spacing w:val="6"/>
                <w:sz w:val="19"/>
                <w:szCs w:val="19"/>
              </w:rPr>
              <w:t>十一、城乡社</w:t>
            </w:r>
            <w:r>
              <w:rPr>
                <w:rFonts w:ascii="宋体" w:hAnsi="宋体" w:eastAsia="宋体" w:cs="宋体"/>
                <w:spacing w:val="3"/>
                <w:sz w:val="19"/>
                <w:szCs w:val="19"/>
              </w:rPr>
              <w:t xml:space="preserve"> </w:t>
            </w:r>
            <w:r>
              <w:rPr>
                <w:rFonts w:ascii="宋体" w:hAnsi="宋体" w:eastAsia="宋体" w:cs="宋体"/>
                <w:spacing w:val="1"/>
                <w:sz w:val="19"/>
                <w:szCs w:val="19"/>
              </w:rPr>
              <w:t>区支出</w:t>
            </w:r>
          </w:p>
        </w:tc>
        <w:tc>
          <w:tcPr>
            <w:tcW w:w="578" w:type="dxa"/>
            <w:vAlign w:val="top"/>
          </w:tcPr>
          <w:p w14:paraId="2D2F5FF7">
            <w:pPr>
              <w:spacing w:before="196" w:line="187" w:lineRule="auto"/>
              <w:ind w:left="197"/>
              <w:rPr>
                <w:rFonts w:ascii="宋体" w:hAnsi="宋体" w:eastAsia="宋体" w:cs="宋体"/>
                <w:sz w:val="19"/>
                <w:szCs w:val="19"/>
              </w:rPr>
            </w:pPr>
            <w:r>
              <w:rPr>
                <w:rFonts w:ascii="宋体" w:hAnsi="宋体" w:eastAsia="宋体" w:cs="宋体"/>
                <w:spacing w:val="1"/>
                <w:sz w:val="19"/>
                <w:szCs w:val="19"/>
              </w:rPr>
              <w:t>43</w:t>
            </w:r>
          </w:p>
        </w:tc>
        <w:tc>
          <w:tcPr>
            <w:tcW w:w="1216" w:type="dxa"/>
            <w:vAlign w:val="top"/>
          </w:tcPr>
          <w:p w14:paraId="1A9ECB16">
            <w:pPr>
              <w:pStyle w:val="6"/>
            </w:pPr>
          </w:p>
        </w:tc>
        <w:tc>
          <w:tcPr>
            <w:tcW w:w="1213" w:type="dxa"/>
            <w:vAlign w:val="top"/>
          </w:tcPr>
          <w:p w14:paraId="6AB04B33">
            <w:pPr>
              <w:pStyle w:val="6"/>
            </w:pPr>
          </w:p>
        </w:tc>
        <w:tc>
          <w:tcPr>
            <w:tcW w:w="854" w:type="dxa"/>
            <w:tcBorders>
              <w:right w:val="single" w:color="000000" w:sz="6" w:space="0"/>
            </w:tcBorders>
            <w:vAlign w:val="top"/>
          </w:tcPr>
          <w:p w14:paraId="0813B4BC">
            <w:pPr>
              <w:pStyle w:val="6"/>
            </w:pPr>
          </w:p>
        </w:tc>
        <w:tc>
          <w:tcPr>
            <w:tcW w:w="1120" w:type="dxa"/>
            <w:tcBorders>
              <w:left w:val="single" w:color="000000" w:sz="6" w:space="0"/>
              <w:right w:val="single" w:color="000000" w:sz="6" w:space="0"/>
            </w:tcBorders>
            <w:vAlign w:val="top"/>
          </w:tcPr>
          <w:p w14:paraId="1F57E992">
            <w:pPr>
              <w:pStyle w:val="6"/>
            </w:pPr>
          </w:p>
        </w:tc>
      </w:tr>
      <w:tr w14:paraId="3FE70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565" w:type="dxa"/>
            <w:vAlign w:val="top"/>
          </w:tcPr>
          <w:p w14:paraId="2B1DD326">
            <w:pPr>
              <w:pStyle w:val="6"/>
            </w:pPr>
          </w:p>
        </w:tc>
        <w:tc>
          <w:tcPr>
            <w:tcW w:w="575" w:type="dxa"/>
            <w:vAlign w:val="top"/>
          </w:tcPr>
          <w:p w14:paraId="0CC9A189">
            <w:pPr>
              <w:spacing w:before="195" w:line="188" w:lineRule="auto"/>
              <w:ind w:left="206"/>
              <w:rPr>
                <w:rFonts w:ascii="宋体" w:hAnsi="宋体" w:eastAsia="宋体" w:cs="宋体"/>
                <w:sz w:val="19"/>
                <w:szCs w:val="19"/>
              </w:rPr>
            </w:pPr>
            <w:r>
              <w:rPr>
                <w:rFonts w:ascii="宋体" w:hAnsi="宋体" w:eastAsia="宋体" w:cs="宋体"/>
                <w:spacing w:val="-4"/>
                <w:sz w:val="19"/>
                <w:szCs w:val="19"/>
              </w:rPr>
              <w:t>12</w:t>
            </w:r>
          </w:p>
        </w:tc>
        <w:tc>
          <w:tcPr>
            <w:tcW w:w="1216" w:type="dxa"/>
            <w:vAlign w:val="top"/>
          </w:tcPr>
          <w:p w14:paraId="72FC230F">
            <w:pPr>
              <w:pStyle w:val="6"/>
            </w:pPr>
          </w:p>
        </w:tc>
        <w:tc>
          <w:tcPr>
            <w:tcW w:w="1513" w:type="dxa"/>
            <w:vAlign w:val="top"/>
          </w:tcPr>
          <w:p w14:paraId="39BBF56A">
            <w:pPr>
              <w:spacing w:before="32" w:line="233" w:lineRule="auto"/>
              <w:ind w:left="116" w:right="203"/>
              <w:rPr>
                <w:rFonts w:ascii="宋体" w:hAnsi="宋体" w:eastAsia="宋体" w:cs="宋体"/>
                <w:sz w:val="19"/>
                <w:szCs w:val="19"/>
              </w:rPr>
            </w:pPr>
            <w:r>
              <w:rPr>
                <w:rFonts w:ascii="宋体" w:hAnsi="宋体" w:eastAsia="宋体" w:cs="宋体"/>
                <w:spacing w:val="8"/>
                <w:sz w:val="19"/>
                <w:szCs w:val="19"/>
              </w:rPr>
              <w:t>十二、农林水</w:t>
            </w:r>
            <w:r>
              <w:rPr>
                <w:rFonts w:ascii="宋体" w:hAnsi="宋体" w:eastAsia="宋体" w:cs="宋体"/>
                <w:sz w:val="19"/>
                <w:szCs w:val="19"/>
              </w:rPr>
              <w:t xml:space="preserve"> </w:t>
            </w:r>
            <w:r>
              <w:rPr>
                <w:rFonts w:ascii="宋体" w:hAnsi="宋体" w:eastAsia="宋体" w:cs="宋体"/>
                <w:spacing w:val="4"/>
                <w:sz w:val="19"/>
                <w:szCs w:val="19"/>
              </w:rPr>
              <w:t>支出</w:t>
            </w:r>
          </w:p>
        </w:tc>
        <w:tc>
          <w:tcPr>
            <w:tcW w:w="578" w:type="dxa"/>
            <w:vAlign w:val="top"/>
          </w:tcPr>
          <w:p w14:paraId="4BC951BE">
            <w:pPr>
              <w:spacing w:before="196" w:line="187" w:lineRule="auto"/>
              <w:ind w:left="197"/>
              <w:rPr>
                <w:rFonts w:ascii="宋体" w:hAnsi="宋体" w:eastAsia="宋体" w:cs="宋体"/>
                <w:sz w:val="19"/>
                <w:szCs w:val="19"/>
              </w:rPr>
            </w:pPr>
            <w:r>
              <w:rPr>
                <w:rFonts w:ascii="宋体" w:hAnsi="宋体" w:eastAsia="宋体" w:cs="宋体"/>
                <w:spacing w:val="1"/>
                <w:sz w:val="19"/>
                <w:szCs w:val="19"/>
              </w:rPr>
              <w:t>44</w:t>
            </w:r>
          </w:p>
        </w:tc>
        <w:tc>
          <w:tcPr>
            <w:tcW w:w="1216" w:type="dxa"/>
            <w:vAlign w:val="top"/>
          </w:tcPr>
          <w:p w14:paraId="7CF24CBF">
            <w:pPr>
              <w:pStyle w:val="6"/>
            </w:pPr>
          </w:p>
        </w:tc>
        <w:tc>
          <w:tcPr>
            <w:tcW w:w="1213" w:type="dxa"/>
            <w:vAlign w:val="top"/>
          </w:tcPr>
          <w:p w14:paraId="52A40AF6">
            <w:pPr>
              <w:pStyle w:val="6"/>
            </w:pPr>
          </w:p>
        </w:tc>
        <w:tc>
          <w:tcPr>
            <w:tcW w:w="854" w:type="dxa"/>
            <w:tcBorders>
              <w:right w:val="single" w:color="000000" w:sz="6" w:space="0"/>
            </w:tcBorders>
            <w:vAlign w:val="top"/>
          </w:tcPr>
          <w:p w14:paraId="2A4FBFAB">
            <w:pPr>
              <w:pStyle w:val="6"/>
            </w:pPr>
          </w:p>
        </w:tc>
        <w:tc>
          <w:tcPr>
            <w:tcW w:w="1120" w:type="dxa"/>
            <w:tcBorders>
              <w:left w:val="single" w:color="000000" w:sz="6" w:space="0"/>
              <w:right w:val="single" w:color="000000" w:sz="6" w:space="0"/>
            </w:tcBorders>
            <w:vAlign w:val="top"/>
          </w:tcPr>
          <w:p w14:paraId="20DACB66">
            <w:pPr>
              <w:pStyle w:val="6"/>
            </w:pPr>
          </w:p>
        </w:tc>
      </w:tr>
      <w:tr w14:paraId="4EBEE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565" w:type="dxa"/>
            <w:vAlign w:val="top"/>
          </w:tcPr>
          <w:p w14:paraId="3A58EA48">
            <w:pPr>
              <w:pStyle w:val="6"/>
            </w:pPr>
          </w:p>
        </w:tc>
        <w:tc>
          <w:tcPr>
            <w:tcW w:w="575" w:type="dxa"/>
            <w:vAlign w:val="top"/>
          </w:tcPr>
          <w:p w14:paraId="266BCDE6">
            <w:pPr>
              <w:spacing w:before="197" w:line="188" w:lineRule="auto"/>
              <w:ind w:left="206"/>
              <w:rPr>
                <w:rFonts w:ascii="宋体" w:hAnsi="宋体" w:eastAsia="宋体" w:cs="宋体"/>
                <w:sz w:val="19"/>
                <w:szCs w:val="19"/>
              </w:rPr>
            </w:pPr>
            <w:r>
              <w:rPr>
                <w:rFonts w:ascii="宋体" w:hAnsi="宋体" w:eastAsia="宋体" w:cs="宋体"/>
                <w:spacing w:val="-4"/>
                <w:sz w:val="19"/>
                <w:szCs w:val="19"/>
              </w:rPr>
              <w:t>13</w:t>
            </w:r>
          </w:p>
        </w:tc>
        <w:tc>
          <w:tcPr>
            <w:tcW w:w="1216" w:type="dxa"/>
            <w:vAlign w:val="top"/>
          </w:tcPr>
          <w:p w14:paraId="0A61002A">
            <w:pPr>
              <w:pStyle w:val="6"/>
            </w:pPr>
          </w:p>
        </w:tc>
        <w:tc>
          <w:tcPr>
            <w:tcW w:w="1513" w:type="dxa"/>
            <w:vAlign w:val="top"/>
          </w:tcPr>
          <w:p w14:paraId="789A0070">
            <w:pPr>
              <w:spacing w:before="35" w:line="232" w:lineRule="auto"/>
              <w:ind w:left="114" w:right="203" w:firstLine="1"/>
              <w:rPr>
                <w:rFonts w:ascii="宋体" w:hAnsi="宋体" w:eastAsia="宋体" w:cs="宋体"/>
                <w:sz w:val="19"/>
                <w:szCs w:val="19"/>
              </w:rPr>
            </w:pPr>
            <w:r>
              <w:rPr>
                <w:rFonts w:ascii="宋体" w:hAnsi="宋体" w:eastAsia="宋体" w:cs="宋体"/>
                <w:spacing w:val="8"/>
                <w:sz w:val="19"/>
                <w:szCs w:val="19"/>
              </w:rPr>
              <w:t>十三、交通运</w:t>
            </w:r>
            <w:r>
              <w:rPr>
                <w:rFonts w:ascii="宋体" w:hAnsi="宋体" w:eastAsia="宋体" w:cs="宋体"/>
                <w:sz w:val="19"/>
                <w:szCs w:val="19"/>
              </w:rPr>
              <w:t xml:space="preserve"> </w:t>
            </w:r>
            <w:r>
              <w:rPr>
                <w:rFonts w:ascii="宋体" w:hAnsi="宋体" w:eastAsia="宋体" w:cs="宋体"/>
                <w:spacing w:val="6"/>
                <w:sz w:val="19"/>
                <w:szCs w:val="19"/>
              </w:rPr>
              <w:t>输支出</w:t>
            </w:r>
          </w:p>
        </w:tc>
        <w:tc>
          <w:tcPr>
            <w:tcW w:w="578" w:type="dxa"/>
            <w:vAlign w:val="top"/>
          </w:tcPr>
          <w:p w14:paraId="257A16B7">
            <w:pPr>
              <w:spacing w:before="198" w:line="187" w:lineRule="auto"/>
              <w:ind w:left="197"/>
              <w:rPr>
                <w:rFonts w:ascii="宋体" w:hAnsi="宋体" w:eastAsia="宋体" w:cs="宋体"/>
                <w:sz w:val="19"/>
                <w:szCs w:val="19"/>
              </w:rPr>
            </w:pPr>
            <w:r>
              <w:rPr>
                <w:rFonts w:ascii="宋体" w:hAnsi="宋体" w:eastAsia="宋体" w:cs="宋体"/>
                <w:spacing w:val="1"/>
                <w:sz w:val="19"/>
                <w:szCs w:val="19"/>
              </w:rPr>
              <w:t>45</w:t>
            </w:r>
          </w:p>
        </w:tc>
        <w:tc>
          <w:tcPr>
            <w:tcW w:w="1216" w:type="dxa"/>
            <w:vAlign w:val="top"/>
          </w:tcPr>
          <w:p w14:paraId="6BEEFCBD">
            <w:pPr>
              <w:pStyle w:val="6"/>
            </w:pPr>
          </w:p>
        </w:tc>
        <w:tc>
          <w:tcPr>
            <w:tcW w:w="1213" w:type="dxa"/>
            <w:vAlign w:val="top"/>
          </w:tcPr>
          <w:p w14:paraId="097E828D">
            <w:pPr>
              <w:pStyle w:val="6"/>
            </w:pPr>
          </w:p>
        </w:tc>
        <w:tc>
          <w:tcPr>
            <w:tcW w:w="854" w:type="dxa"/>
            <w:tcBorders>
              <w:right w:val="single" w:color="000000" w:sz="6" w:space="0"/>
            </w:tcBorders>
            <w:vAlign w:val="top"/>
          </w:tcPr>
          <w:p w14:paraId="0358701F">
            <w:pPr>
              <w:pStyle w:val="6"/>
            </w:pPr>
          </w:p>
        </w:tc>
        <w:tc>
          <w:tcPr>
            <w:tcW w:w="1120" w:type="dxa"/>
            <w:tcBorders>
              <w:left w:val="single" w:color="000000" w:sz="6" w:space="0"/>
              <w:right w:val="single" w:color="000000" w:sz="6" w:space="0"/>
            </w:tcBorders>
            <w:vAlign w:val="top"/>
          </w:tcPr>
          <w:p w14:paraId="4AF19AB5">
            <w:pPr>
              <w:pStyle w:val="6"/>
            </w:pPr>
          </w:p>
        </w:tc>
      </w:tr>
      <w:tr w14:paraId="1764A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565" w:type="dxa"/>
            <w:vAlign w:val="top"/>
          </w:tcPr>
          <w:p w14:paraId="6800ED3C">
            <w:pPr>
              <w:pStyle w:val="6"/>
            </w:pPr>
          </w:p>
        </w:tc>
        <w:tc>
          <w:tcPr>
            <w:tcW w:w="575" w:type="dxa"/>
            <w:vAlign w:val="top"/>
          </w:tcPr>
          <w:p w14:paraId="3130C30B">
            <w:pPr>
              <w:pStyle w:val="6"/>
              <w:spacing w:line="263" w:lineRule="auto"/>
            </w:pPr>
          </w:p>
          <w:p w14:paraId="4DCFEC35">
            <w:pPr>
              <w:spacing w:before="61" w:line="188" w:lineRule="auto"/>
              <w:ind w:left="206"/>
              <w:rPr>
                <w:rFonts w:ascii="宋体" w:hAnsi="宋体" w:eastAsia="宋体" w:cs="宋体"/>
                <w:sz w:val="19"/>
                <w:szCs w:val="19"/>
              </w:rPr>
            </w:pPr>
            <w:r>
              <w:rPr>
                <w:rFonts w:ascii="宋体" w:hAnsi="宋体" w:eastAsia="宋体" w:cs="宋体"/>
                <w:spacing w:val="-4"/>
                <w:sz w:val="19"/>
                <w:szCs w:val="19"/>
              </w:rPr>
              <w:t>14</w:t>
            </w:r>
          </w:p>
        </w:tc>
        <w:tc>
          <w:tcPr>
            <w:tcW w:w="1216" w:type="dxa"/>
            <w:vAlign w:val="top"/>
          </w:tcPr>
          <w:p w14:paraId="1623DE8C">
            <w:pPr>
              <w:pStyle w:val="6"/>
            </w:pPr>
          </w:p>
        </w:tc>
        <w:tc>
          <w:tcPr>
            <w:tcW w:w="1513" w:type="dxa"/>
            <w:vAlign w:val="top"/>
          </w:tcPr>
          <w:p w14:paraId="5469F31C">
            <w:pPr>
              <w:spacing w:before="36" w:line="239" w:lineRule="auto"/>
              <w:ind w:left="114" w:right="203" w:firstLine="1"/>
              <w:jc w:val="both"/>
              <w:rPr>
                <w:rFonts w:ascii="宋体" w:hAnsi="宋体" w:eastAsia="宋体" w:cs="宋体"/>
                <w:sz w:val="19"/>
                <w:szCs w:val="19"/>
              </w:rPr>
            </w:pPr>
            <w:r>
              <w:rPr>
                <w:rFonts w:ascii="宋体" w:hAnsi="宋体" w:eastAsia="宋体" w:cs="宋体"/>
                <w:spacing w:val="8"/>
                <w:sz w:val="19"/>
                <w:szCs w:val="19"/>
              </w:rPr>
              <w:t>十四、资源勘</w:t>
            </w:r>
            <w:r>
              <w:rPr>
                <w:rFonts w:ascii="宋体" w:hAnsi="宋体" w:eastAsia="宋体" w:cs="宋体"/>
                <w:sz w:val="19"/>
                <w:szCs w:val="19"/>
              </w:rPr>
              <w:t xml:space="preserve"> </w:t>
            </w:r>
            <w:r>
              <w:rPr>
                <w:rFonts w:ascii="宋体" w:hAnsi="宋体" w:eastAsia="宋体" w:cs="宋体"/>
                <w:spacing w:val="8"/>
                <w:sz w:val="19"/>
                <w:szCs w:val="19"/>
              </w:rPr>
              <w:t>探工业信息等</w:t>
            </w:r>
            <w:r>
              <w:rPr>
                <w:rFonts w:ascii="宋体" w:hAnsi="宋体" w:eastAsia="宋体" w:cs="宋体"/>
                <w:spacing w:val="1"/>
                <w:sz w:val="19"/>
                <w:szCs w:val="19"/>
              </w:rPr>
              <w:t xml:space="preserve"> </w:t>
            </w:r>
            <w:r>
              <w:rPr>
                <w:rFonts w:ascii="宋体" w:hAnsi="宋体" w:eastAsia="宋体" w:cs="宋体"/>
                <w:spacing w:val="5"/>
                <w:sz w:val="19"/>
                <w:szCs w:val="19"/>
              </w:rPr>
              <w:t>支出</w:t>
            </w:r>
          </w:p>
        </w:tc>
        <w:tc>
          <w:tcPr>
            <w:tcW w:w="578" w:type="dxa"/>
            <w:vAlign w:val="top"/>
          </w:tcPr>
          <w:p w14:paraId="7B67A7FC">
            <w:pPr>
              <w:pStyle w:val="6"/>
              <w:spacing w:line="264" w:lineRule="auto"/>
            </w:pPr>
          </w:p>
          <w:p w14:paraId="48B6461D">
            <w:pPr>
              <w:spacing w:before="61" w:line="187" w:lineRule="auto"/>
              <w:ind w:left="197"/>
              <w:rPr>
                <w:rFonts w:ascii="宋体" w:hAnsi="宋体" w:eastAsia="宋体" w:cs="宋体"/>
                <w:sz w:val="19"/>
                <w:szCs w:val="19"/>
              </w:rPr>
            </w:pPr>
            <w:r>
              <w:rPr>
                <w:rFonts w:ascii="宋体" w:hAnsi="宋体" w:eastAsia="宋体" w:cs="宋体"/>
                <w:spacing w:val="1"/>
                <w:sz w:val="19"/>
                <w:szCs w:val="19"/>
              </w:rPr>
              <w:t>46</w:t>
            </w:r>
          </w:p>
        </w:tc>
        <w:tc>
          <w:tcPr>
            <w:tcW w:w="1216" w:type="dxa"/>
            <w:vAlign w:val="top"/>
          </w:tcPr>
          <w:p w14:paraId="6F31C139">
            <w:pPr>
              <w:pStyle w:val="6"/>
            </w:pPr>
          </w:p>
        </w:tc>
        <w:tc>
          <w:tcPr>
            <w:tcW w:w="1213" w:type="dxa"/>
            <w:vAlign w:val="top"/>
          </w:tcPr>
          <w:p w14:paraId="6028EC50">
            <w:pPr>
              <w:pStyle w:val="6"/>
            </w:pPr>
          </w:p>
        </w:tc>
        <w:tc>
          <w:tcPr>
            <w:tcW w:w="854" w:type="dxa"/>
            <w:tcBorders>
              <w:right w:val="single" w:color="000000" w:sz="6" w:space="0"/>
            </w:tcBorders>
            <w:vAlign w:val="top"/>
          </w:tcPr>
          <w:p w14:paraId="77C29156">
            <w:pPr>
              <w:pStyle w:val="6"/>
            </w:pPr>
          </w:p>
        </w:tc>
        <w:tc>
          <w:tcPr>
            <w:tcW w:w="1120" w:type="dxa"/>
            <w:tcBorders>
              <w:left w:val="single" w:color="000000" w:sz="6" w:space="0"/>
              <w:right w:val="single" w:color="000000" w:sz="6" w:space="0"/>
            </w:tcBorders>
            <w:vAlign w:val="top"/>
          </w:tcPr>
          <w:p w14:paraId="08F74F37">
            <w:pPr>
              <w:pStyle w:val="6"/>
            </w:pPr>
          </w:p>
        </w:tc>
      </w:tr>
      <w:tr w14:paraId="3B534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565" w:type="dxa"/>
            <w:vAlign w:val="top"/>
          </w:tcPr>
          <w:p w14:paraId="406D1B3C">
            <w:pPr>
              <w:pStyle w:val="6"/>
            </w:pPr>
          </w:p>
        </w:tc>
        <w:tc>
          <w:tcPr>
            <w:tcW w:w="575" w:type="dxa"/>
            <w:vAlign w:val="top"/>
          </w:tcPr>
          <w:p w14:paraId="2CBD5FF0">
            <w:pPr>
              <w:spacing w:before="197" w:line="188" w:lineRule="auto"/>
              <w:ind w:left="206"/>
              <w:rPr>
                <w:rFonts w:ascii="宋体" w:hAnsi="宋体" w:eastAsia="宋体" w:cs="宋体"/>
                <w:sz w:val="19"/>
                <w:szCs w:val="19"/>
              </w:rPr>
            </w:pPr>
            <w:r>
              <w:rPr>
                <w:rFonts w:ascii="宋体" w:hAnsi="宋体" w:eastAsia="宋体" w:cs="宋体"/>
                <w:spacing w:val="-4"/>
                <w:sz w:val="19"/>
                <w:szCs w:val="19"/>
              </w:rPr>
              <w:t>15</w:t>
            </w:r>
          </w:p>
        </w:tc>
        <w:tc>
          <w:tcPr>
            <w:tcW w:w="1216" w:type="dxa"/>
            <w:vAlign w:val="top"/>
          </w:tcPr>
          <w:p w14:paraId="30901060">
            <w:pPr>
              <w:pStyle w:val="6"/>
            </w:pPr>
          </w:p>
        </w:tc>
        <w:tc>
          <w:tcPr>
            <w:tcW w:w="1513" w:type="dxa"/>
            <w:vAlign w:val="top"/>
          </w:tcPr>
          <w:p w14:paraId="5797F07E">
            <w:pPr>
              <w:spacing w:before="35" w:line="232" w:lineRule="auto"/>
              <w:ind w:left="116" w:right="203"/>
              <w:rPr>
                <w:rFonts w:ascii="宋体" w:hAnsi="宋体" w:eastAsia="宋体" w:cs="宋体"/>
                <w:sz w:val="19"/>
                <w:szCs w:val="19"/>
              </w:rPr>
            </w:pPr>
            <w:r>
              <w:rPr>
                <w:rFonts w:ascii="宋体" w:hAnsi="宋体" w:eastAsia="宋体" w:cs="宋体"/>
                <w:spacing w:val="8"/>
                <w:sz w:val="19"/>
                <w:szCs w:val="19"/>
              </w:rPr>
              <w:t>十五、商业服</w:t>
            </w:r>
            <w:r>
              <w:rPr>
                <w:rFonts w:ascii="宋体" w:hAnsi="宋体" w:eastAsia="宋体" w:cs="宋体"/>
                <w:sz w:val="19"/>
                <w:szCs w:val="19"/>
              </w:rPr>
              <w:t xml:space="preserve"> </w:t>
            </w:r>
            <w:r>
              <w:rPr>
                <w:rFonts w:ascii="宋体" w:hAnsi="宋体" w:eastAsia="宋体" w:cs="宋体"/>
                <w:spacing w:val="7"/>
                <w:sz w:val="19"/>
                <w:szCs w:val="19"/>
              </w:rPr>
              <w:t>务业等支出</w:t>
            </w:r>
          </w:p>
        </w:tc>
        <w:tc>
          <w:tcPr>
            <w:tcW w:w="578" w:type="dxa"/>
            <w:vAlign w:val="top"/>
          </w:tcPr>
          <w:p w14:paraId="3EEF672B">
            <w:pPr>
              <w:spacing w:before="198" w:line="187" w:lineRule="auto"/>
              <w:ind w:left="197"/>
              <w:rPr>
                <w:rFonts w:ascii="宋体" w:hAnsi="宋体" w:eastAsia="宋体" w:cs="宋体"/>
                <w:sz w:val="19"/>
                <w:szCs w:val="19"/>
              </w:rPr>
            </w:pPr>
            <w:r>
              <w:rPr>
                <w:rFonts w:ascii="宋体" w:hAnsi="宋体" w:eastAsia="宋体" w:cs="宋体"/>
                <w:spacing w:val="1"/>
                <w:sz w:val="19"/>
                <w:szCs w:val="19"/>
              </w:rPr>
              <w:t>47</w:t>
            </w:r>
          </w:p>
        </w:tc>
        <w:tc>
          <w:tcPr>
            <w:tcW w:w="1216" w:type="dxa"/>
            <w:vAlign w:val="top"/>
          </w:tcPr>
          <w:p w14:paraId="3D88B6D4">
            <w:pPr>
              <w:pStyle w:val="6"/>
            </w:pPr>
          </w:p>
        </w:tc>
        <w:tc>
          <w:tcPr>
            <w:tcW w:w="1213" w:type="dxa"/>
            <w:vAlign w:val="top"/>
          </w:tcPr>
          <w:p w14:paraId="54D1F70E">
            <w:pPr>
              <w:pStyle w:val="6"/>
            </w:pPr>
          </w:p>
        </w:tc>
        <w:tc>
          <w:tcPr>
            <w:tcW w:w="854" w:type="dxa"/>
            <w:tcBorders>
              <w:right w:val="single" w:color="000000" w:sz="6" w:space="0"/>
            </w:tcBorders>
            <w:vAlign w:val="top"/>
          </w:tcPr>
          <w:p w14:paraId="454A412B">
            <w:pPr>
              <w:pStyle w:val="6"/>
            </w:pPr>
          </w:p>
        </w:tc>
        <w:tc>
          <w:tcPr>
            <w:tcW w:w="1120" w:type="dxa"/>
            <w:tcBorders>
              <w:left w:val="single" w:color="000000" w:sz="6" w:space="0"/>
              <w:right w:val="single" w:color="000000" w:sz="6" w:space="0"/>
            </w:tcBorders>
            <w:vAlign w:val="top"/>
          </w:tcPr>
          <w:p w14:paraId="7DF9DF9F">
            <w:pPr>
              <w:pStyle w:val="6"/>
            </w:pPr>
          </w:p>
        </w:tc>
      </w:tr>
      <w:tr w14:paraId="30776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565" w:type="dxa"/>
            <w:vAlign w:val="top"/>
          </w:tcPr>
          <w:p w14:paraId="0F2B32E4">
            <w:pPr>
              <w:pStyle w:val="6"/>
            </w:pPr>
          </w:p>
        </w:tc>
        <w:tc>
          <w:tcPr>
            <w:tcW w:w="575" w:type="dxa"/>
            <w:vAlign w:val="top"/>
          </w:tcPr>
          <w:p w14:paraId="64627391">
            <w:pPr>
              <w:spacing w:before="197" w:line="188" w:lineRule="auto"/>
              <w:ind w:left="206"/>
              <w:rPr>
                <w:rFonts w:ascii="宋体" w:hAnsi="宋体" w:eastAsia="宋体" w:cs="宋体"/>
                <w:sz w:val="19"/>
                <w:szCs w:val="19"/>
              </w:rPr>
            </w:pPr>
            <w:r>
              <w:rPr>
                <w:rFonts w:ascii="宋体" w:hAnsi="宋体" w:eastAsia="宋体" w:cs="宋体"/>
                <w:spacing w:val="-4"/>
                <w:sz w:val="19"/>
                <w:szCs w:val="19"/>
              </w:rPr>
              <w:t>16</w:t>
            </w:r>
          </w:p>
        </w:tc>
        <w:tc>
          <w:tcPr>
            <w:tcW w:w="1216" w:type="dxa"/>
            <w:vAlign w:val="top"/>
          </w:tcPr>
          <w:p w14:paraId="5D13DC03">
            <w:pPr>
              <w:pStyle w:val="6"/>
            </w:pPr>
          </w:p>
        </w:tc>
        <w:tc>
          <w:tcPr>
            <w:tcW w:w="1513" w:type="dxa"/>
            <w:vAlign w:val="top"/>
          </w:tcPr>
          <w:p w14:paraId="21EC15D0">
            <w:pPr>
              <w:spacing w:before="35" w:line="232" w:lineRule="auto"/>
              <w:ind w:left="132" w:right="203" w:hanging="16"/>
              <w:rPr>
                <w:rFonts w:ascii="宋体" w:hAnsi="宋体" w:eastAsia="宋体" w:cs="宋体"/>
                <w:sz w:val="19"/>
                <w:szCs w:val="19"/>
              </w:rPr>
            </w:pPr>
            <w:r>
              <w:rPr>
                <w:rFonts w:ascii="宋体" w:hAnsi="宋体" w:eastAsia="宋体" w:cs="宋体"/>
                <w:spacing w:val="8"/>
                <w:sz w:val="19"/>
                <w:szCs w:val="19"/>
              </w:rPr>
              <w:t>十六、金融支</w:t>
            </w:r>
            <w:r>
              <w:rPr>
                <w:rFonts w:ascii="宋体" w:hAnsi="宋体" w:eastAsia="宋体" w:cs="宋体"/>
                <w:sz w:val="19"/>
                <w:szCs w:val="19"/>
              </w:rPr>
              <w:t xml:space="preserve"> 出</w:t>
            </w:r>
          </w:p>
        </w:tc>
        <w:tc>
          <w:tcPr>
            <w:tcW w:w="578" w:type="dxa"/>
            <w:vAlign w:val="top"/>
          </w:tcPr>
          <w:p w14:paraId="5A905288">
            <w:pPr>
              <w:spacing w:before="198" w:line="187" w:lineRule="auto"/>
              <w:ind w:left="197"/>
              <w:rPr>
                <w:rFonts w:ascii="宋体" w:hAnsi="宋体" w:eastAsia="宋体" w:cs="宋体"/>
                <w:sz w:val="19"/>
                <w:szCs w:val="19"/>
              </w:rPr>
            </w:pPr>
            <w:r>
              <w:rPr>
                <w:rFonts w:ascii="宋体" w:hAnsi="宋体" w:eastAsia="宋体" w:cs="宋体"/>
                <w:spacing w:val="1"/>
                <w:sz w:val="19"/>
                <w:szCs w:val="19"/>
              </w:rPr>
              <w:t>48</w:t>
            </w:r>
          </w:p>
        </w:tc>
        <w:tc>
          <w:tcPr>
            <w:tcW w:w="1216" w:type="dxa"/>
            <w:vAlign w:val="top"/>
          </w:tcPr>
          <w:p w14:paraId="1B49E242">
            <w:pPr>
              <w:pStyle w:val="6"/>
            </w:pPr>
          </w:p>
        </w:tc>
        <w:tc>
          <w:tcPr>
            <w:tcW w:w="1213" w:type="dxa"/>
            <w:vAlign w:val="top"/>
          </w:tcPr>
          <w:p w14:paraId="6FCBF9AE">
            <w:pPr>
              <w:pStyle w:val="6"/>
            </w:pPr>
          </w:p>
        </w:tc>
        <w:tc>
          <w:tcPr>
            <w:tcW w:w="854" w:type="dxa"/>
            <w:tcBorders>
              <w:right w:val="single" w:color="000000" w:sz="6" w:space="0"/>
            </w:tcBorders>
            <w:vAlign w:val="top"/>
          </w:tcPr>
          <w:p w14:paraId="10B0ECFF">
            <w:pPr>
              <w:pStyle w:val="6"/>
            </w:pPr>
          </w:p>
        </w:tc>
        <w:tc>
          <w:tcPr>
            <w:tcW w:w="1120" w:type="dxa"/>
            <w:tcBorders>
              <w:left w:val="single" w:color="000000" w:sz="6" w:space="0"/>
              <w:right w:val="single" w:color="000000" w:sz="6" w:space="0"/>
            </w:tcBorders>
            <w:vAlign w:val="top"/>
          </w:tcPr>
          <w:p w14:paraId="66F9B73A">
            <w:pPr>
              <w:pStyle w:val="6"/>
            </w:pPr>
          </w:p>
        </w:tc>
      </w:tr>
      <w:tr w14:paraId="60849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565" w:type="dxa"/>
            <w:vAlign w:val="top"/>
          </w:tcPr>
          <w:p w14:paraId="48A87D0C">
            <w:pPr>
              <w:pStyle w:val="6"/>
            </w:pPr>
          </w:p>
        </w:tc>
        <w:tc>
          <w:tcPr>
            <w:tcW w:w="575" w:type="dxa"/>
            <w:vAlign w:val="top"/>
          </w:tcPr>
          <w:p w14:paraId="18EDC85F">
            <w:pPr>
              <w:spacing w:before="197" w:line="188" w:lineRule="auto"/>
              <w:ind w:left="206"/>
              <w:rPr>
                <w:rFonts w:ascii="宋体" w:hAnsi="宋体" w:eastAsia="宋体" w:cs="宋体"/>
                <w:sz w:val="19"/>
                <w:szCs w:val="19"/>
              </w:rPr>
            </w:pPr>
            <w:r>
              <w:rPr>
                <w:rFonts w:ascii="宋体" w:hAnsi="宋体" w:eastAsia="宋体" w:cs="宋体"/>
                <w:spacing w:val="-4"/>
                <w:sz w:val="19"/>
                <w:szCs w:val="19"/>
              </w:rPr>
              <w:t>17</w:t>
            </w:r>
          </w:p>
        </w:tc>
        <w:tc>
          <w:tcPr>
            <w:tcW w:w="1216" w:type="dxa"/>
            <w:vAlign w:val="top"/>
          </w:tcPr>
          <w:p w14:paraId="75816F99">
            <w:pPr>
              <w:pStyle w:val="6"/>
            </w:pPr>
          </w:p>
        </w:tc>
        <w:tc>
          <w:tcPr>
            <w:tcW w:w="1513" w:type="dxa"/>
            <w:vAlign w:val="top"/>
          </w:tcPr>
          <w:p w14:paraId="0FBD2E0E">
            <w:pPr>
              <w:spacing w:before="35" w:line="233" w:lineRule="auto"/>
              <w:ind w:left="115" w:right="203"/>
              <w:rPr>
                <w:rFonts w:ascii="宋体" w:hAnsi="宋体" w:eastAsia="宋体" w:cs="宋体"/>
                <w:sz w:val="19"/>
                <w:szCs w:val="19"/>
              </w:rPr>
            </w:pPr>
            <w:r>
              <w:rPr>
                <w:rFonts w:ascii="宋体" w:hAnsi="宋体" w:eastAsia="宋体" w:cs="宋体"/>
                <w:spacing w:val="8"/>
                <w:sz w:val="19"/>
                <w:szCs w:val="19"/>
              </w:rPr>
              <w:t>十七、援助其</w:t>
            </w:r>
            <w:r>
              <w:rPr>
                <w:rFonts w:ascii="宋体" w:hAnsi="宋体" w:eastAsia="宋体" w:cs="宋体"/>
                <w:sz w:val="19"/>
                <w:szCs w:val="19"/>
              </w:rPr>
              <w:t xml:space="preserve"> </w:t>
            </w:r>
            <w:r>
              <w:rPr>
                <w:rFonts w:ascii="宋体" w:hAnsi="宋体" w:eastAsia="宋体" w:cs="宋体"/>
                <w:spacing w:val="8"/>
                <w:sz w:val="19"/>
                <w:szCs w:val="19"/>
              </w:rPr>
              <w:t>他地区支出</w:t>
            </w:r>
          </w:p>
        </w:tc>
        <w:tc>
          <w:tcPr>
            <w:tcW w:w="578" w:type="dxa"/>
            <w:vAlign w:val="top"/>
          </w:tcPr>
          <w:p w14:paraId="1177FC81">
            <w:pPr>
              <w:spacing w:before="198" w:line="187" w:lineRule="auto"/>
              <w:ind w:left="197"/>
              <w:rPr>
                <w:rFonts w:ascii="宋体" w:hAnsi="宋体" w:eastAsia="宋体" w:cs="宋体"/>
                <w:sz w:val="19"/>
                <w:szCs w:val="19"/>
              </w:rPr>
            </w:pPr>
            <w:r>
              <w:rPr>
                <w:rFonts w:ascii="宋体" w:hAnsi="宋体" w:eastAsia="宋体" w:cs="宋体"/>
                <w:spacing w:val="1"/>
                <w:sz w:val="19"/>
                <w:szCs w:val="19"/>
              </w:rPr>
              <w:t>49</w:t>
            </w:r>
          </w:p>
        </w:tc>
        <w:tc>
          <w:tcPr>
            <w:tcW w:w="1216" w:type="dxa"/>
            <w:vAlign w:val="top"/>
          </w:tcPr>
          <w:p w14:paraId="4A6ADB80">
            <w:pPr>
              <w:pStyle w:val="6"/>
            </w:pPr>
          </w:p>
        </w:tc>
        <w:tc>
          <w:tcPr>
            <w:tcW w:w="1213" w:type="dxa"/>
            <w:vAlign w:val="top"/>
          </w:tcPr>
          <w:p w14:paraId="3E905226">
            <w:pPr>
              <w:pStyle w:val="6"/>
            </w:pPr>
          </w:p>
        </w:tc>
        <w:tc>
          <w:tcPr>
            <w:tcW w:w="854" w:type="dxa"/>
            <w:tcBorders>
              <w:right w:val="single" w:color="000000" w:sz="6" w:space="0"/>
            </w:tcBorders>
            <w:vAlign w:val="top"/>
          </w:tcPr>
          <w:p w14:paraId="2D77CD0F">
            <w:pPr>
              <w:pStyle w:val="6"/>
            </w:pPr>
          </w:p>
        </w:tc>
        <w:tc>
          <w:tcPr>
            <w:tcW w:w="1120" w:type="dxa"/>
            <w:tcBorders>
              <w:left w:val="single" w:color="000000" w:sz="6" w:space="0"/>
              <w:right w:val="single" w:color="000000" w:sz="6" w:space="0"/>
            </w:tcBorders>
            <w:vAlign w:val="top"/>
          </w:tcPr>
          <w:p w14:paraId="26C4F757">
            <w:pPr>
              <w:pStyle w:val="6"/>
            </w:pPr>
          </w:p>
        </w:tc>
      </w:tr>
      <w:tr w14:paraId="6C9BC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565" w:type="dxa"/>
            <w:vAlign w:val="top"/>
          </w:tcPr>
          <w:p w14:paraId="7AEE859A">
            <w:pPr>
              <w:pStyle w:val="6"/>
            </w:pPr>
          </w:p>
        </w:tc>
        <w:tc>
          <w:tcPr>
            <w:tcW w:w="575" w:type="dxa"/>
            <w:vAlign w:val="top"/>
          </w:tcPr>
          <w:p w14:paraId="07BCA116">
            <w:pPr>
              <w:spacing w:before="197" w:line="188" w:lineRule="auto"/>
              <w:ind w:left="206"/>
              <w:rPr>
                <w:rFonts w:ascii="宋体" w:hAnsi="宋体" w:eastAsia="宋体" w:cs="宋体"/>
                <w:sz w:val="19"/>
                <w:szCs w:val="19"/>
              </w:rPr>
            </w:pPr>
            <w:r>
              <w:rPr>
                <w:rFonts w:ascii="宋体" w:hAnsi="宋体" w:eastAsia="宋体" w:cs="宋体"/>
                <w:spacing w:val="-4"/>
                <w:sz w:val="19"/>
                <w:szCs w:val="19"/>
              </w:rPr>
              <w:t>18</w:t>
            </w:r>
          </w:p>
        </w:tc>
        <w:tc>
          <w:tcPr>
            <w:tcW w:w="1216" w:type="dxa"/>
            <w:vAlign w:val="top"/>
          </w:tcPr>
          <w:p w14:paraId="192EBBD2">
            <w:pPr>
              <w:pStyle w:val="6"/>
            </w:pPr>
          </w:p>
        </w:tc>
        <w:tc>
          <w:tcPr>
            <w:tcW w:w="1513" w:type="dxa"/>
            <w:vAlign w:val="top"/>
          </w:tcPr>
          <w:p w14:paraId="5AEF221D">
            <w:pPr>
              <w:spacing w:before="34" w:line="235" w:lineRule="auto"/>
              <w:ind w:left="113" w:right="148" w:firstLine="1"/>
              <w:rPr>
                <w:rFonts w:ascii="宋体" w:hAnsi="宋体" w:eastAsia="宋体" w:cs="宋体"/>
                <w:sz w:val="19"/>
                <w:szCs w:val="19"/>
              </w:rPr>
            </w:pPr>
            <w:r>
              <w:rPr>
                <w:rFonts w:ascii="宋体" w:hAnsi="宋体" w:eastAsia="宋体" w:cs="宋体"/>
                <w:spacing w:val="-13"/>
                <w:sz w:val="19"/>
                <w:szCs w:val="19"/>
              </w:rPr>
              <w:t>十八、自然资源</w:t>
            </w:r>
            <w:r>
              <w:rPr>
                <w:rFonts w:ascii="宋体" w:hAnsi="宋体" w:eastAsia="宋体" w:cs="宋体"/>
                <w:spacing w:val="4"/>
                <w:sz w:val="19"/>
                <w:szCs w:val="19"/>
              </w:rPr>
              <w:t xml:space="preserve"> </w:t>
            </w:r>
            <w:r>
              <w:rPr>
                <w:rFonts w:ascii="宋体" w:hAnsi="宋体" w:eastAsia="宋体" w:cs="宋体"/>
                <w:spacing w:val="-12"/>
                <w:sz w:val="19"/>
                <w:szCs w:val="19"/>
              </w:rPr>
              <w:t>海洋气象等支出</w:t>
            </w:r>
          </w:p>
        </w:tc>
        <w:tc>
          <w:tcPr>
            <w:tcW w:w="578" w:type="dxa"/>
            <w:vAlign w:val="top"/>
          </w:tcPr>
          <w:p w14:paraId="5248B583">
            <w:pPr>
              <w:spacing w:before="198" w:line="187" w:lineRule="auto"/>
              <w:ind w:left="202"/>
              <w:rPr>
                <w:rFonts w:ascii="宋体" w:hAnsi="宋体" w:eastAsia="宋体" w:cs="宋体"/>
                <w:sz w:val="19"/>
                <w:szCs w:val="19"/>
              </w:rPr>
            </w:pPr>
            <w:r>
              <w:rPr>
                <w:rFonts w:ascii="宋体" w:hAnsi="宋体" w:eastAsia="宋体" w:cs="宋体"/>
                <w:spacing w:val="-1"/>
                <w:sz w:val="19"/>
                <w:szCs w:val="19"/>
              </w:rPr>
              <w:t>50</w:t>
            </w:r>
          </w:p>
        </w:tc>
        <w:tc>
          <w:tcPr>
            <w:tcW w:w="1216" w:type="dxa"/>
            <w:vAlign w:val="top"/>
          </w:tcPr>
          <w:p w14:paraId="0B458772">
            <w:pPr>
              <w:pStyle w:val="6"/>
            </w:pPr>
          </w:p>
        </w:tc>
        <w:tc>
          <w:tcPr>
            <w:tcW w:w="1213" w:type="dxa"/>
            <w:vAlign w:val="top"/>
          </w:tcPr>
          <w:p w14:paraId="72037D45">
            <w:pPr>
              <w:pStyle w:val="6"/>
            </w:pPr>
          </w:p>
        </w:tc>
        <w:tc>
          <w:tcPr>
            <w:tcW w:w="854" w:type="dxa"/>
            <w:tcBorders>
              <w:right w:val="single" w:color="000000" w:sz="6" w:space="0"/>
            </w:tcBorders>
            <w:vAlign w:val="top"/>
          </w:tcPr>
          <w:p w14:paraId="1F431530">
            <w:pPr>
              <w:pStyle w:val="6"/>
            </w:pPr>
          </w:p>
        </w:tc>
        <w:tc>
          <w:tcPr>
            <w:tcW w:w="1120" w:type="dxa"/>
            <w:tcBorders>
              <w:left w:val="single" w:color="000000" w:sz="6" w:space="0"/>
              <w:right w:val="single" w:color="000000" w:sz="6" w:space="0"/>
            </w:tcBorders>
            <w:vAlign w:val="top"/>
          </w:tcPr>
          <w:p w14:paraId="271B6EC8">
            <w:pPr>
              <w:pStyle w:val="6"/>
            </w:pPr>
          </w:p>
        </w:tc>
      </w:tr>
    </w:tbl>
    <w:p w14:paraId="3154DDB4">
      <w:pPr>
        <w:spacing w:line="14" w:lineRule="auto"/>
        <w:rPr>
          <w:rFonts w:ascii="Arial"/>
          <w:sz w:val="2"/>
        </w:rPr>
      </w:pPr>
    </w:p>
    <w:p w14:paraId="69894C53">
      <w:pPr>
        <w:spacing w:line="14" w:lineRule="auto"/>
        <w:rPr>
          <w:rFonts w:ascii="Arial" w:hAnsi="Arial" w:eastAsia="Arial" w:cs="Arial"/>
          <w:sz w:val="2"/>
          <w:szCs w:val="2"/>
        </w:rPr>
        <w:sectPr>
          <w:type w:val="continuous"/>
          <w:pgSz w:w="12240" w:h="15840"/>
          <w:pgMar w:top="1346" w:right="1010" w:bottom="1088" w:left="1368" w:header="0" w:footer="928" w:gutter="0"/>
          <w:cols w:equalWidth="0" w:num="1">
            <w:col w:w="9861"/>
          </w:cols>
        </w:sectPr>
      </w:pPr>
    </w:p>
    <w:p w14:paraId="3CB49682">
      <w:pPr>
        <w:spacing w:line="93" w:lineRule="exact"/>
      </w:pPr>
    </w:p>
    <w:tbl>
      <w:tblPr>
        <w:tblStyle w:val="5"/>
        <w:tblW w:w="98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5"/>
        <w:gridCol w:w="575"/>
        <w:gridCol w:w="1216"/>
        <w:gridCol w:w="1513"/>
        <w:gridCol w:w="578"/>
        <w:gridCol w:w="1216"/>
        <w:gridCol w:w="1213"/>
        <w:gridCol w:w="854"/>
        <w:gridCol w:w="1120"/>
      </w:tblGrid>
      <w:tr w14:paraId="055D6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565" w:type="dxa"/>
            <w:vAlign w:val="top"/>
          </w:tcPr>
          <w:p w14:paraId="1E951A10">
            <w:pPr>
              <w:pStyle w:val="6"/>
            </w:pPr>
          </w:p>
        </w:tc>
        <w:tc>
          <w:tcPr>
            <w:tcW w:w="575" w:type="dxa"/>
            <w:vAlign w:val="top"/>
          </w:tcPr>
          <w:p w14:paraId="1F811BE6">
            <w:pPr>
              <w:spacing w:before="197" w:line="188" w:lineRule="auto"/>
              <w:ind w:left="206"/>
              <w:rPr>
                <w:rFonts w:ascii="宋体" w:hAnsi="宋体" w:eastAsia="宋体" w:cs="宋体"/>
                <w:sz w:val="19"/>
                <w:szCs w:val="19"/>
              </w:rPr>
            </w:pPr>
            <w:r>
              <w:rPr>
                <w:rFonts w:ascii="宋体" w:hAnsi="宋体" w:eastAsia="宋体" w:cs="宋体"/>
                <w:spacing w:val="-4"/>
                <w:sz w:val="19"/>
                <w:szCs w:val="19"/>
              </w:rPr>
              <w:t>19</w:t>
            </w:r>
          </w:p>
        </w:tc>
        <w:tc>
          <w:tcPr>
            <w:tcW w:w="1216" w:type="dxa"/>
            <w:vAlign w:val="top"/>
          </w:tcPr>
          <w:p w14:paraId="77A89564">
            <w:pPr>
              <w:pStyle w:val="6"/>
            </w:pPr>
          </w:p>
        </w:tc>
        <w:tc>
          <w:tcPr>
            <w:tcW w:w="1513" w:type="dxa"/>
            <w:vAlign w:val="top"/>
          </w:tcPr>
          <w:p w14:paraId="26F399B6">
            <w:pPr>
              <w:spacing w:before="35" w:line="234" w:lineRule="auto"/>
              <w:ind w:left="125" w:right="203" w:hanging="9"/>
              <w:rPr>
                <w:rFonts w:ascii="宋体" w:hAnsi="宋体" w:eastAsia="宋体" w:cs="宋体"/>
                <w:sz w:val="19"/>
                <w:szCs w:val="19"/>
              </w:rPr>
            </w:pPr>
            <w:r>
              <w:rPr>
                <w:rFonts w:ascii="宋体" w:hAnsi="宋体" w:eastAsia="宋体" w:cs="宋体"/>
                <w:spacing w:val="8"/>
                <w:sz w:val="19"/>
                <w:szCs w:val="19"/>
              </w:rPr>
              <w:t>十九、住房保</w:t>
            </w:r>
            <w:r>
              <w:rPr>
                <w:rFonts w:ascii="宋体" w:hAnsi="宋体" w:eastAsia="宋体" w:cs="宋体"/>
                <w:sz w:val="19"/>
                <w:szCs w:val="19"/>
              </w:rPr>
              <w:t xml:space="preserve"> </w:t>
            </w:r>
            <w:r>
              <w:rPr>
                <w:rFonts w:ascii="宋体" w:hAnsi="宋体" w:eastAsia="宋体" w:cs="宋体"/>
                <w:spacing w:val="3"/>
                <w:sz w:val="19"/>
                <w:szCs w:val="19"/>
              </w:rPr>
              <w:t>障支出</w:t>
            </w:r>
          </w:p>
        </w:tc>
        <w:tc>
          <w:tcPr>
            <w:tcW w:w="578" w:type="dxa"/>
            <w:vAlign w:val="top"/>
          </w:tcPr>
          <w:p w14:paraId="1B2D00AC">
            <w:pPr>
              <w:spacing w:before="197" w:line="188" w:lineRule="auto"/>
              <w:ind w:left="202"/>
              <w:rPr>
                <w:rFonts w:ascii="宋体" w:hAnsi="宋体" w:eastAsia="宋体" w:cs="宋体"/>
                <w:sz w:val="19"/>
                <w:szCs w:val="19"/>
              </w:rPr>
            </w:pPr>
            <w:r>
              <w:rPr>
                <w:rFonts w:ascii="宋体" w:hAnsi="宋体" w:eastAsia="宋体" w:cs="宋体"/>
                <w:spacing w:val="-1"/>
                <w:sz w:val="19"/>
                <w:szCs w:val="19"/>
              </w:rPr>
              <w:t>51</w:t>
            </w:r>
          </w:p>
        </w:tc>
        <w:tc>
          <w:tcPr>
            <w:tcW w:w="1216" w:type="dxa"/>
            <w:vAlign w:val="top"/>
          </w:tcPr>
          <w:p w14:paraId="062E53EF">
            <w:pPr>
              <w:spacing w:before="198" w:line="188" w:lineRule="auto"/>
              <w:ind w:left="217"/>
              <w:rPr>
                <w:rFonts w:ascii="宋体" w:hAnsi="宋体" w:eastAsia="宋体" w:cs="宋体"/>
                <w:sz w:val="19"/>
                <w:szCs w:val="19"/>
              </w:rPr>
            </w:pPr>
            <w:r>
              <w:rPr>
                <w:rFonts w:ascii="宋体" w:hAnsi="宋体" w:eastAsia="宋体" w:cs="宋体"/>
                <w:spacing w:val="4"/>
                <w:sz w:val="19"/>
                <w:szCs w:val="19"/>
              </w:rPr>
              <w:t>4,382.42</w:t>
            </w:r>
          </w:p>
        </w:tc>
        <w:tc>
          <w:tcPr>
            <w:tcW w:w="1213" w:type="dxa"/>
            <w:vAlign w:val="top"/>
          </w:tcPr>
          <w:p w14:paraId="484910EF">
            <w:pPr>
              <w:spacing w:before="198" w:line="188" w:lineRule="auto"/>
              <w:ind w:left="218"/>
              <w:rPr>
                <w:rFonts w:ascii="宋体" w:hAnsi="宋体" w:eastAsia="宋体" w:cs="宋体"/>
                <w:sz w:val="19"/>
                <w:szCs w:val="19"/>
              </w:rPr>
            </w:pPr>
            <w:r>
              <w:rPr>
                <w:rFonts w:ascii="宋体" w:hAnsi="宋体" w:eastAsia="宋体" w:cs="宋体"/>
                <w:spacing w:val="4"/>
                <w:sz w:val="19"/>
                <w:szCs w:val="19"/>
              </w:rPr>
              <w:t>4,382.42</w:t>
            </w:r>
          </w:p>
        </w:tc>
        <w:tc>
          <w:tcPr>
            <w:tcW w:w="854" w:type="dxa"/>
            <w:tcBorders>
              <w:right w:val="single" w:color="000000" w:sz="6" w:space="0"/>
            </w:tcBorders>
            <w:vAlign w:val="top"/>
          </w:tcPr>
          <w:p w14:paraId="439226D5">
            <w:pPr>
              <w:pStyle w:val="6"/>
            </w:pPr>
          </w:p>
        </w:tc>
        <w:tc>
          <w:tcPr>
            <w:tcW w:w="1120" w:type="dxa"/>
            <w:tcBorders>
              <w:left w:val="single" w:color="000000" w:sz="6" w:space="0"/>
              <w:right w:val="single" w:color="000000" w:sz="6" w:space="0"/>
            </w:tcBorders>
            <w:vAlign w:val="top"/>
          </w:tcPr>
          <w:p w14:paraId="00293C58">
            <w:pPr>
              <w:pStyle w:val="6"/>
            </w:pPr>
          </w:p>
        </w:tc>
      </w:tr>
      <w:tr w14:paraId="100D7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565" w:type="dxa"/>
            <w:vAlign w:val="top"/>
          </w:tcPr>
          <w:p w14:paraId="644EEED9">
            <w:pPr>
              <w:pStyle w:val="6"/>
            </w:pPr>
          </w:p>
        </w:tc>
        <w:tc>
          <w:tcPr>
            <w:tcW w:w="575" w:type="dxa"/>
            <w:vAlign w:val="top"/>
          </w:tcPr>
          <w:p w14:paraId="780D2EB1">
            <w:pPr>
              <w:spacing w:before="197" w:line="187" w:lineRule="auto"/>
              <w:ind w:left="194"/>
              <w:rPr>
                <w:rFonts w:ascii="宋体" w:hAnsi="宋体" w:eastAsia="宋体" w:cs="宋体"/>
                <w:sz w:val="19"/>
                <w:szCs w:val="19"/>
              </w:rPr>
            </w:pPr>
            <w:r>
              <w:rPr>
                <w:rFonts w:ascii="宋体" w:hAnsi="宋体" w:eastAsia="宋体" w:cs="宋体"/>
                <w:sz w:val="19"/>
                <w:szCs w:val="19"/>
              </w:rPr>
              <w:t>20</w:t>
            </w:r>
          </w:p>
        </w:tc>
        <w:tc>
          <w:tcPr>
            <w:tcW w:w="1216" w:type="dxa"/>
            <w:vAlign w:val="top"/>
          </w:tcPr>
          <w:p w14:paraId="5771F6B4">
            <w:pPr>
              <w:pStyle w:val="6"/>
            </w:pPr>
          </w:p>
        </w:tc>
        <w:tc>
          <w:tcPr>
            <w:tcW w:w="1513" w:type="dxa"/>
            <w:vAlign w:val="top"/>
          </w:tcPr>
          <w:p w14:paraId="1F5A7430">
            <w:pPr>
              <w:spacing w:before="32" w:line="234" w:lineRule="auto"/>
              <w:ind w:left="123" w:right="203" w:hanging="5"/>
              <w:rPr>
                <w:rFonts w:ascii="宋体" w:hAnsi="宋体" w:eastAsia="宋体" w:cs="宋体"/>
                <w:sz w:val="19"/>
                <w:szCs w:val="19"/>
              </w:rPr>
            </w:pPr>
            <w:r>
              <w:rPr>
                <w:rFonts w:ascii="宋体" w:hAnsi="宋体" w:eastAsia="宋体" w:cs="宋体"/>
                <w:spacing w:val="7"/>
                <w:sz w:val="19"/>
                <w:szCs w:val="19"/>
              </w:rPr>
              <w:t>二十、粮油物</w:t>
            </w:r>
            <w:r>
              <w:rPr>
                <w:rFonts w:ascii="宋体" w:hAnsi="宋体" w:eastAsia="宋体" w:cs="宋体"/>
                <w:spacing w:val="3"/>
                <w:sz w:val="19"/>
                <w:szCs w:val="19"/>
              </w:rPr>
              <w:t xml:space="preserve"> </w:t>
            </w:r>
            <w:r>
              <w:rPr>
                <w:rFonts w:ascii="宋体" w:hAnsi="宋体" w:eastAsia="宋体" w:cs="宋体"/>
                <w:spacing w:val="6"/>
                <w:sz w:val="19"/>
                <w:szCs w:val="19"/>
              </w:rPr>
              <w:t>资储备支出</w:t>
            </w:r>
          </w:p>
        </w:tc>
        <w:tc>
          <w:tcPr>
            <w:tcW w:w="578" w:type="dxa"/>
            <w:vAlign w:val="top"/>
          </w:tcPr>
          <w:p w14:paraId="1F3F12D4">
            <w:pPr>
              <w:spacing w:before="197" w:line="187" w:lineRule="auto"/>
              <w:ind w:left="202"/>
              <w:rPr>
                <w:rFonts w:ascii="宋体" w:hAnsi="宋体" w:eastAsia="宋体" w:cs="宋体"/>
                <w:sz w:val="19"/>
                <w:szCs w:val="19"/>
              </w:rPr>
            </w:pPr>
            <w:r>
              <w:rPr>
                <w:rFonts w:ascii="宋体" w:hAnsi="宋体" w:eastAsia="宋体" w:cs="宋体"/>
                <w:spacing w:val="-1"/>
                <w:sz w:val="19"/>
                <w:szCs w:val="19"/>
              </w:rPr>
              <w:t>52</w:t>
            </w:r>
          </w:p>
        </w:tc>
        <w:tc>
          <w:tcPr>
            <w:tcW w:w="1216" w:type="dxa"/>
            <w:vAlign w:val="top"/>
          </w:tcPr>
          <w:p w14:paraId="47CA78F6">
            <w:pPr>
              <w:pStyle w:val="6"/>
            </w:pPr>
          </w:p>
        </w:tc>
        <w:tc>
          <w:tcPr>
            <w:tcW w:w="1213" w:type="dxa"/>
            <w:vAlign w:val="top"/>
          </w:tcPr>
          <w:p w14:paraId="5DB4DFEF">
            <w:pPr>
              <w:pStyle w:val="6"/>
            </w:pPr>
          </w:p>
        </w:tc>
        <w:tc>
          <w:tcPr>
            <w:tcW w:w="854" w:type="dxa"/>
            <w:tcBorders>
              <w:right w:val="single" w:color="000000" w:sz="6" w:space="0"/>
            </w:tcBorders>
            <w:vAlign w:val="top"/>
          </w:tcPr>
          <w:p w14:paraId="45AF5F40">
            <w:pPr>
              <w:pStyle w:val="6"/>
            </w:pPr>
          </w:p>
        </w:tc>
        <w:tc>
          <w:tcPr>
            <w:tcW w:w="1120" w:type="dxa"/>
            <w:tcBorders>
              <w:left w:val="single" w:color="000000" w:sz="6" w:space="0"/>
              <w:right w:val="single" w:color="000000" w:sz="6" w:space="0"/>
            </w:tcBorders>
            <w:vAlign w:val="top"/>
          </w:tcPr>
          <w:p w14:paraId="3C396EA4">
            <w:pPr>
              <w:pStyle w:val="6"/>
            </w:pPr>
          </w:p>
        </w:tc>
      </w:tr>
      <w:tr w14:paraId="360D9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565" w:type="dxa"/>
            <w:vAlign w:val="top"/>
          </w:tcPr>
          <w:p w14:paraId="5F044715">
            <w:pPr>
              <w:pStyle w:val="6"/>
            </w:pPr>
          </w:p>
        </w:tc>
        <w:tc>
          <w:tcPr>
            <w:tcW w:w="575" w:type="dxa"/>
            <w:vAlign w:val="top"/>
          </w:tcPr>
          <w:p w14:paraId="48401265">
            <w:pPr>
              <w:pStyle w:val="6"/>
              <w:spacing w:line="261" w:lineRule="auto"/>
            </w:pPr>
          </w:p>
          <w:p w14:paraId="28F5C47B">
            <w:pPr>
              <w:spacing w:before="62" w:line="188" w:lineRule="auto"/>
              <w:ind w:left="194"/>
              <w:rPr>
                <w:rFonts w:ascii="宋体" w:hAnsi="宋体" w:eastAsia="宋体" w:cs="宋体"/>
                <w:sz w:val="19"/>
                <w:szCs w:val="19"/>
              </w:rPr>
            </w:pPr>
            <w:r>
              <w:rPr>
                <w:rFonts w:ascii="宋体" w:hAnsi="宋体" w:eastAsia="宋体" w:cs="宋体"/>
                <w:sz w:val="19"/>
                <w:szCs w:val="19"/>
              </w:rPr>
              <w:t>21</w:t>
            </w:r>
          </w:p>
        </w:tc>
        <w:tc>
          <w:tcPr>
            <w:tcW w:w="1216" w:type="dxa"/>
            <w:vAlign w:val="top"/>
          </w:tcPr>
          <w:p w14:paraId="1923FECD">
            <w:pPr>
              <w:pStyle w:val="6"/>
            </w:pPr>
          </w:p>
        </w:tc>
        <w:tc>
          <w:tcPr>
            <w:tcW w:w="1513" w:type="dxa"/>
            <w:vAlign w:val="top"/>
          </w:tcPr>
          <w:p w14:paraId="6FDC6C86">
            <w:pPr>
              <w:spacing w:before="33" w:line="239" w:lineRule="auto"/>
              <w:ind w:left="116" w:right="203" w:firstLine="2"/>
              <w:jc w:val="both"/>
              <w:rPr>
                <w:rFonts w:ascii="宋体" w:hAnsi="宋体" w:eastAsia="宋体" w:cs="宋体"/>
                <w:sz w:val="19"/>
                <w:szCs w:val="19"/>
              </w:rPr>
            </w:pPr>
            <w:r>
              <w:rPr>
                <w:rFonts w:ascii="宋体" w:hAnsi="宋体" w:eastAsia="宋体" w:cs="宋体"/>
                <w:spacing w:val="7"/>
                <w:sz w:val="19"/>
                <w:szCs w:val="19"/>
              </w:rPr>
              <w:t>二十一、国有</w:t>
            </w:r>
            <w:r>
              <w:rPr>
                <w:rFonts w:ascii="宋体" w:hAnsi="宋体" w:eastAsia="宋体" w:cs="宋体"/>
                <w:spacing w:val="3"/>
                <w:sz w:val="19"/>
                <w:szCs w:val="19"/>
              </w:rPr>
              <w:t xml:space="preserve"> </w:t>
            </w:r>
            <w:r>
              <w:rPr>
                <w:rFonts w:ascii="宋体" w:hAnsi="宋体" w:eastAsia="宋体" w:cs="宋体"/>
                <w:spacing w:val="8"/>
                <w:sz w:val="19"/>
                <w:szCs w:val="19"/>
              </w:rPr>
              <w:t>资本经营预算</w:t>
            </w:r>
            <w:r>
              <w:rPr>
                <w:rFonts w:ascii="宋体" w:hAnsi="宋体" w:eastAsia="宋体" w:cs="宋体"/>
                <w:sz w:val="19"/>
                <w:szCs w:val="19"/>
              </w:rPr>
              <w:t xml:space="preserve"> </w:t>
            </w:r>
            <w:r>
              <w:rPr>
                <w:rFonts w:ascii="宋体" w:hAnsi="宋体" w:eastAsia="宋体" w:cs="宋体"/>
                <w:spacing w:val="4"/>
                <w:sz w:val="19"/>
                <w:szCs w:val="19"/>
              </w:rPr>
              <w:t>支出</w:t>
            </w:r>
          </w:p>
        </w:tc>
        <w:tc>
          <w:tcPr>
            <w:tcW w:w="578" w:type="dxa"/>
            <w:vAlign w:val="top"/>
          </w:tcPr>
          <w:p w14:paraId="4463C9AA">
            <w:pPr>
              <w:pStyle w:val="6"/>
              <w:spacing w:line="262" w:lineRule="auto"/>
            </w:pPr>
          </w:p>
          <w:p w14:paraId="1B6126E4">
            <w:pPr>
              <w:spacing w:before="62" w:line="187" w:lineRule="auto"/>
              <w:ind w:left="202"/>
              <w:rPr>
                <w:rFonts w:ascii="宋体" w:hAnsi="宋体" w:eastAsia="宋体" w:cs="宋体"/>
                <w:sz w:val="19"/>
                <w:szCs w:val="19"/>
              </w:rPr>
            </w:pPr>
            <w:r>
              <w:rPr>
                <w:rFonts w:ascii="宋体" w:hAnsi="宋体" w:eastAsia="宋体" w:cs="宋体"/>
                <w:spacing w:val="-1"/>
                <w:sz w:val="19"/>
                <w:szCs w:val="19"/>
              </w:rPr>
              <w:t>53</w:t>
            </w:r>
          </w:p>
        </w:tc>
        <w:tc>
          <w:tcPr>
            <w:tcW w:w="1216" w:type="dxa"/>
            <w:vAlign w:val="top"/>
          </w:tcPr>
          <w:p w14:paraId="7E808159">
            <w:pPr>
              <w:pStyle w:val="6"/>
            </w:pPr>
          </w:p>
        </w:tc>
        <w:tc>
          <w:tcPr>
            <w:tcW w:w="1213" w:type="dxa"/>
            <w:vAlign w:val="top"/>
          </w:tcPr>
          <w:p w14:paraId="0864C48C">
            <w:pPr>
              <w:pStyle w:val="6"/>
            </w:pPr>
          </w:p>
        </w:tc>
        <w:tc>
          <w:tcPr>
            <w:tcW w:w="854" w:type="dxa"/>
            <w:tcBorders>
              <w:right w:val="single" w:color="000000" w:sz="6" w:space="0"/>
            </w:tcBorders>
            <w:vAlign w:val="top"/>
          </w:tcPr>
          <w:p w14:paraId="2A18436B">
            <w:pPr>
              <w:pStyle w:val="6"/>
            </w:pPr>
          </w:p>
        </w:tc>
        <w:tc>
          <w:tcPr>
            <w:tcW w:w="1120" w:type="dxa"/>
            <w:tcBorders>
              <w:left w:val="single" w:color="000000" w:sz="6" w:space="0"/>
              <w:right w:val="single" w:color="000000" w:sz="6" w:space="0"/>
            </w:tcBorders>
            <w:vAlign w:val="top"/>
          </w:tcPr>
          <w:p w14:paraId="46B718D9">
            <w:pPr>
              <w:pStyle w:val="6"/>
            </w:pPr>
          </w:p>
        </w:tc>
      </w:tr>
      <w:tr w14:paraId="3C1F9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1565" w:type="dxa"/>
            <w:vAlign w:val="top"/>
          </w:tcPr>
          <w:p w14:paraId="5DCB461C">
            <w:pPr>
              <w:pStyle w:val="6"/>
            </w:pPr>
          </w:p>
        </w:tc>
        <w:tc>
          <w:tcPr>
            <w:tcW w:w="575" w:type="dxa"/>
            <w:vAlign w:val="top"/>
          </w:tcPr>
          <w:p w14:paraId="7E740334">
            <w:pPr>
              <w:pStyle w:val="6"/>
              <w:spacing w:line="273" w:lineRule="auto"/>
            </w:pPr>
          </w:p>
          <w:p w14:paraId="7743A629">
            <w:pPr>
              <w:spacing w:before="61" w:line="187" w:lineRule="auto"/>
              <w:ind w:left="194"/>
              <w:rPr>
                <w:rFonts w:ascii="宋体" w:hAnsi="宋体" w:eastAsia="宋体" w:cs="宋体"/>
                <w:sz w:val="19"/>
                <w:szCs w:val="19"/>
              </w:rPr>
            </w:pPr>
            <w:r>
              <w:rPr>
                <w:rFonts w:ascii="宋体" w:hAnsi="宋体" w:eastAsia="宋体" w:cs="宋体"/>
                <w:sz w:val="19"/>
                <w:szCs w:val="19"/>
              </w:rPr>
              <w:t>22</w:t>
            </w:r>
          </w:p>
        </w:tc>
        <w:tc>
          <w:tcPr>
            <w:tcW w:w="1216" w:type="dxa"/>
            <w:vAlign w:val="top"/>
          </w:tcPr>
          <w:p w14:paraId="5EEC77D6">
            <w:pPr>
              <w:pStyle w:val="6"/>
            </w:pPr>
          </w:p>
        </w:tc>
        <w:tc>
          <w:tcPr>
            <w:tcW w:w="1513" w:type="dxa"/>
            <w:vAlign w:val="top"/>
          </w:tcPr>
          <w:p w14:paraId="46ACDB42">
            <w:pPr>
              <w:spacing w:before="42" w:line="241" w:lineRule="auto"/>
              <w:ind w:left="117" w:right="203"/>
              <w:jc w:val="both"/>
              <w:rPr>
                <w:rFonts w:ascii="宋体" w:hAnsi="宋体" w:eastAsia="宋体" w:cs="宋体"/>
                <w:sz w:val="19"/>
                <w:szCs w:val="19"/>
              </w:rPr>
            </w:pPr>
            <w:r>
              <w:rPr>
                <w:rFonts w:ascii="宋体" w:hAnsi="宋体" w:eastAsia="宋体" w:cs="宋体"/>
                <w:spacing w:val="7"/>
                <w:sz w:val="19"/>
                <w:szCs w:val="19"/>
              </w:rPr>
              <w:t>二十二、灾害</w:t>
            </w:r>
            <w:r>
              <w:rPr>
                <w:rFonts w:ascii="宋体" w:hAnsi="宋体" w:eastAsia="宋体" w:cs="宋体"/>
                <w:spacing w:val="3"/>
                <w:sz w:val="19"/>
                <w:szCs w:val="19"/>
              </w:rPr>
              <w:t xml:space="preserve"> </w:t>
            </w:r>
            <w:r>
              <w:rPr>
                <w:rFonts w:ascii="宋体" w:hAnsi="宋体" w:eastAsia="宋体" w:cs="宋体"/>
                <w:spacing w:val="7"/>
                <w:sz w:val="19"/>
                <w:szCs w:val="19"/>
              </w:rPr>
              <w:t>防治及应急管</w:t>
            </w:r>
            <w:r>
              <w:rPr>
                <w:rFonts w:ascii="宋体" w:hAnsi="宋体" w:eastAsia="宋体" w:cs="宋体"/>
                <w:spacing w:val="4"/>
                <w:sz w:val="19"/>
                <w:szCs w:val="19"/>
              </w:rPr>
              <w:t xml:space="preserve"> </w:t>
            </w:r>
            <w:r>
              <w:rPr>
                <w:rFonts w:ascii="宋体" w:hAnsi="宋体" w:eastAsia="宋体" w:cs="宋体"/>
                <w:spacing w:val="5"/>
                <w:sz w:val="19"/>
                <w:szCs w:val="19"/>
              </w:rPr>
              <w:t>理支出</w:t>
            </w:r>
          </w:p>
        </w:tc>
        <w:tc>
          <w:tcPr>
            <w:tcW w:w="578" w:type="dxa"/>
            <w:vAlign w:val="top"/>
          </w:tcPr>
          <w:p w14:paraId="3B80E317">
            <w:pPr>
              <w:pStyle w:val="6"/>
              <w:spacing w:line="273" w:lineRule="auto"/>
            </w:pPr>
          </w:p>
          <w:p w14:paraId="301863C2">
            <w:pPr>
              <w:spacing w:before="61" w:line="187" w:lineRule="auto"/>
              <w:ind w:left="202"/>
              <w:rPr>
                <w:rFonts w:ascii="宋体" w:hAnsi="宋体" w:eastAsia="宋体" w:cs="宋体"/>
                <w:sz w:val="19"/>
                <w:szCs w:val="19"/>
              </w:rPr>
            </w:pPr>
            <w:r>
              <w:rPr>
                <w:rFonts w:ascii="宋体" w:hAnsi="宋体" w:eastAsia="宋体" w:cs="宋体"/>
                <w:spacing w:val="-1"/>
                <w:sz w:val="19"/>
                <w:szCs w:val="19"/>
              </w:rPr>
              <w:t>54</w:t>
            </w:r>
          </w:p>
        </w:tc>
        <w:tc>
          <w:tcPr>
            <w:tcW w:w="1216" w:type="dxa"/>
            <w:vAlign w:val="top"/>
          </w:tcPr>
          <w:p w14:paraId="339B3C6D">
            <w:pPr>
              <w:pStyle w:val="6"/>
            </w:pPr>
          </w:p>
        </w:tc>
        <w:tc>
          <w:tcPr>
            <w:tcW w:w="1213" w:type="dxa"/>
            <w:vAlign w:val="top"/>
          </w:tcPr>
          <w:p w14:paraId="5ACC7935">
            <w:pPr>
              <w:pStyle w:val="6"/>
            </w:pPr>
          </w:p>
        </w:tc>
        <w:tc>
          <w:tcPr>
            <w:tcW w:w="854" w:type="dxa"/>
            <w:tcBorders>
              <w:right w:val="single" w:color="000000" w:sz="6" w:space="0"/>
            </w:tcBorders>
            <w:vAlign w:val="top"/>
          </w:tcPr>
          <w:p w14:paraId="42475A14">
            <w:pPr>
              <w:pStyle w:val="6"/>
            </w:pPr>
          </w:p>
        </w:tc>
        <w:tc>
          <w:tcPr>
            <w:tcW w:w="1120" w:type="dxa"/>
            <w:tcBorders>
              <w:left w:val="single" w:color="000000" w:sz="6" w:space="0"/>
              <w:right w:val="single" w:color="000000" w:sz="6" w:space="0"/>
            </w:tcBorders>
            <w:vAlign w:val="top"/>
          </w:tcPr>
          <w:p w14:paraId="674591A1">
            <w:pPr>
              <w:pStyle w:val="6"/>
            </w:pPr>
          </w:p>
        </w:tc>
      </w:tr>
      <w:tr w14:paraId="7D59B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565" w:type="dxa"/>
            <w:vAlign w:val="top"/>
          </w:tcPr>
          <w:p w14:paraId="1331DF3F">
            <w:pPr>
              <w:pStyle w:val="6"/>
            </w:pPr>
          </w:p>
        </w:tc>
        <w:tc>
          <w:tcPr>
            <w:tcW w:w="575" w:type="dxa"/>
            <w:vAlign w:val="top"/>
          </w:tcPr>
          <w:p w14:paraId="168D1F5E">
            <w:pPr>
              <w:spacing w:before="201" w:line="187" w:lineRule="auto"/>
              <w:ind w:left="194"/>
              <w:rPr>
                <w:rFonts w:ascii="宋体" w:hAnsi="宋体" w:eastAsia="宋体" w:cs="宋体"/>
                <w:sz w:val="19"/>
                <w:szCs w:val="19"/>
              </w:rPr>
            </w:pPr>
            <w:r>
              <w:rPr>
                <w:rFonts w:ascii="宋体" w:hAnsi="宋体" w:eastAsia="宋体" w:cs="宋体"/>
                <w:sz w:val="19"/>
                <w:szCs w:val="19"/>
              </w:rPr>
              <w:t>23</w:t>
            </w:r>
          </w:p>
        </w:tc>
        <w:tc>
          <w:tcPr>
            <w:tcW w:w="1216" w:type="dxa"/>
            <w:vAlign w:val="top"/>
          </w:tcPr>
          <w:p w14:paraId="223A5B74">
            <w:pPr>
              <w:pStyle w:val="6"/>
            </w:pPr>
          </w:p>
        </w:tc>
        <w:tc>
          <w:tcPr>
            <w:tcW w:w="1513" w:type="dxa"/>
            <w:vAlign w:val="top"/>
          </w:tcPr>
          <w:p w14:paraId="1DE58E19">
            <w:pPr>
              <w:spacing w:before="38" w:line="231" w:lineRule="auto"/>
              <w:ind w:left="116" w:right="203" w:firstLine="2"/>
              <w:rPr>
                <w:rFonts w:ascii="宋体" w:hAnsi="宋体" w:eastAsia="宋体" w:cs="宋体"/>
                <w:sz w:val="19"/>
                <w:szCs w:val="19"/>
              </w:rPr>
            </w:pPr>
            <w:r>
              <w:rPr>
                <w:rFonts w:ascii="宋体" w:hAnsi="宋体" w:eastAsia="宋体" w:cs="宋体"/>
                <w:spacing w:val="7"/>
                <w:sz w:val="19"/>
                <w:szCs w:val="19"/>
              </w:rPr>
              <w:t>二十三、其他</w:t>
            </w:r>
            <w:r>
              <w:rPr>
                <w:rFonts w:ascii="宋体" w:hAnsi="宋体" w:eastAsia="宋体" w:cs="宋体"/>
                <w:spacing w:val="3"/>
                <w:sz w:val="19"/>
                <w:szCs w:val="19"/>
              </w:rPr>
              <w:t xml:space="preserve"> </w:t>
            </w:r>
            <w:r>
              <w:rPr>
                <w:rFonts w:ascii="宋体" w:hAnsi="宋体" w:eastAsia="宋体" w:cs="宋体"/>
                <w:spacing w:val="4"/>
                <w:sz w:val="19"/>
                <w:szCs w:val="19"/>
              </w:rPr>
              <w:t>支出</w:t>
            </w:r>
          </w:p>
        </w:tc>
        <w:tc>
          <w:tcPr>
            <w:tcW w:w="578" w:type="dxa"/>
            <w:vAlign w:val="top"/>
          </w:tcPr>
          <w:p w14:paraId="73B40FBF">
            <w:pPr>
              <w:spacing w:before="202" w:line="186" w:lineRule="auto"/>
              <w:ind w:left="202"/>
              <w:rPr>
                <w:rFonts w:ascii="宋体" w:hAnsi="宋体" w:eastAsia="宋体" w:cs="宋体"/>
                <w:sz w:val="19"/>
                <w:szCs w:val="19"/>
              </w:rPr>
            </w:pPr>
            <w:r>
              <w:rPr>
                <w:rFonts w:ascii="宋体" w:hAnsi="宋体" w:eastAsia="宋体" w:cs="宋体"/>
                <w:spacing w:val="-1"/>
                <w:sz w:val="19"/>
                <w:szCs w:val="19"/>
              </w:rPr>
              <w:t>55</w:t>
            </w:r>
          </w:p>
        </w:tc>
        <w:tc>
          <w:tcPr>
            <w:tcW w:w="1216" w:type="dxa"/>
            <w:vAlign w:val="top"/>
          </w:tcPr>
          <w:p w14:paraId="68AAC6A4">
            <w:pPr>
              <w:pStyle w:val="6"/>
            </w:pPr>
          </w:p>
        </w:tc>
        <w:tc>
          <w:tcPr>
            <w:tcW w:w="1213" w:type="dxa"/>
            <w:vAlign w:val="top"/>
          </w:tcPr>
          <w:p w14:paraId="633A7229">
            <w:pPr>
              <w:pStyle w:val="6"/>
            </w:pPr>
          </w:p>
        </w:tc>
        <w:tc>
          <w:tcPr>
            <w:tcW w:w="854" w:type="dxa"/>
            <w:tcBorders>
              <w:right w:val="single" w:color="000000" w:sz="6" w:space="0"/>
            </w:tcBorders>
            <w:vAlign w:val="top"/>
          </w:tcPr>
          <w:p w14:paraId="52F68B0B">
            <w:pPr>
              <w:pStyle w:val="6"/>
            </w:pPr>
          </w:p>
        </w:tc>
        <w:tc>
          <w:tcPr>
            <w:tcW w:w="1120" w:type="dxa"/>
            <w:tcBorders>
              <w:left w:val="single" w:color="000000" w:sz="6" w:space="0"/>
              <w:right w:val="single" w:color="000000" w:sz="6" w:space="0"/>
            </w:tcBorders>
            <w:vAlign w:val="top"/>
          </w:tcPr>
          <w:p w14:paraId="5A05DC98">
            <w:pPr>
              <w:pStyle w:val="6"/>
            </w:pPr>
          </w:p>
        </w:tc>
      </w:tr>
      <w:tr w14:paraId="0FFAA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565" w:type="dxa"/>
            <w:vAlign w:val="top"/>
          </w:tcPr>
          <w:p w14:paraId="0A909518">
            <w:pPr>
              <w:pStyle w:val="6"/>
            </w:pPr>
          </w:p>
        </w:tc>
        <w:tc>
          <w:tcPr>
            <w:tcW w:w="575" w:type="dxa"/>
            <w:vAlign w:val="top"/>
          </w:tcPr>
          <w:p w14:paraId="39EF75AD">
            <w:pPr>
              <w:spacing w:before="201" w:line="187" w:lineRule="auto"/>
              <w:ind w:left="194"/>
              <w:rPr>
                <w:rFonts w:ascii="宋体" w:hAnsi="宋体" w:eastAsia="宋体" w:cs="宋体"/>
                <w:sz w:val="19"/>
                <w:szCs w:val="19"/>
              </w:rPr>
            </w:pPr>
            <w:r>
              <w:rPr>
                <w:rFonts w:ascii="宋体" w:hAnsi="宋体" w:eastAsia="宋体" w:cs="宋体"/>
                <w:sz w:val="19"/>
                <w:szCs w:val="19"/>
              </w:rPr>
              <w:t>24</w:t>
            </w:r>
          </w:p>
        </w:tc>
        <w:tc>
          <w:tcPr>
            <w:tcW w:w="1216" w:type="dxa"/>
            <w:vAlign w:val="top"/>
          </w:tcPr>
          <w:p w14:paraId="235C9915">
            <w:pPr>
              <w:pStyle w:val="6"/>
            </w:pPr>
          </w:p>
        </w:tc>
        <w:tc>
          <w:tcPr>
            <w:tcW w:w="1513" w:type="dxa"/>
            <w:vAlign w:val="top"/>
          </w:tcPr>
          <w:p w14:paraId="277BF84F">
            <w:pPr>
              <w:spacing w:before="37" w:line="231" w:lineRule="auto"/>
              <w:ind w:left="114" w:right="203" w:firstLine="3"/>
              <w:rPr>
                <w:rFonts w:ascii="宋体" w:hAnsi="宋体" w:eastAsia="宋体" w:cs="宋体"/>
                <w:sz w:val="19"/>
                <w:szCs w:val="19"/>
              </w:rPr>
            </w:pPr>
            <w:r>
              <w:rPr>
                <w:rFonts w:ascii="宋体" w:hAnsi="宋体" w:eastAsia="宋体" w:cs="宋体"/>
                <w:spacing w:val="7"/>
                <w:sz w:val="19"/>
                <w:szCs w:val="19"/>
              </w:rPr>
              <w:t>二十四、债务</w:t>
            </w:r>
            <w:r>
              <w:rPr>
                <w:rFonts w:ascii="宋体" w:hAnsi="宋体" w:eastAsia="宋体" w:cs="宋体"/>
                <w:spacing w:val="3"/>
                <w:sz w:val="19"/>
                <w:szCs w:val="19"/>
              </w:rPr>
              <w:t xml:space="preserve"> </w:t>
            </w:r>
            <w:r>
              <w:rPr>
                <w:rFonts w:ascii="宋体" w:hAnsi="宋体" w:eastAsia="宋体" w:cs="宋体"/>
                <w:spacing w:val="7"/>
                <w:sz w:val="19"/>
                <w:szCs w:val="19"/>
              </w:rPr>
              <w:t>还本支出</w:t>
            </w:r>
          </w:p>
        </w:tc>
        <w:tc>
          <w:tcPr>
            <w:tcW w:w="578" w:type="dxa"/>
            <w:vAlign w:val="top"/>
          </w:tcPr>
          <w:p w14:paraId="72F97203">
            <w:pPr>
              <w:spacing w:before="201" w:line="187" w:lineRule="auto"/>
              <w:ind w:left="202"/>
              <w:rPr>
                <w:rFonts w:ascii="宋体" w:hAnsi="宋体" w:eastAsia="宋体" w:cs="宋体"/>
                <w:sz w:val="19"/>
                <w:szCs w:val="19"/>
              </w:rPr>
            </w:pPr>
            <w:r>
              <w:rPr>
                <w:rFonts w:ascii="宋体" w:hAnsi="宋体" w:eastAsia="宋体" w:cs="宋体"/>
                <w:spacing w:val="-1"/>
                <w:sz w:val="19"/>
                <w:szCs w:val="19"/>
              </w:rPr>
              <w:t>56</w:t>
            </w:r>
          </w:p>
        </w:tc>
        <w:tc>
          <w:tcPr>
            <w:tcW w:w="1216" w:type="dxa"/>
            <w:vAlign w:val="top"/>
          </w:tcPr>
          <w:p w14:paraId="54B2A6D3">
            <w:pPr>
              <w:pStyle w:val="6"/>
            </w:pPr>
          </w:p>
        </w:tc>
        <w:tc>
          <w:tcPr>
            <w:tcW w:w="1213" w:type="dxa"/>
            <w:vAlign w:val="top"/>
          </w:tcPr>
          <w:p w14:paraId="4FAADBBA">
            <w:pPr>
              <w:pStyle w:val="6"/>
            </w:pPr>
          </w:p>
        </w:tc>
        <w:tc>
          <w:tcPr>
            <w:tcW w:w="854" w:type="dxa"/>
            <w:tcBorders>
              <w:right w:val="single" w:color="000000" w:sz="6" w:space="0"/>
            </w:tcBorders>
            <w:vAlign w:val="top"/>
          </w:tcPr>
          <w:p w14:paraId="1D0AF2B7">
            <w:pPr>
              <w:pStyle w:val="6"/>
            </w:pPr>
          </w:p>
        </w:tc>
        <w:tc>
          <w:tcPr>
            <w:tcW w:w="1120" w:type="dxa"/>
            <w:tcBorders>
              <w:left w:val="single" w:color="000000" w:sz="6" w:space="0"/>
              <w:right w:val="single" w:color="000000" w:sz="6" w:space="0"/>
            </w:tcBorders>
            <w:vAlign w:val="top"/>
          </w:tcPr>
          <w:p w14:paraId="1F76BA4A">
            <w:pPr>
              <w:pStyle w:val="6"/>
            </w:pPr>
          </w:p>
        </w:tc>
      </w:tr>
      <w:tr w14:paraId="05D3C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565" w:type="dxa"/>
            <w:vAlign w:val="top"/>
          </w:tcPr>
          <w:p w14:paraId="05BF2821">
            <w:pPr>
              <w:pStyle w:val="6"/>
            </w:pPr>
          </w:p>
        </w:tc>
        <w:tc>
          <w:tcPr>
            <w:tcW w:w="575" w:type="dxa"/>
            <w:vAlign w:val="top"/>
          </w:tcPr>
          <w:p w14:paraId="20A16DBD">
            <w:pPr>
              <w:spacing w:before="201" w:line="187" w:lineRule="auto"/>
              <w:ind w:left="194"/>
              <w:rPr>
                <w:rFonts w:ascii="宋体" w:hAnsi="宋体" w:eastAsia="宋体" w:cs="宋体"/>
                <w:sz w:val="19"/>
                <w:szCs w:val="19"/>
              </w:rPr>
            </w:pPr>
            <w:r>
              <w:rPr>
                <w:rFonts w:ascii="宋体" w:hAnsi="宋体" w:eastAsia="宋体" w:cs="宋体"/>
                <w:sz w:val="19"/>
                <w:szCs w:val="19"/>
              </w:rPr>
              <w:t>25</w:t>
            </w:r>
          </w:p>
        </w:tc>
        <w:tc>
          <w:tcPr>
            <w:tcW w:w="1216" w:type="dxa"/>
            <w:vAlign w:val="top"/>
          </w:tcPr>
          <w:p w14:paraId="71879396">
            <w:pPr>
              <w:pStyle w:val="6"/>
            </w:pPr>
          </w:p>
        </w:tc>
        <w:tc>
          <w:tcPr>
            <w:tcW w:w="1513" w:type="dxa"/>
            <w:vAlign w:val="top"/>
          </w:tcPr>
          <w:p w14:paraId="43CC731E">
            <w:pPr>
              <w:spacing w:before="38" w:line="230" w:lineRule="auto"/>
              <w:ind w:left="115" w:right="203" w:firstLine="3"/>
              <w:rPr>
                <w:rFonts w:ascii="宋体" w:hAnsi="宋体" w:eastAsia="宋体" w:cs="宋体"/>
                <w:sz w:val="19"/>
                <w:szCs w:val="19"/>
              </w:rPr>
            </w:pPr>
            <w:r>
              <w:rPr>
                <w:rFonts w:ascii="宋体" w:hAnsi="宋体" w:eastAsia="宋体" w:cs="宋体"/>
                <w:spacing w:val="7"/>
                <w:sz w:val="19"/>
                <w:szCs w:val="19"/>
              </w:rPr>
              <w:t>二十五、债务</w:t>
            </w:r>
            <w:r>
              <w:rPr>
                <w:rFonts w:ascii="宋体" w:hAnsi="宋体" w:eastAsia="宋体" w:cs="宋体"/>
                <w:spacing w:val="3"/>
                <w:sz w:val="19"/>
                <w:szCs w:val="19"/>
              </w:rPr>
              <w:t xml:space="preserve"> </w:t>
            </w:r>
            <w:r>
              <w:rPr>
                <w:rFonts w:ascii="宋体" w:hAnsi="宋体" w:eastAsia="宋体" w:cs="宋体"/>
                <w:spacing w:val="7"/>
                <w:sz w:val="19"/>
                <w:szCs w:val="19"/>
              </w:rPr>
              <w:t>付息支出</w:t>
            </w:r>
          </w:p>
        </w:tc>
        <w:tc>
          <w:tcPr>
            <w:tcW w:w="578" w:type="dxa"/>
            <w:vAlign w:val="top"/>
          </w:tcPr>
          <w:p w14:paraId="58B5023D">
            <w:pPr>
              <w:spacing w:before="202" w:line="186" w:lineRule="auto"/>
              <w:ind w:left="202"/>
              <w:rPr>
                <w:rFonts w:ascii="宋体" w:hAnsi="宋体" w:eastAsia="宋体" w:cs="宋体"/>
                <w:sz w:val="19"/>
                <w:szCs w:val="19"/>
              </w:rPr>
            </w:pPr>
            <w:r>
              <w:rPr>
                <w:rFonts w:ascii="宋体" w:hAnsi="宋体" w:eastAsia="宋体" w:cs="宋体"/>
                <w:spacing w:val="-1"/>
                <w:sz w:val="19"/>
                <w:szCs w:val="19"/>
              </w:rPr>
              <w:t>57</w:t>
            </w:r>
          </w:p>
        </w:tc>
        <w:tc>
          <w:tcPr>
            <w:tcW w:w="1216" w:type="dxa"/>
            <w:vAlign w:val="top"/>
          </w:tcPr>
          <w:p w14:paraId="440D8777">
            <w:pPr>
              <w:pStyle w:val="6"/>
            </w:pPr>
          </w:p>
        </w:tc>
        <w:tc>
          <w:tcPr>
            <w:tcW w:w="1213" w:type="dxa"/>
            <w:vAlign w:val="top"/>
          </w:tcPr>
          <w:p w14:paraId="084CCD7D">
            <w:pPr>
              <w:pStyle w:val="6"/>
            </w:pPr>
          </w:p>
        </w:tc>
        <w:tc>
          <w:tcPr>
            <w:tcW w:w="854" w:type="dxa"/>
            <w:tcBorders>
              <w:right w:val="single" w:color="000000" w:sz="6" w:space="0"/>
            </w:tcBorders>
            <w:vAlign w:val="top"/>
          </w:tcPr>
          <w:p w14:paraId="2861A19B">
            <w:pPr>
              <w:pStyle w:val="6"/>
            </w:pPr>
          </w:p>
        </w:tc>
        <w:tc>
          <w:tcPr>
            <w:tcW w:w="1120" w:type="dxa"/>
            <w:tcBorders>
              <w:left w:val="single" w:color="000000" w:sz="6" w:space="0"/>
              <w:right w:val="single" w:color="000000" w:sz="6" w:space="0"/>
            </w:tcBorders>
            <w:vAlign w:val="top"/>
          </w:tcPr>
          <w:p w14:paraId="4A6FF5AA">
            <w:pPr>
              <w:pStyle w:val="6"/>
            </w:pPr>
          </w:p>
        </w:tc>
      </w:tr>
      <w:tr w14:paraId="03210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565" w:type="dxa"/>
            <w:vAlign w:val="top"/>
          </w:tcPr>
          <w:p w14:paraId="5A07AFB8">
            <w:pPr>
              <w:pStyle w:val="6"/>
            </w:pPr>
          </w:p>
        </w:tc>
        <w:tc>
          <w:tcPr>
            <w:tcW w:w="575" w:type="dxa"/>
            <w:vAlign w:val="top"/>
          </w:tcPr>
          <w:p w14:paraId="6440D373">
            <w:pPr>
              <w:pStyle w:val="6"/>
              <w:spacing w:line="271" w:lineRule="auto"/>
            </w:pPr>
          </w:p>
          <w:p w14:paraId="1FFBECEE">
            <w:pPr>
              <w:spacing w:before="61" w:line="187" w:lineRule="auto"/>
              <w:ind w:left="194"/>
              <w:rPr>
                <w:rFonts w:ascii="宋体" w:hAnsi="宋体" w:eastAsia="宋体" w:cs="宋体"/>
                <w:sz w:val="19"/>
                <w:szCs w:val="19"/>
              </w:rPr>
            </w:pPr>
            <w:r>
              <w:rPr>
                <w:rFonts w:ascii="宋体" w:hAnsi="宋体" w:eastAsia="宋体" w:cs="宋体"/>
                <w:sz w:val="19"/>
                <w:szCs w:val="19"/>
              </w:rPr>
              <w:t>26</w:t>
            </w:r>
          </w:p>
        </w:tc>
        <w:tc>
          <w:tcPr>
            <w:tcW w:w="1216" w:type="dxa"/>
            <w:vAlign w:val="top"/>
          </w:tcPr>
          <w:p w14:paraId="2E8B6B55">
            <w:pPr>
              <w:pStyle w:val="6"/>
            </w:pPr>
          </w:p>
        </w:tc>
        <w:tc>
          <w:tcPr>
            <w:tcW w:w="1513" w:type="dxa"/>
            <w:vAlign w:val="top"/>
          </w:tcPr>
          <w:p w14:paraId="4CD824B6">
            <w:pPr>
              <w:spacing w:before="41" w:line="237" w:lineRule="auto"/>
              <w:ind w:left="115" w:right="203" w:firstLine="3"/>
              <w:jc w:val="both"/>
              <w:rPr>
                <w:rFonts w:ascii="宋体" w:hAnsi="宋体" w:eastAsia="宋体" w:cs="宋体"/>
                <w:sz w:val="19"/>
                <w:szCs w:val="19"/>
              </w:rPr>
            </w:pPr>
            <w:r>
              <w:rPr>
                <w:rFonts w:ascii="宋体" w:hAnsi="宋体" w:eastAsia="宋体" w:cs="宋体"/>
                <w:spacing w:val="7"/>
                <w:sz w:val="19"/>
                <w:szCs w:val="19"/>
              </w:rPr>
              <w:t>二十六、抗疫</w:t>
            </w:r>
            <w:r>
              <w:rPr>
                <w:rFonts w:ascii="宋体" w:hAnsi="宋体" w:eastAsia="宋体" w:cs="宋体"/>
                <w:spacing w:val="3"/>
                <w:sz w:val="19"/>
                <w:szCs w:val="19"/>
              </w:rPr>
              <w:t xml:space="preserve"> </w:t>
            </w:r>
            <w:r>
              <w:rPr>
                <w:rFonts w:ascii="宋体" w:hAnsi="宋体" w:eastAsia="宋体" w:cs="宋体"/>
                <w:spacing w:val="8"/>
                <w:sz w:val="19"/>
                <w:szCs w:val="19"/>
              </w:rPr>
              <w:t>特别国债安排</w:t>
            </w:r>
            <w:r>
              <w:rPr>
                <w:rFonts w:ascii="宋体" w:hAnsi="宋体" w:eastAsia="宋体" w:cs="宋体"/>
                <w:sz w:val="19"/>
                <w:szCs w:val="19"/>
              </w:rPr>
              <w:t xml:space="preserve"> </w:t>
            </w:r>
            <w:r>
              <w:rPr>
                <w:rFonts w:ascii="宋体" w:hAnsi="宋体" w:eastAsia="宋体" w:cs="宋体"/>
                <w:spacing w:val="6"/>
                <w:sz w:val="19"/>
                <w:szCs w:val="19"/>
              </w:rPr>
              <w:t>的支出</w:t>
            </w:r>
          </w:p>
        </w:tc>
        <w:tc>
          <w:tcPr>
            <w:tcW w:w="578" w:type="dxa"/>
            <w:vAlign w:val="top"/>
          </w:tcPr>
          <w:p w14:paraId="3D60EE56">
            <w:pPr>
              <w:pStyle w:val="6"/>
              <w:spacing w:line="271" w:lineRule="auto"/>
            </w:pPr>
          </w:p>
          <w:p w14:paraId="139D3574">
            <w:pPr>
              <w:spacing w:before="61" w:line="187" w:lineRule="auto"/>
              <w:ind w:left="202"/>
              <w:rPr>
                <w:rFonts w:ascii="宋体" w:hAnsi="宋体" w:eastAsia="宋体" w:cs="宋体"/>
                <w:sz w:val="19"/>
                <w:szCs w:val="19"/>
              </w:rPr>
            </w:pPr>
            <w:r>
              <w:rPr>
                <w:rFonts w:ascii="宋体" w:hAnsi="宋体" w:eastAsia="宋体" w:cs="宋体"/>
                <w:spacing w:val="-1"/>
                <w:sz w:val="19"/>
                <w:szCs w:val="19"/>
              </w:rPr>
              <w:t>58</w:t>
            </w:r>
          </w:p>
        </w:tc>
        <w:tc>
          <w:tcPr>
            <w:tcW w:w="1216" w:type="dxa"/>
            <w:vAlign w:val="top"/>
          </w:tcPr>
          <w:p w14:paraId="090576DB">
            <w:pPr>
              <w:pStyle w:val="6"/>
            </w:pPr>
          </w:p>
        </w:tc>
        <w:tc>
          <w:tcPr>
            <w:tcW w:w="1213" w:type="dxa"/>
            <w:vAlign w:val="top"/>
          </w:tcPr>
          <w:p w14:paraId="009A4430">
            <w:pPr>
              <w:pStyle w:val="6"/>
            </w:pPr>
          </w:p>
        </w:tc>
        <w:tc>
          <w:tcPr>
            <w:tcW w:w="854" w:type="dxa"/>
            <w:tcBorders>
              <w:right w:val="single" w:color="000000" w:sz="6" w:space="0"/>
            </w:tcBorders>
            <w:vAlign w:val="top"/>
          </w:tcPr>
          <w:p w14:paraId="52CE03E0">
            <w:pPr>
              <w:pStyle w:val="6"/>
            </w:pPr>
          </w:p>
        </w:tc>
        <w:tc>
          <w:tcPr>
            <w:tcW w:w="1120" w:type="dxa"/>
            <w:tcBorders>
              <w:left w:val="single" w:color="000000" w:sz="6" w:space="0"/>
              <w:right w:val="single" w:color="000000" w:sz="6" w:space="0"/>
            </w:tcBorders>
            <w:vAlign w:val="top"/>
          </w:tcPr>
          <w:p w14:paraId="793FEFF8">
            <w:pPr>
              <w:pStyle w:val="6"/>
            </w:pPr>
          </w:p>
        </w:tc>
      </w:tr>
      <w:tr w14:paraId="554C8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1565" w:type="dxa"/>
            <w:vAlign w:val="top"/>
          </w:tcPr>
          <w:p w14:paraId="443FE3EE">
            <w:pPr>
              <w:spacing w:before="52" w:line="221" w:lineRule="auto"/>
              <w:ind w:left="185"/>
              <w:rPr>
                <w:rFonts w:ascii="宋体" w:hAnsi="宋体" w:eastAsia="宋体" w:cs="宋体"/>
                <w:sz w:val="19"/>
                <w:szCs w:val="19"/>
              </w:rPr>
            </w:pPr>
            <w:r>
              <w:rPr>
                <w:rFonts w:ascii="宋体" w:hAnsi="宋体" w:eastAsia="宋体" w:cs="宋体"/>
                <w:b/>
                <w:bCs/>
                <w:spacing w:val="7"/>
                <w:sz w:val="19"/>
                <w:szCs w:val="19"/>
              </w:rPr>
              <w:t>本年收入合计</w:t>
            </w:r>
          </w:p>
        </w:tc>
        <w:tc>
          <w:tcPr>
            <w:tcW w:w="575" w:type="dxa"/>
            <w:vAlign w:val="top"/>
          </w:tcPr>
          <w:p w14:paraId="2E357B3D">
            <w:pPr>
              <w:spacing w:before="86" w:line="187" w:lineRule="auto"/>
              <w:ind w:left="194"/>
              <w:rPr>
                <w:rFonts w:ascii="宋体" w:hAnsi="宋体" w:eastAsia="宋体" w:cs="宋体"/>
                <w:sz w:val="19"/>
                <w:szCs w:val="19"/>
              </w:rPr>
            </w:pPr>
            <w:r>
              <w:rPr>
                <w:rFonts w:ascii="宋体" w:hAnsi="宋体" w:eastAsia="宋体" w:cs="宋体"/>
                <w:sz w:val="19"/>
                <w:szCs w:val="19"/>
              </w:rPr>
              <w:t>27</w:t>
            </w:r>
          </w:p>
        </w:tc>
        <w:tc>
          <w:tcPr>
            <w:tcW w:w="1216" w:type="dxa"/>
            <w:vAlign w:val="top"/>
          </w:tcPr>
          <w:p w14:paraId="02005376">
            <w:pPr>
              <w:spacing w:before="85" w:line="189" w:lineRule="auto"/>
              <w:ind w:left="128"/>
              <w:rPr>
                <w:rFonts w:ascii="宋体" w:hAnsi="宋体" w:eastAsia="宋体" w:cs="宋体"/>
                <w:sz w:val="19"/>
                <w:szCs w:val="19"/>
              </w:rPr>
            </w:pPr>
            <w:r>
              <w:rPr>
                <w:rFonts w:ascii="宋体" w:hAnsi="宋体" w:eastAsia="宋体" w:cs="宋体"/>
                <w:spacing w:val="2"/>
                <w:sz w:val="19"/>
                <w:szCs w:val="19"/>
              </w:rPr>
              <w:t>185,154.15</w:t>
            </w:r>
          </w:p>
        </w:tc>
        <w:tc>
          <w:tcPr>
            <w:tcW w:w="1513" w:type="dxa"/>
            <w:vAlign w:val="top"/>
          </w:tcPr>
          <w:p w14:paraId="3B128DFC">
            <w:pPr>
              <w:spacing w:before="52" w:line="221" w:lineRule="auto"/>
              <w:ind w:left="116"/>
              <w:rPr>
                <w:rFonts w:ascii="宋体" w:hAnsi="宋体" w:eastAsia="宋体" w:cs="宋体"/>
                <w:sz w:val="19"/>
                <w:szCs w:val="19"/>
              </w:rPr>
            </w:pPr>
            <w:r>
              <w:rPr>
                <w:rFonts w:ascii="宋体" w:hAnsi="宋体" w:eastAsia="宋体" w:cs="宋体"/>
                <w:b/>
                <w:bCs/>
                <w:spacing w:val="7"/>
                <w:sz w:val="19"/>
                <w:szCs w:val="19"/>
              </w:rPr>
              <w:t>本年支出合计</w:t>
            </w:r>
          </w:p>
        </w:tc>
        <w:tc>
          <w:tcPr>
            <w:tcW w:w="578" w:type="dxa"/>
            <w:vAlign w:val="top"/>
          </w:tcPr>
          <w:p w14:paraId="44653C5D">
            <w:pPr>
              <w:spacing w:before="86" w:line="187" w:lineRule="auto"/>
              <w:ind w:left="202"/>
              <w:rPr>
                <w:rFonts w:ascii="宋体" w:hAnsi="宋体" w:eastAsia="宋体" w:cs="宋体"/>
                <w:sz w:val="19"/>
                <w:szCs w:val="19"/>
              </w:rPr>
            </w:pPr>
            <w:r>
              <w:rPr>
                <w:rFonts w:ascii="宋体" w:hAnsi="宋体" w:eastAsia="宋体" w:cs="宋体"/>
                <w:spacing w:val="-1"/>
                <w:sz w:val="19"/>
                <w:szCs w:val="19"/>
              </w:rPr>
              <w:t>59</w:t>
            </w:r>
          </w:p>
        </w:tc>
        <w:tc>
          <w:tcPr>
            <w:tcW w:w="1216" w:type="dxa"/>
            <w:vAlign w:val="top"/>
          </w:tcPr>
          <w:p w14:paraId="7A4717B0">
            <w:pPr>
              <w:spacing w:before="85" w:line="189" w:lineRule="auto"/>
              <w:ind w:left="132"/>
              <w:rPr>
                <w:rFonts w:ascii="宋体" w:hAnsi="宋体" w:eastAsia="宋体" w:cs="宋体"/>
                <w:sz w:val="19"/>
                <w:szCs w:val="19"/>
              </w:rPr>
            </w:pPr>
            <w:r>
              <w:rPr>
                <w:rFonts w:ascii="宋体" w:hAnsi="宋体" w:eastAsia="宋体" w:cs="宋体"/>
                <w:spacing w:val="2"/>
                <w:sz w:val="19"/>
                <w:szCs w:val="19"/>
              </w:rPr>
              <w:t>183,119.63</w:t>
            </w:r>
          </w:p>
        </w:tc>
        <w:tc>
          <w:tcPr>
            <w:tcW w:w="1213" w:type="dxa"/>
            <w:vAlign w:val="top"/>
          </w:tcPr>
          <w:p w14:paraId="152A2BBC">
            <w:pPr>
              <w:spacing w:before="85" w:line="189" w:lineRule="auto"/>
              <w:ind w:left="133"/>
              <w:rPr>
                <w:rFonts w:ascii="宋体" w:hAnsi="宋体" w:eastAsia="宋体" w:cs="宋体"/>
                <w:sz w:val="19"/>
                <w:szCs w:val="19"/>
              </w:rPr>
            </w:pPr>
            <w:r>
              <w:rPr>
                <w:rFonts w:ascii="宋体" w:hAnsi="宋体" w:eastAsia="宋体" w:cs="宋体"/>
                <w:spacing w:val="2"/>
                <w:sz w:val="19"/>
                <w:szCs w:val="19"/>
              </w:rPr>
              <w:t>183,119.63</w:t>
            </w:r>
          </w:p>
        </w:tc>
        <w:tc>
          <w:tcPr>
            <w:tcW w:w="854" w:type="dxa"/>
            <w:tcBorders>
              <w:right w:val="single" w:color="000000" w:sz="6" w:space="0"/>
            </w:tcBorders>
            <w:vAlign w:val="top"/>
          </w:tcPr>
          <w:p w14:paraId="41C3D549">
            <w:pPr>
              <w:pStyle w:val="6"/>
            </w:pPr>
          </w:p>
        </w:tc>
        <w:tc>
          <w:tcPr>
            <w:tcW w:w="1120" w:type="dxa"/>
            <w:tcBorders>
              <w:left w:val="single" w:color="000000" w:sz="6" w:space="0"/>
              <w:right w:val="single" w:color="000000" w:sz="6" w:space="0"/>
            </w:tcBorders>
            <w:vAlign w:val="top"/>
          </w:tcPr>
          <w:p w14:paraId="4266218F">
            <w:pPr>
              <w:pStyle w:val="6"/>
            </w:pPr>
          </w:p>
        </w:tc>
      </w:tr>
      <w:tr w14:paraId="1A4FB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565" w:type="dxa"/>
            <w:vAlign w:val="top"/>
          </w:tcPr>
          <w:p w14:paraId="6D521C18">
            <w:pPr>
              <w:spacing w:before="51" w:line="234" w:lineRule="auto"/>
              <w:ind w:left="290" w:right="182" w:hanging="102"/>
              <w:rPr>
                <w:rFonts w:ascii="宋体" w:hAnsi="宋体" w:eastAsia="宋体" w:cs="宋体"/>
                <w:sz w:val="19"/>
                <w:szCs w:val="19"/>
              </w:rPr>
            </w:pPr>
            <w:r>
              <w:rPr>
                <w:rFonts w:ascii="宋体" w:hAnsi="宋体" w:eastAsia="宋体" w:cs="宋体"/>
                <w:spacing w:val="8"/>
                <w:sz w:val="19"/>
                <w:szCs w:val="19"/>
              </w:rPr>
              <w:t>年初财政拨款</w:t>
            </w:r>
            <w:r>
              <w:rPr>
                <w:rFonts w:ascii="宋体" w:hAnsi="宋体" w:eastAsia="宋体" w:cs="宋体"/>
                <w:sz w:val="19"/>
                <w:szCs w:val="19"/>
              </w:rPr>
              <w:t xml:space="preserve"> </w:t>
            </w:r>
            <w:r>
              <w:rPr>
                <w:rFonts w:ascii="宋体" w:hAnsi="宋体" w:eastAsia="宋体" w:cs="宋体"/>
                <w:spacing w:val="7"/>
                <w:sz w:val="19"/>
                <w:szCs w:val="19"/>
              </w:rPr>
              <w:t>结转和结余</w:t>
            </w:r>
          </w:p>
        </w:tc>
        <w:tc>
          <w:tcPr>
            <w:tcW w:w="575" w:type="dxa"/>
            <w:vAlign w:val="top"/>
          </w:tcPr>
          <w:p w14:paraId="6CA8BC7A">
            <w:pPr>
              <w:spacing w:before="213" w:line="187" w:lineRule="auto"/>
              <w:ind w:left="194"/>
              <w:rPr>
                <w:rFonts w:ascii="宋体" w:hAnsi="宋体" w:eastAsia="宋体" w:cs="宋体"/>
                <w:sz w:val="19"/>
                <w:szCs w:val="19"/>
              </w:rPr>
            </w:pPr>
            <w:r>
              <w:rPr>
                <w:rFonts w:ascii="宋体" w:hAnsi="宋体" w:eastAsia="宋体" w:cs="宋体"/>
                <w:sz w:val="19"/>
                <w:szCs w:val="19"/>
              </w:rPr>
              <w:t>28</w:t>
            </w:r>
          </w:p>
        </w:tc>
        <w:tc>
          <w:tcPr>
            <w:tcW w:w="1216" w:type="dxa"/>
            <w:vAlign w:val="top"/>
          </w:tcPr>
          <w:p w14:paraId="4BFC3998">
            <w:pPr>
              <w:spacing w:before="213" w:line="187" w:lineRule="auto"/>
              <w:ind w:left="317"/>
              <w:rPr>
                <w:rFonts w:ascii="宋体" w:hAnsi="宋体" w:eastAsia="宋体" w:cs="宋体"/>
                <w:sz w:val="19"/>
                <w:szCs w:val="19"/>
              </w:rPr>
            </w:pPr>
            <w:r>
              <w:rPr>
                <w:rFonts w:ascii="宋体" w:hAnsi="宋体" w:eastAsia="宋体" w:cs="宋体"/>
                <w:spacing w:val="3"/>
                <w:sz w:val="19"/>
                <w:szCs w:val="19"/>
              </w:rPr>
              <w:t>399.40</w:t>
            </w:r>
          </w:p>
        </w:tc>
        <w:tc>
          <w:tcPr>
            <w:tcW w:w="1513" w:type="dxa"/>
            <w:vAlign w:val="top"/>
          </w:tcPr>
          <w:p w14:paraId="46557A92">
            <w:pPr>
              <w:spacing w:before="51" w:line="234" w:lineRule="auto"/>
              <w:ind w:left="119" w:right="203" w:hanging="3"/>
              <w:rPr>
                <w:rFonts w:ascii="宋体" w:hAnsi="宋体" w:eastAsia="宋体" w:cs="宋体"/>
                <w:sz w:val="19"/>
                <w:szCs w:val="19"/>
              </w:rPr>
            </w:pPr>
            <w:r>
              <w:rPr>
                <w:rFonts w:ascii="宋体" w:hAnsi="宋体" w:eastAsia="宋体" w:cs="宋体"/>
                <w:spacing w:val="8"/>
                <w:sz w:val="19"/>
                <w:szCs w:val="19"/>
              </w:rPr>
              <w:t>年末财政拨款</w:t>
            </w:r>
            <w:r>
              <w:rPr>
                <w:rFonts w:ascii="宋体" w:hAnsi="宋体" w:eastAsia="宋体" w:cs="宋体"/>
                <w:sz w:val="19"/>
                <w:szCs w:val="19"/>
              </w:rPr>
              <w:t xml:space="preserve"> </w:t>
            </w:r>
            <w:r>
              <w:rPr>
                <w:rFonts w:ascii="宋体" w:hAnsi="宋体" w:eastAsia="宋体" w:cs="宋体"/>
                <w:spacing w:val="7"/>
                <w:sz w:val="19"/>
                <w:szCs w:val="19"/>
              </w:rPr>
              <w:t>结转和结余</w:t>
            </w:r>
          </w:p>
        </w:tc>
        <w:tc>
          <w:tcPr>
            <w:tcW w:w="578" w:type="dxa"/>
            <w:vAlign w:val="top"/>
          </w:tcPr>
          <w:p w14:paraId="3AD0E1EC">
            <w:pPr>
              <w:spacing w:before="213" w:line="187" w:lineRule="auto"/>
              <w:ind w:left="199"/>
              <w:rPr>
                <w:rFonts w:ascii="宋体" w:hAnsi="宋体" w:eastAsia="宋体" w:cs="宋体"/>
                <w:sz w:val="19"/>
                <w:szCs w:val="19"/>
              </w:rPr>
            </w:pPr>
            <w:r>
              <w:rPr>
                <w:rFonts w:ascii="宋体" w:hAnsi="宋体" w:eastAsia="宋体" w:cs="宋体"/>
                <w:sz w:val="19"/>
                <w:szCs w:val="19"/>
              </w:rPr>
              <w:t>60</w:t>
            </w:r>
          </w:p>
        </w:tc>
        <w:tc>
          <w:tcPr>
            <w:tcW w:w="1216" w:type="dxa"/>
            <w:vAlign w:val="top"/>
          </w:tcPr>
          <w:p w14:paraId="6A8F2EB1">
            <w:pPr>
              <w:spacing w:before="213" w:line="188" w:lineRule="auto"/>
              <w:ind w:left="220"/>
              <w:rPr>
                <w:rFonts w:ascii="宋体" w:hAnsi="宋体" w:eastAsia="宋体" w:cs="宋体"/>
                <w:sz w:val="19"/>
                <w:szCs w:val="19"/>
              </w:rPr>
            </w:pPr>
            <w:r>
              <w:rPr>
                <w:rFonts w:ascii="宋体" w:hAnsi="宋体" w:eastAsia="宋体" w:cs="宋体"/>
                <w:spacing w:val="3"/>
                <w:sz w:val="19"/>
                <w:szCs w:val="19"/>
              </w:rPr>
              <w:t>2,433.92</w:t>
            </w:r>
          </w:p>
        </w:tc>
        <w:tc>
          <w:tcPr>
            <w:tcW w:w="1213" w:type="dxa"/>
            <w:vAlign w:val="top"/>
          </w:tcPr>
          <w:p w14:paraId="6D91BD79">
            <w:pPr>
              <w:spacing w:before="213" w:line="188" w:lineRule="auto"/>
              <w:ind w:left="221"/>
              <w:rPr>
                <w:rFonts w:ascii="宋体" w:hAnsi="宋体" w:eastAsia="宋体" w:cs="宋体"/>
                <w:sz w:val="19"/>
                <w:szCs w:val="19"/>
              </w:rPr>
            </w:pPr>
            <w:r>
              <w:rPr>
                <w:rFonts w:ascii="宋体" w:hAnsi="宋体" w:eastAsia="宋体" w:cs="宋体"/>
                <w:spacing w:val="3"/>
                <w:sz w:val="19"/>
                <w:szCs w:val="19"/>
              </w:rPr>
              <w:t>2,433.92</w:t>
            </w:r>
          </w:p>
        </w:tc>
        <w:tc>
          <w:tcPr>
            <w:tcW w:w="854" w:type="dxa"/>
            <w:tcBorders>
              <w:right w:val="single" w:color="000000" w:sz="6" w:space="0"/>
            </w:tcBorders>
            <w:vAlign w:val="top"/>
          </w:tcPr>
          <w:p w14:paraId="5DC4F0A5">
            <w:pPr>
              <w:pStyle w:val="6"/>
            </w:pPr>
          </w:p>
        </w:tc>
        <w:tc>
          <w:tcPr>
            <w:tcW w:w="1120" w:type="dxa"/>
            <w:tcBorders>
              <w:left w:val="single" w:color="000000" w:sz="6" w:space="0"/>
              <w:right w:val="single" w:color="000000" w:sz="6" w:space="0"/>
            </w:tcBorders>
            <w:vAlign w:val="top"/>
          </w:tcPr>
          <w:p w14:paraId="2B63E575">
            <w:pPr>
              <w:pStyle w:val="6"/>
            </w:pPr>
          </w:p>
        </w:tc>
      </w:tr>
      <w:tr w14:paraId="4CC1F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565" w:type="dxa"/>
            <w:vAlign w:val="top"/>
          </w:tcPr>
          <w:p w14:paraId="5FA68A89">
            <w:pPr>
              <w:spacing w:before="52" w:line="234" w:lineRule="auto"/>
              <w:ind w:left="286" w:right="110" w:hanging="168"/>
              <w:rPr>
                <w:rFonts w:ascii="宋体" w:hAnsi="宋体" w:eastAsia="宋体" w:cs="宋体"/>
                <w:sz w:val="19"/>
                <w:szCs w:val="19"/>
              </w:rPr>
            </w:pPr>
            <w:r>
              <w:rPr>
                <w:rFonts w:ascii="宋体" w:hAnsi="宋体" w:eastAsia="宋体" w:cs="宋体"/>
                <w:sz w:val="19"/>
                <w:szCs w:val="19"/>
              </w:rPr>
              <w:t xml:space="preserve">一、一般公共预 </w:t>
            </w:r>
            <w:r>
              <w:rPr>
                <w:rFonts w:ascii="宋体" w:hAnsi="宋体" w:eastAsia="宋体" w:cs="宋体"/>
                <w:spacing w:val="7"/>
                <w:sz w:val="19"/>
                <w:szCs w:val="19"/>
              </w:rPr>
              <w:t>算财政拨款</w:t>
            </w:r>
          </w:p>
        </w:tc>
        <w:tc>
          <w:tcPr>
            <w:tcW w:w="575" w:type="dxa"/>
            <w:vAlign w:val="top"/>
          </w:tcPr>
          <w:p w14:paraId="2C3631D8">
            <w:pPr>
              <w:spacing w:before="215" w:line="187" w:lineRule="auto"/>
              <w:ind w:left="194"/>
              <w:rPr>
                <w:rFonts w:ascii="宋体" w:hAnsi="宋体" w:eastAsia="宋体" w:cs="宋体"/>
                <w:sz w:val="19"/>
                <w:szCs w:val="19"/>
              </w:rPr>
            </w:pPr>
            <w:r>
              <w:rPr>
                <w:rFonts w:ascii="宋体" w:hAnsi="宋体" w:eastAsia="宋体" w:cs="宋体"/>
                <w:sz w:val="19"/>
                <w:szCs w:val="19"/>
              </w:rPr>
              <w:t>29</w:t>
            </w:r>
          </w:p>
        </w:tc>
        <w:tc>
          <w:tcPr>
            <w:tcW w:w="1216" w:type="dxa"/>
            <w:vAlign w:val="top"/>
          </w:tcPr>
          <w:p w14:paraId="6890A046">
            <w:pPr>
              <w:spacing w:before="215" w:line="187" w:lineRule="auto"/>
              <w:ind w:left="317"/>
              <w:rPr>
                <w:rFonts w:ascii="宋体" w:hAnsi="宋体" w:eastAsia="宋体" w:cs="宋体"/>
                <w:sz w:val="19"/>
                <w:szCs w:val="19"/>
              </w:rPr>
            </w:pPr>
            <w:r>
              <w:rPr>
                <w:rFonts w:ascii="宋体" w:hAnsi="宋体" w:eastAsia="宋体" w:cs="宋体"/>
                <w:spacing w:val="3"/>
                <w:sz w:val="19"/>
                <w:szCs w:val="19"/>
              </w:rPr>
              <w:t>399.40</w:t>
            </w:r>
          </w:p>
        </w:tc>
        <w:tc>
          <w:tcPr>
            <w:tcW w:w="1513" w:type="dxa"/>
            <w:vAlign w:val="top"/>
          </w:tcPr>
          <w:p w14:paraId="432AACA9">
            <w:pPr>
              <w:pStyle w:val="6"/>
            </w:pPr>
          </w:p>
        </w:tc>
        <w:tc>
          <w:tcPr>
            <w:tcW w:w="578" w:type="dxa"/>
            <w:vAlign w:val="top"/>
          </w:tcPr>
          <w:p w14:paraId="6A101E7E">
            <w:pPr>
              <w:spacing w:before="214" w:line="188" w:lineRule="auto"/>
              <w:ind w:left="199"/>
              <w:rPr>
                <w:rFonts w:ascii="宋体" w:hAnsi="宋体" w:eastAsia="宋体" w:cs="宋体"/>
                <w:sz w:val="19"/>
                <w:szCs w:val="19"/>
              </w:rPr>
            </w:pPr>
            <w:r>
              <w:rPr>
                <w:rFonts w:ascii="宋体" w:hAnsi="宋体" w:eastAsia="宋体" w:cs="宋体"/>
                <w:sz w:val="19"/>
                <w:szCs w:val="19"/>
              </w:rPr>
              <w:t>61</w:t>
            </w:r>
          </w:p>
        </w:tc>
        <w:tc>
          <w:tcPr>
            <w:tcW w:w="1216" w:type="dxa"/>
            <w:vAlign w:val="top"/>
          </w:tcPr>
          <w:p w14:paraId="741DC35B">
            <w:pPr>
              <w:pStyle w:val="6"/>
            </w:pPr>
          </w:p>
        </w:tc>
        <w:tc>
          <w:tcPr>
            <w:tcW w:w="1213" w:type="dxa"/>
            <w:vAlign w:val="top"/>
          </w:tcPr>
          <w:p w14:paraId="1538540E">
            <w:pPr>
              <w:pStyle w:val="6"/>
            </w:pPr>
          </w:p>
        </w:tc>
        <w:tc>
          <w:tcPr>
            <w:tcW w:w="854" w:type="dxa"/>
            <w:tcBorders>
              <w:right w:val="single" w:color="000000" w:sz="6" w:space="0"/>
            </w:tcBorders>
            <w:vAlign w:val="top"/>
          </w:tcPr>
          <w:p w14:paraId="0A84F200">
            <w:pPr>
              <w:pStyle w:val="6"/>
            </w:pPr>
          </w:p>
        </w:tc>
        <w:tc>
          <w:tcPr>
            <w:tcW w:w="1120" w:type="dxa"/>
            <w:tcBorders>
              <w:left w:val="single" w:color="000000" w:sz="6" w:space="0"/>
              <w:right w:val="single" w:color="000000" w:sz="6" w:space="0"/>
            </w:tcBorders>
            <w:vAlign w:val="top"/>
          </w:tcPr>
          <w:p w14:paraId="4ABCE7F9">
            <w:pPr>
              <w:pStyle w:val="6"/>
            </w:pPr>
          </w:p>
        </w:tc>
      </w:tr>
      <w:tr w14:paraId="317B4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565" w:type="dxa"/>
            <w:vAlign w:val="top"/>
          </w:tcPr>
          <w:p w14:paraId="408B309A">
            <w:pPr>
              <w:spacing w:before="56" w:line="232" w:lineRule="auto"/>
              <w:ind w:left="188" w:right="110" w:hanging="70"/>
              <w:rPr>
                <w:rFonts w:ascii="宋体" w:hAnsi="宋体" w:eastAsia="宋体" w:cs="宋体"/>
                <w:sz w:val="19"/>
                <w:szCs w:val="19"/>
              </w:rPr>
            </w:pPr>
            <w:r>
              <w:rPr>
                <w:rFonts w:ascii="宋体" w:hAnsi="宋体" w:eastAsia="宋体" w:cs="宋体"/>
                <w:sz w:val="19"/>
                <w:szCs w:val="19"/>
              </w:rPr>
              <w:t xml:space="preserve">二、政府性基金 </w:t>
            </w:r>
            <w:r>
              <w:rPr>
                <w:rFonts w:ascii="宋体" w:hAnsi="宋体" w:eastAsia="宋体" w:cs="宋体"/>
                <w:spacing w:val="8"/>
                <w:sz w:val="19"/>
                <w:szCs w:val="19"/>
              </w:rPr>
              <w:t>预算财政拨款</w:t>
            </w:r>
          </w:p>
        </w:tc>
        <w:tc>
          <w:tcPr>
            <w:tcW w:w="575" w:type="dxa"/>
            <w:vAlign w:val="top"/>
          </w:tcPr>
          <w:p w14:paraId="37725DAE">
            <w:pPr>
              <w:spacing w:before="218" w:line="187" w:lineRule="auto"/>
              <w:ind w:left="196"/>
              <w:rPr>
                <w:rFonts w:ascii="宋体" w:hAnsi="宋体" w:eastAsia="宋体" w:cs="宋体"/>
                <w:sz w:val="19"/>
                <w:szCs w:val="19"/>
              </w:rPr>
            </w:pPr>
            <w:r>
              <w:rPr>
                <w:rFonts w:ascii="宋体" w:hAnsi="宋体" w:eastAsia="宋体" w:cs="宋体"/>
                <w:spacing w:val="-1"/>
                <w:sz w:val="19"/>
                <w:szCs w:val="19"/>
              </w:rPr>
              <w:t>30</w:t>
            </w:r>
          </w:p>
        </w:tc>
        <w:tc>
          <w:tcPr>
            <w:tcW w:w="1216" w:type="dxa"/>
            <w:vAlign w:val="top"/>
          </w:tcPr>
          <w:p w14:paraId="4ED9D16A">
            <w:pPr>
              <w:pStyle w:val="6"/>
            </w:pPr>
          </w:p>
        </w:tc>
        <w:tc>
          <w:tcPr>
            <w:tcW w:w="1513" w:type="dxa"/>
            <w:vAlign w:val="top"/>
          </w:tcPr>
          <w:p w14:paraId="0FB16461">
            <w:pPr>
              <w:pStyle w:val="6"/>
            </w:pPr>
          </w:p>
        </w:tc>
        <w:tc>
          <w:tcPr>
            <w:tcW w:w="578" w:type="dxa"/>
            <w:vAlign w:val="top"/>
          </w:tcPr>
          <w:p w14:paraId="567EA81A">
            <w:pPr>
              <w:spacing w:before="218" w:line="187" w:lineRule="auto"/>
              <w:ind w:left="199"/>
              <w:rPr>
                <w:rFonts w:ascii="宋体" w:hAnsi="宋体" w:eastAsia="宋体" w:cs="宋体"/>
                <w:sz w:val="19"/>
                <w:szCs w:val="19"/>
              </w:rPr>
            </w:pPr>
            <w:r>
              <w:rPr>
                <w:rFonts w:ascii="宋体" w:hAnsi="宋体" w:eastAsia="宋体" w:cs="宋体"/>
                <w:sz w:val="19"/>
                <w:szCs w:val="19"/>
              </w:rPr>
              <w:t>62</w:t>
            </w:r>
          </w:p>
        </w:tc>
        <w:tc>
          <w:tcPr>
            <w:tcW w:w="1216" w:type="dxa"/>
            <w:vAlign w:val="top"/>
          </w:tcPr>
          <w:p w14:paraId="0D87CAED">
            <w:pPr>
              <w:pStyle w:val="6"/>
            </w:pPr>
          </w:p>
        </w:tc>
        <w:tc>
          <w:tcPr>
            <w:tcW w:w="1213" w:type="dxa"/>
            <w:vAlign w:val="top"/>
          </w:tcPr>
          <w:p w14:paraId="7BD97730">
            <w:pPr>
              <w:pStyle w:val="6"/>
            </w:pPr>
          </w:p>
        </w:tc>
        <w:tc>
          <w:tcPr>
            <w:tcW w:w="854" w:type="dxa"/>
            <w:tcBorders>
              <w:right w:val="single" w:color="000000" w:sz="6" w:space="0"/>
            </w:tcBorders>
            <w:vAlign w:val="top"/>
          </w:tcPr>
          <w:p w14:paraId="3B40CED8">
            <w:pPr>
              <w:pStyle w:val="6"/>
            </w:pPr>
          </w:p>
        </w:tc>
        <w:tc>
          <w:tcPr>
            <w:tcW w:w="1120" w:type="dxa"/>
            <w:tcBorders>
              <w:left w:val="single" w:color="000000" w:sz="6" w:space="0"/>
              <w:right w:val="single" w:color="000000" w:sz="6" w:space="0"/>
            </w:tcBorders>
            <w:vAlign w:val="top"/>
          </w:tcPr>
          <w:p w14:paraId="1D10BC5A">
            <w:pPr>
              <w:pStyle w:val="6"/>
            </w:pPr>
          </w:p>
        </w:tc>
      </w:tr>
      <w:tr w14:paraId="633A5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565" w:type="dxa"/>
            <w:vAlign w:val="top"/>
          </w:tcPr>
          <w:p w14:paraId="2890D24D">
            <w:pPr>
              <w:spacing w:before="43" w:line="228" w:lineRule="auto"/>
              <w:ind w:left="115"/>
              <w:rPr>
                <w:rFonts w:ascii="宋体" w:hAnsi="宋体" w:eastAsia="宋体" w:cs="宋体"/>
                <w:sz w:val="19"/>
                <w:szCs w:val="19"/>
              </w:rPr>
            </w:pPr>
            <w:r>
              <w:rPr>
                <w:rFonts w:ascii="宋体" w:hAnsi="宋体" w:eastAsia="宋体" w:cs="宋体"/>
                <w:sz w:val="19"/>
                <w:szCs w:val="19"/>
              </w:rPr>
              <w:t>三、国有资本经</w:t>
            </w:r>
          </w:p>
          <w:p w14:paraId="68F9B0A4">
            <w:pPr>
              <w:spacing w:before="25" w:line="228" w:lineRule="auto"/>
              <w:ind w:left="193"/>
              <w:rPr>
                <w:rFonts w:ascii="宋体" w:hAnsi="宋体" w:eastAsia="宋体" w:cs="宋体"/>
                <w:sz w:val="19"/>
                <w:szCs w:val="19"/>
              </w:rPr>
            </w:pPr>
            <w:r>
              <w:rPr>
                <w:rFonts w:ascii="宋体" w:hAnsi="宋体" w:eastAsia="宋体" w:cs="宋体"/>
                <w:spacing w:val="7"/>
                <w:sz w:val="19"/>
                <w:szCs w:val="19"/>
              </w:rPr>
              <w:t>营预算财政拨</w:t>
            </w:r>
          </w:p>
          <w:p w14:paraId="55BD1207">
            <w:pPr>
              <w:spacing w:before="23" w:line="205" w:lineRule="auto"/>
              <w:ind w:left="687"/>
              <w:rPr>
                <w:rFonts w:ascii="宋体" w:hAnsi="宋体" w:eastAsia="宋体" w:cs="宋体"/>
                <w:sz w:val="19"/>
                <w:szCs w:val="19"/>
              </w:rPr>
            </w:pPr>
            <w:r>
              <w:rPr>
                <w:rFonts w:ascii="宋体" w:hAnsi="宋体" w:eastAsia="宋体" w:cs="宋体"/>
                <w:sz w:val="19"/>
                <w:szCs w:val="19"/>
              </w:rPr>
              <w:t>款</w:t>
            </w:r>
          </w:p>
        </w:tc>
        <w:tc>
          <w:tcPr>
            <w:tcW w:w="575" w:type="dxa"/>
            <w:vAlign w:val="top"/>
          </w:tcPr>
          <w:p w14:paraId="2F816104">
            <w:pPr>
              <w:pStyle w:val="6"/>
              <w:spacing w:line="272" w:lineRule="auto"/>
            </w:pPr>
          </w:p>
          <w:p w14:paraId="50A0B0E2">
            <w:pPr>
              <w:spacing w:before="62" w:line="188" w:lineRule="auto"/>
              <w:ind w:left="196"/>
              <w:rPr>
                <w:rFonts w:ascii="宋体" w:hAnsi="宋体" w:eastAsia="宋体" w:cs="宋体"/>
                <w:sz w:val="19"/>
                <w:szCs w:val="19"/>
              </w:rPr>
            </w:pPr>
            <w:r>
              <w:rPr>
                <w:rFonts w:ascii="宋体" w:hAnsi="宋体" w:eastAsia="宋体" w:cs="宋体"/>
                <w:spacing w:val="-1"/>
                <w:sz w:val="19"/>
                <w:szCs w:val="19"/>
              </w:rPr>
              <w:t>31</w:t>
            </w:r>
          </w:p>
        </w:tc>
        <w:tc>
          <w:tcPr>
            <w:tcW w:w="1216" w:type="dxa"/>
            <w:vAlign w:val="top"/>
          </w:tcPr>
          <w:p w14:paraId="1C80434C">
            <w:pPr>
              <w:pStyle w:val="6"/>
            </w:pPr>
          </w:p>
        </w:tc>
        <w:tc>
          <w:tcPr>
            <w:tcW w:w="1513" w:type="dxa"/>
            <w:vAlign w:val="top"/>
          </w:tcPr>
          <w:p w14:paraId="5E5FF287">
            <w:pPr>
              <w:pStyle w:val="6"/>
            </w:pPr>
          </w:p>
        </w:tc>
        <w:tc>
          <w:tcPr>
            <w:tcW w:w="578" w:type="dxa"/>
            <w:vAlign w:val="top"/>
          </w:tcPr>
          <w:p w14:paraId="67BF8443">
            <w:pPr>
              <w:pStyle w:val="6"/>
              <w:spacing w:line="273" w:lineRule="auto"/>
            </w:pPr>
          </w:p>
          <w:p w14:paraId="5AD4DE1C">
            <w:pPr>
              <w:spacing w:before="62" w:line="187" w:lineRule="auto"/>
              <w:ind w:left="199"/>
              <w:rPr>
                <w:rFonts w:ascii="宋体" w:hAnsi="宋体" w:eastAsia="宋体" w:cs="宋体"/>
                <w:sz w:val="19"/>
                <w:szCs w:val="19"/>
              </w:rPr>
            </w:pPr>
            <w:r>
              <w:rPr>
                <w:rFonts w:ascii="宋体" w:hAnsi="宋体" w:eastAsia="宋体" w:cs="宋体"/>
                <w:sz w:val="19"/>
                <w:szCs w:val="19"/>
              </w:rPr>
              <w:t>63</w:t>
            </w:r>
          </w:p>
        </w:tc>
        <w:tc>
          <w:tcPr>
            <w:tcW w:w="1216" w:type="dxa"/>
            <w:vAlign w:val="top"/>
          </w:tcPr>
          <w:p w14:paraId="02A46D73">
            <w:pPr>
              <w:pStyle w:val="6"/>
            </w:pPr>
          </w:p>
        </w:tc>
        <w:tc>
          <w:tcPr>
            <w:tcW w:w="1213" w:type="dxa"/>
            <w:vAlign w:val="top"/>
          </w:tcPr>
          <w:p w14:paraId="6A2ED32B">
            <w:pPr>
              <w:pStyle w:val="6"/>
            </w:pPr>
          </w:p>
        </w:tc>
        <w:tc>
          <w:tcPr>
            <w:tcW w:w="854" w:type="dxa"/>
            <w:tcBorders>
              <w:right w:val="single" w:color="000000" w:sz="6" w:space="0"/>
            </w:tcBorders>
            <w:vAlign w:val="top"/>
          </w:tcPr>
          <w:p w14:paraId="1A3FF5F6">
            <w:pPr>
              <w:pStyle w:val="6"/>
            </w:pPr>
          </w:p>
        </w:tc>
        <w:tc>
          <w:tcPr>
            <w:tcW w:w="1120" w:type="dxa"/>
            <w:tcBorders>
              <w:left w:val="single" w:color="000000" w:sz="6" w:space="0"/>
              <w:right w:val="single" w:color="000000" w:sz="6" w:space="0"/>
            </w:tcBorders>
            <w:vAlign w:val="top"/>
          </w:tcPr>
          <w:p w14:paraId="431A0AB3">
            <w:pPr>
              <w:pStyle w:val="6"/>
            </w:pPr>
          </w:p>
        </w:tc>
      </w:tr>
      <w:tr w14:paraId="4C8CF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565" w:type="dxa"/>
            <w:tcBorders>
              <w:bottom w:val="single" w:color="000000" w:sz="6" w:space="0"/>
            </w:tcBorders>
            <w:vAlign w:val="top"/>
          </w:tcPr>
          <w:p w14:paraId="0D381650">
            <w:pPr>
              <w:spacing w:before="69" w:line="230" w:lineRule="auto"/>
              <w:ind w:left="588"/>
              <w:rPr>
                <w:rFonts w:ascii="宋体" w:hAnsi="宋体" w:eastAsia="宋体" w:cs="宋体"/>
                <w:sz w:val="19"/>
                <w:szCs w:val="19"/>
              </w:rPr>
            </w:pPr>
            <w:r>
              <w:rPr>
                <w:rFonts w:ascii="宋体" w:hAnsi="宋体" w:eastAsia="宋体" w:cs="宋体"/>
                <w:b/>
                <w:bCs/>
                <w:spacing w:val="3"/>
                <w:sz w:val="19"/>
                <w:szCs w:val="19"/>
              </w:rPr>
              <w:t>总计</w:t>
            </w:r>
          </w:p>
        </w:tc>
        <w:tc>
          <w:tcPr>
            <w:tcW w:w="575" w:type="dxa"/>
            <w:tcBorders>
              <w:bottom w:val="single" w:color="000000" w:sz="6" w:space="0"/>
            </w:tcBorders>
            <w:vAlign w:val="top"/>
          </w:tcPr>
          <w:p w14:paraId="39C626CF">
            <w:pPr>
              <w:spacing w:before="103" w:line="187" w:lineRule="auto"/>
              <w:ind w:left="196"/>
              <w:rPr>
                <w:rFonts w:ascii="宋体" w:hAnsi="宋体" w:eastAsia="宋体" w:cs="宋体"/>
                <w:sz w:val="19"/>
                <w:szCs w:val="19"/>
              </w:rPr>
            </w:pPr>
            <w:r>
              <w:rPr>
                <w:rFonts w:ascii="宋体" w:hAnsi="宋体" w:eastAsia="宋体" w:cs="宋体"/>
                <w:spacing w:val="-1"/>
                <w:sz w:val="19"/>
                <w:szCs w:val="19"/>
              </w:rPr>
              <w:t>32</w:t>
            </w:r>
          </w:p>
        </w:tc>
        <w:tc>
          <w:tcPr>
            <w:tcW w:w="1216" w:type="dxa"/>
            <w:tcBorders>
              <w:bottom w:val="single" w:color="000000" w:sz="6" w:space="0"/>
            </w:tcBorders>
            <w:vAlign w:val="top"/>
          </w:tcPr>
          <w:p w14:paraId="75313857">
            <w:pPr>
              <w:spacing w:before="102" w:line="189" w:lineRule="auto"/>
              <w:ind w:left="128"/>
              <w:rPr>
                <w:rFonts w:ascii="宋体" w:hAnsi="宋体" w:eastAsia="宋体" w:cs="宋体"/>
                <w:sz w:val="19"/>
                <w:szCs w:val="19"/>
              </w:rPr>
            </w:pPr>
            <w:r>
              <w:rPr>
                <w:rFonts w:ascii="宋体" w:hAnsi="宋体" w:eastAsia="宋体" w:cs="宋体"/>
                <w:spacing w:val="2"/>
                <w:sz w:val="19"/>
                <w:szCs w:val="19"/>
              </w:rPr>
              <w:t>185,553.55</w:t>
            </w:r>
          </w:p>
        </w:tc>
        <w:tc>
          <w:tcPr>
            <w:tcW w:w="1513" w:type="dxa"/>
            <w:tcBorders>
              <w:bottom w:val="single" w:color="000000" w:sz="6" w:space="0"/>
            </w:tcBorders>
            <w:vAlign w:val="top"/>
          </w:tcPr>
          <w:p w14:paraId="2BE88BC4">
            <w:pPr>
              <w:spacing w:before="69" w:line="230" w:lineRule="auto"/>
              <w:ind w:left="117"/>
              <w:rPr>
                <w:rFonts w:ascii="宋体" w:hAnsi="宋体" w:eastAsia="宋体" w:cs="宋体"/>
                <w:sz w:val="19"/>
                <w:szCs w:val="19"/>
              </w:rPr>
            </w:pPr>
            <w:r>
              <w:rPr>
                <w:rFonts w:ascii="宋体" w:hAnsi="宋体" w:eastAsia="宋体" w:cs="宋体"/>
                <w:b/>
                <w:bCs/>
                <w:spacing w:val="3"/>
                <w:sz w:val="19"/>
                <w:szCs w:val="19"/>
              </w:rPr>
              <w:t>总计</w:t>
            </w:r>
          </w:p>
        </w:tc>
        <w:tc>
          <w:tcPr>
            <w:tcW w:w="578" w:type="dxa"/>
            <w:vAlign w:val="top"/>
          </w:tcPr>
          <w:p w14:paraId="337A39EA">
            <w:pPr>
              <w:spacing w:before="103" w:line="187" w:lineRule="auto"/>
              <w:ind w:left="199"/>
              <w:rPr>
                <w:rFonts w:ascii="宋体" w:hAnsi="宋体" w:eastAsia="宋体" w:cs="宋体"/>
                <w:sz w:val="19"/>
                <w:szCs w:val="19"/>
              </w:rPr>
            </w:pPr>
            <w:r>
              <w:rPr>
                <w:rFonts w:ascii="宋体" w:hAnsi="宋体" w:eastAsia="宋体" w:cs="宋体"/>
                <w:sz w:val="19"/>
                <w:szCs w:val="19"/>
              </w:rPr>
              <w:t>64</w:t>
            </w:r>
          </w:p>
        </w:tc>
        <w:tc>
          <w:tcPr>
            <w:tcW w:w="1216" w:type="dxa"/>
            <w:tcBorders>
              <w:bottom w:val="single" w:color="000000" w:sz="6" w:space="0"/>
            </w:tcBorders>
            <w:vAlign w:val="top"/>
          </w:tcPr>
          <w:p w14:paraId="169E9D6B">
            <w:pPr>
              <w:spacing w:before="102" w:line="189" w:lineRule="auto"/>
              <w:ind w:left="132"/>
              <w:rPr>
                <w:rFonts w:ascii="宋体" w:hAnsi="宋体" w:eastAsia="宋体" w:cs="宋体"/>
                <w:sz w:val="19"/>
                <w:szCs w:val="19"/>
              </w:rPr>
            </w:pPr>
            <w:r>
              <w:rPr>
                <w:rFonts w:ascii="宋体" w:hAnsi="宋体" w:eastAsia="宋体" w:cs="宋体"/>
                <w:spacing w:val="2"/>
                <w:sz w:val="19"/>
                <w:szCs w:val="19"/>
              </w:rPr>
              <w:t>185,553.55</w:t>
            </w:r>
          </w:p>
        </w:tc>
        <w:tc>
          <w:tcPr>
            <w:tcW w:w="1213" w:type="dxa"/>
            <w:tcBorders>
              <w:bottom w:val="single" w:color="000000" w:sz="6" w:space="0"/>
            </w:tcBorders>
            <w:vAlign w:val="top"/>
          </w:tcPr>
          <w:p w14:paraId="7F18D95E">
            <w:pPr>
              <w:spacing w:before="102" w:line="189" w:lineRule="auto"/>
              <w:ind w:left="133"/>
              <w:rPr>
                <w:rFonts w:ascii="宋体" w:hAnsi="宋体" w:eastAsia="宋体" w:cs="宋体"/>
                <w:sz w:val="19"/>
                <w:szCs w:val="19"/>
              </w:rPr>
            </w:pPr>
            <w:r>
              <w:rPr>
                <w:rFonts w:ascii="宋体" w:hAnsi="宋体" w:eastAsia="宋体" w:cs="宋体"/>
                <w:spacing w:val="2"/>
                <w:sz w:val="19"/>
                <w:szCs w:val="19"/>
              </w:rPr>
              <w:t>185,553.55</w:t>
            </w:r>
          </w:p>
        </w:tc>
        <w:tc>
          <w:tcPr>
            <w:tcW w:w="854" w:type="dxa"/>
            <w:tcBorders>
              <w:bottom w:val="single" w:color="000000" w:sz="6" w:space="0"/>
              <w:right w:val="single" w:color="000000" w:sz="6" w:space="0"/>
            </w:tcBorders>
            <w:vAlign w:val="top"/>
          </w:tcPr>
          <w:p w14:paraId="33356665">
            <w:pPr>
              <w:pStyle w:val="6"/>
            </w:pPr>
          </w:p>
        </w:tc>
        <w:tc>
          <w:tcPr>
            <w:tcW w:w="1120" w:type="dxa"/>
            <w:tcBorders>
              <w:left w:val="single" w:color="000000" w:sz="6" w:space="0"/>
              <w:bottom w:val="single" w:color="000000" w:sz="6" w:space="0"/>
              <w:right w:val="single" w:color="000000" w:sz="6" w:space="0"/>
            </w:tcBorders>
            <w:vAlign w:val="top"/>
          </w:tcPr>
          <w:p w14:paraId="1105EFCF">
            <w:pPr>
              <w:pStyle w:val="6"/>
            </w:pPr>
          </w:p>
        </w:tc>
      </w:tr>
    </w:tbl>
    <w:p w14:paraId="3D22013C">
      <w:pPr>
        <w:spacing w:before="55" w:line="241" w:lineRule="auto"/>
        <w:ind w:left="3978" w:right="1237" w:hanging="3858"/>
        <w:rPr>
          <w:rFonts w:ascii="宋体" w:hAnsi="宋体" w:eastAsia="宋体" w:cs="宋体"/>
          <w:sz w:val="19"/>
          <w:szCs w:val="19"/>
        </w:rPr>
      </w:pPr>
      <w:r>
        <w:rPr>
          <w:rFonts w:ascii="宋体" w:hAnsi="宋体" w:eastAsia="宋体" w:cs="宋体"/>
          <w:spacing w:val="8"/>
          <w:sz w:val="19"/>
          <w:szCs w:val="19"/>
        </w:rPr>
        <w:t>注：本表反映部门本年度一般公共预算财政拨款和政府性基金预算财政</w:t>
      </w:r>
      <w:r>
        <w:rPr>
          <w:rFonts w:ascii="宋体" w:hAnsi="宋体" w:eastAsia="宋体" w:cs="宋体"/>
          <w:spacing w:val="7"/>
          <w:sz w:val="19"/>
          <w:szCs w:val="19"/>
        </w:rPr>
        <w:t>拨款的总收支和年末结转结</w:t>
      </w:r>
      <w:r>
        <w:rPr>
          <w:rFonts w:ascii="宋体" w:hAnsi="宋体" w:eastAsia="宋体" w:cs="宋体"/>
          <w:sz w:val="19"/>
          <w:szCs w:val="19"/>
        </w:rPr>
        <w:t xml:space="preserve"> </w:t>
      </w:r>
      <w:r>
        <w:rPr>
          <w:rFonts w:ascii="宋体" w:hAnsi="宋体" w:eastAsia="宋体" w:cs="宋体"/>
          <w:spacing w:val="-1"/>
          <w:sz w:val="19"/>
          <w:szCs w:val="19"/>
        </w:rPr>
        <w:t>余情况。</w:t>
      </w:r>
    </w:p>
    <w:p w14:paraId="42A719AF">
      <w:pPr>
        <w:spacing w:line="241" w:lineRule="auto"/>
        <w:rPr>
          <w:rFonts w:ascii="宋体" w:hAnsi="宋体" w:eastAsia="宋体" w:cs="宋体"/>
          <w:sz w:val="19"/>
          <w:szCs w:val="19"/>
        </w:rPr>
        <w:sectPr>
          <w:footerReference r:id="rId18" w:type="default"/>
          <w:pgSz w:w="12240" w:h="15840"/>
          <w:pgMar w:top="1346" w:right="1010" w:bottom="1088" w:left="1368" w:header="0" w:footer="928" w:gutter="0"/>
          <w:cols w:space="720" w:num="1"/>
        </w:sectPr>
      </w:pPr>
    </w:p>
    <w:p w14:paraId="3E07571F">
      <w:pPr>
        <w:spacing w:before="268" w:line="225" w:lineRule="auto"/>
        <w:ind w:left="1590"/>
        <w:outlineLvl w:val="2"/>
        <w:rPr>
          <w:rFonts w:ascii="宋体" w:hAnsi="宋体" w:eastAsia="宋体" w:cs="宋体"/>
          <w:sz w:val="31"/>
          <w:szCs w:val="31"/>
        </w:rPr>
      </w:pPr>
      <w:r>
        <w:rPr>
          <w:rFonts w:ascii="宋体" w:hAnsi="宋体" w:eastAsia="宋体" w:cs="宋体"/>
          <w:spacing w:val="7"/>
          <w:sz w:val="31"/>
          <w:szCs w:val="31"/>
        </w:rPr>
        <w:t>表</w:t>
      </w:r>
      <w:r>
        <w:rPr>
          <w:rFonts w:ascii="宋体" w:hAnsi="宋体" w:eastAsia="宋体" w:cs="宋体"/>
          <w:spacing w:val="-46"/>
          <w:sz w:val="31"/>
          <w:szCs w:val="31"/>
        </w:rPr>
        <w:t xml:space="preserve"> </w:t>
      </w:r>
      <w:r>
        <w:rPr>
          <w:rFonts w:ascii="宋体" w:hAnsi="宋体" w:eastAsia="宋体" w:cs="宋体"/>
          <w:spacing w:val="7"/>
          <w:sz w:val="31"/>
          <w:szCs w:val="31"/>
        </w:rPr>
        <w:t>5 一般公共预算财政拨款支出决算表</w:t>
      </w:r>
    </w:p>
    <w:p w14:paraId="610C6E3E">
      <w:pPr>
        <w:spacing w:line="266" w:lineRule="auto"/>
        <w:rPr>
          <w:rFonts w:ascii="Arial"/>
          <w:sz w:val="21"/>
        </w:rPr>
      </w:pPr>
    </w:p>
    <w:p w14:paraId="330D31DF">
      <w:pPr>
        <w:spacing w:line="267" w:lineRule="auto"/>
        <w:rPr>
          <w:rFonts w:ascii="Arial"/>
          <w:sz w:val="21"/>
        </w:rPr>
      </w:pPr>
    </w:p>
    <w:p w14:paraId="33980CB6">
      <w:pPr>
        <w:spacing w:before="62" w:line="230" w:lineRule="auto"/>
        <w:ind w:left="7572"/>
        <w:rPr>
          <w:rFonts w:ascii="Arial" w:hAnsi="Arial" w:eastAsia="Arial" w:cs="Arial"/>
          <w:sz w:val="19"/>
          <w:szCs w:val="19"/>
        </w:rPr>
      </w:pPr>
      <w:r>
        <w:rPr>
          <w:rFonts w:ascii="宋体" w:hAnsi="宋体" w:eastAsia="宋体" w:cs="宋体"/>
          <w:spacing w:val="1"/>
          <w:sz w:val="19"/>
          <w:szCs w:val="19"/>
        </w:rPr>
        <w:t>公开</w:t>
      </w:r>
      <w:r>
        <w:rPr>
          <w:rFonts w:ascii="宋体" w:hAnsi="宋体" w:eastAsia="宋体" w:cs="宋体"/>
          <w:spacing w:val="-35"/>
          <w:sz w:val="19"/>
          <w:szCs w:val="19"/>
        </w:rPr>
        <w:t xml:space="preserve"> </w:t>
      </w:r>
      <w:r>
        <w:rPr>
          <w:rFonts w:ascii="Arial" w:hAnsi="Arial" w:eastAsia="Arial" w:cs="Arial"/>
          <w:spacing w:val="1"/>
          <w:sz w:val="19"/>
          <w:szCs w:val="19"/>
        </w:rPr>
        <w:t>05</w:t>
      </w:r>
    </w:p>
    <w:p w14:paraId="7B46151C">
      <w:pPr>
        <w:spacing w:before="22" w:line="222" w:lineRule="auto"/>
        <w:ind w:left="122"/>
        <w:rPr>
          <w:rFonts w:ascii="宋体" w:hAnsi="宋体" w:eastAsia="宋体" w:cs="宋体"/>
          <w:sz w:val="19"/>
          <w:szCs w:val="19"/>
        </w:rPr>
      </w:pPr>
      <w:r>
        <w:rPr>
          <w:rFonts w:ascii="宋体" w:hAnsi="宋体" w:eastAsia="宋体" w:cs="宋体"/>
          <w:spacing w:val="5"/>
          <w:sz w:val="19"/>
          <w:szCs w:val="19"/>
        </w:rPr>
        <w:t xml:space="preserve">编制单位：贵州省贵阳市教育局                               </w:t>
      </w:r>
      <w:r>
        <w:rPr>
          <w:rFonts w:ascii="宋体" w:hAnsi="宋体" w:eastAsia="宋体" w:cs="宋体"/>
          <w:spacing w:val="4"/>
          <w:sz w:val="19"/>
          <w:szCs w:val="19"/>
        </w:rPr>
        <w:t xml:space="preserve">              金额单位：万元</w:t>
      </w:r>
    </w:p>
    <w:tbl>
      <w:tblPr>
        <w:tblStyle w:val="5"/>
        <w:tblW w:w="88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8"/>
        <w:gridCol w:w="2644"/>
        <w:gridCol w:w="1984"/>
        <w:gridCol w:w="1701"/>
        <w:gridCol w:w="1562"/>
      </w:tblGrid>
      <w:tr w14:paraId="635B6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562" w:type="dxa"/>
            <w:gridSpan w:val="2"/>
            <w:vAlign w:val="top"/>
          </w:tcPr>
          <w:p w14:paraId="17AECFD6">
            <w:pPr>
              <w:spacing w:before="59" w:line="229" w:lineRule="auto"/>
              <w:ind w:left="1589"/>
              <w:rPr>
                <w:rFonts w:ascii="宋体" w:hAnsi="宋体" w:eastAsia="宋体" w:cs="宋体"/>
                <w:sz w:val="19"/>
                <w:szCs w:val="19"/>
              </w:rPr>
            </w:pPr>
            <w:r>
              <w:rPr>
                <w:rFonts w:ascii="宋体" w:hAnsi="宋体" w:eastAsia="宋体" w:cs="宋体"/>
                <w:spacing w:val="3"/>
                <w:sz w:val="19"/>
                <w:szCs w:val="19"/>
              </w:rPr>
              <w:t>项目</w:t>
            </w:r>
          </w:p>
        </w:tc>
        <w:tc>
          <w:tcPr>
            <w:tcW w:w="1984" w:type="dxa"/>
            <w:vMerge w:val="restart"/>
            <w:tcBorders>
              <w:bottom w:val="nil"/>
            </w:tcBorders>
            <w:vAlign w:val="top"/>
          </w:tcPr>
          <w:p w14:paraId="68270CCA">
            <w:pPr>
              <w:pStyle w:val="6"/>
              <w:spacing w:line="476" w:lineRule="auto"/>
            </w:pPr>
          </w:p>
          <w:p w14:paraId="22F7463E">
            <w:pPr>
              <w:spacing w:before="62" w:line="228" w:lineRule="auto"/>
              <w:ind w:left="397"/>
              <w:rPr>
                <w:rFonts w:ascii="宋体" w:hAnsi="宋体" w:eastAsia="宋体" w:cs="宋体"/>
                <w:sz w:val="19"/>
                <w:szCs w:val="19"/>
              </w:rPr>
            </w:pPr>
            <w:r>
              <w:rPr>
                <w:rFonts w:ascii="宋体" w:hAnsi="宋体" w:eastAsia="宋体" w:cs="宋体"/>
                <w:spacing w:val="8"/>
                <w:sz w:val="19"/>
                <w:szCs w:val="19"/>
              </w:rPr>
              <w:t>本年支出合计</w:t>
            </w:r>
          </w:p>
        </w:tc>
        <w:tc>
          <w:tcPr>
            <w:tcW w:w="1701" w:type="dxa"/>
            <w:vMerge w:val="restart"/>
            <w:tcBorders>
              <w:bottom w:val="nil"/>
            </w:tcBorders>
            <w:vAlign w:val="top"/>
          </w:tcPr>
          <w:p w14:paraId="3DF3F63B">
            <w:pPr>
              <w:pStyle w:val="6"/>
              <w:spacing w:line="476" w:lineRule="auto"/>
            </w:pPr>
          </w:p>
          <w:p w14:paraId="47ED45E2">
            <w:pPr>
              <w:spacing w:before="62" w:line="228" w:lineRule="auto"/>
              <w:ind w:left="457"/>
              <w:rPr>
                <w:rFonts w:ascii="宋体" w:hAnsi="宋体" w:eastAsia="宋体" w:cs="宋体"/>
                <w:sz w:val="19"/>
                <w:szCs w:val="19"/>
              </w:rPr>
            </w:pPr>
            <w:r>
              <w:rPr>
                <w:rFonts w:ascii="宋体" w:hAnsi="宋体" w:eastAsia="宋体" w:cs="宋体"/>
                <w:spacing w:val="7"/>
                <w:sz w:val="19"/>
                <w:szCs w:val="19"/>
              </w:rPr>
              <w:t>基本支出</w:t>
            </w:r>
          </w:p>
        </w:tc>
        <w:tc>
          <w:tcPr>
            <w:tcW w:w="1562" w:type="dxa"/>
            <w:vMerge w:val="restart"/>
            <w:tcBorders>
              <w:bottom w:val="nil"/>
            </w:tcBorders>
            <w:vAlign w:val="top"/>
          </w:tcPr>
          <w:p w14:paraId="1B93F6B2">
            <w:pPr>
              <w:pStyle w:val="6"/>
              <w:spacing w:line="476" w:lineRule="auto"/>
            </w:pPr>
          </w:p>
          <w:p w14:paraId="44F4420D">
            <w:pPr>
              <w:spacing w:before="62" w:line="229" w:lineRule="auto"/>
              <w:ind w:left="387"/>
              <w:rPr>
                <w:rFonts w:ascii="宋体" w:hAnsi="宋体" w:eastAsia="宋体" w:cs="宋体"/>
                <w:sz w:val="19"/>
                <w:szCs w:val="19"/>
              </w:rPr>
            </w:pPr>
            <w:r>
              <w:rPr>
                <w:rFonts w:ascii="宋体" w:hAnsi="宋体" w:eastAsia="宋体" w:cs="宋体"/>
                <w:spacing w:val="6"/>
                <w:sz w:val="19"/>
                <w:szCs w:val="19"/>
              </w:rPr>
              <w:t>项目支出</w:t>
            </w:r>
          </w:p>
        </w:tc>
      </w:tr>
      <w:tr w14:paraId="7BA9A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918" w:type="dxa"/>
            <w:vAlign w:val="top"/>
          </w:tcPr>
          <w:p w14:paraId="66B2829D">
            <w:pPr>
              <w:spacing w:before="119" w:line="229" w:lineRule="auto"/>
              <w:ind w:left="169"/>
              <w:rPr>
                <w:rFonts w:ascii="宋体" w:hAnsi="宋体" w:eastAsia="宋体" w:cs="宋体"/>
                <w:sz w:val="19"/>
                <w:szCs w:val="19"/>
              </w:rPr>
            </w:pPr>
            <w:r>
              <w:rPr>
                <w:rFonts w:ascii="宋体" w:hAnsi="宋体" w:eastAsia="宋体" w:cs="宋体"/>
                <w:spacing w:val="5"/>
                <w:sz w:val="19"/>
                <w:szCs w:val="19"/>
              </w:rPr>
              <w:t>功能分</w:t>
            </w:r>
          </w:p>
          <w:p w14:paraId="3CEED91E">
            <w:pPr>
              <w:spacing w:before="23" w:line="228" w:lineRule="auto"/>
              <w:ind w:left="165"/>
              <w:rPr>
                <w:rFonts w:ascii="宋体" w:hAnsi="宋体" w:eastAsia="宋体" w:cs="宋体"/>
                <w:sz w:val="19"/>
                <w:szCs w:val="19"/>
              </w:rPr>
            </w:pPr>
            <w:r>
              <w:rPr>
                <w:rFonts w:ascii="宋体" w:hAnsi="宋体" w:eastAsia="宋体" w:cs="宋体"/>
                <w:spacing w:val="6"/>
                <w:sz w:val="19"/>
                <w:szCs w:val="19"/>
              </w:rPr>
              <w:t>类科目</w:t>
            </w:r>
          </w:p>
          <w:p w14:paraId="0890A776">
            <w:pPr>
              <w:spacing w:before="25" w:line="228" w:lineRule="auto"/>
              <w:ind w:left="265"/>
              <w:rPr>
                <w:rFonts w:ascii="宋体" w:hAnsi="宋体" w:eastAsia="宋体" w:cs="宋体"/>
                <w:sz w:val="19"/>
                <w:szCs w:val="19"/>
              </w:rPr>
            </w:pPr>
            <w:r>
              <w:rPr>
                <w:rFonts w:ascii="宋体" w:hAnsi="宋体" w:eastAsia="宋体" w:cs="宋体"/>
                <w:spacing w:val="4"/>
                <w:sz w:val="19"/>
                <w:szCs w:val="19"/>
              </w:rPr>
              <w:t>编码</w:t>
            </w:r>
          </w:p>
        </w:tc>
        <w:tc>
          <w:tcPr>
            <w:tcW w:w="2644" w:type="dxa"/>
            <w:vAlign w:val="top"/>
          </w:tcPr>
          <w:p w14:paraId="3D60C7B1">
            <w:pPr>
              <w:pStyle w:val="6"/>
              <w:spacing w:line="314" w:lineRule="auto"/>
            </w:pPr>
          </w:p>
          <w:p w14:paraId="37CA495E">
            <w:pPr>
              <w:spacing w:before="62" w:line="228" w:lineRule="auto"/>
              <w:ind w:left="925"/>
              <w:rPr>
                <w:rFonts w:ascii="宋体" w:hAnsi="宋体" w:eastAsia="宋体" w:cs="宋体"/>
                <w:sz w:val="19"/>
                <w:szCs w:val="19"/>
              </w:rPr>
            </w:pPr>
            <w:r>
              <w:rPr>
                <w:rFonts w:ascii="宋体" w:hAnsi="宋体" w:eastAsia="宋体" w:cs="宋体"/>
                <w:spacing w:val="7"/>
                <w:sz w:val="19"/>
                <w:szCs w:val="19"/>
              </w:rPr>
              <w:t>科目名称</w:t>
            </w:r>
          </w:p>
        </w:tc>
        <w:tc>
          <w:tcPr>
            <w:tcW w:w="1984" w:type="dxa"/>
            <w:vMerge w:val="continue"/>
            <w:tcBorders>
              <w:top w:val="nil"/>
            </w:tcBorders>
            <w:vAlign w:val="top"/>
          </w:tcPr>
          <w:p w14:paraId="0DCE19F8">
            <w:pPr>
              <w:pStyle w:val="6"/>
            </w:pPr>
          </w:p>
        </w:tc>
        <w:tc>
          <w:tcPr>
            <w:tcW w:w="1701" w:type="dxa"/>
            <w:vMerge w:val="continue"/>
            <w:tcBorders>
              <w:top w:val="nil"/>
            </w:tcBorders>
            <w:vAlign w:val="top"/>
          </w:tcPr>
          <w:p w14:paraId="62E025CA">
            <w:pPr>
              <w:pStyle w:val="6"/>
            </w:pPr>
          </w:p>
        </w:tc>
        <w:tc>
          <w:tcPr>
            <w:tcW w:w="1562" w:type="dxa"/>
            <w:vMerge w:val="continue"/>
            <w:tcBorders>
              <w:top w:val="nil"/>
            </w:tcBorders>
            <w:vAlign w:val="top"/>
          </w:tcPr>
          <w:p w14:paraId="32C608A9">
            <w:pPr>
              <w:pStyle w:val="6"/>
            </w:pPr>
          </w:p>
        </w:tc>
      </w:tr>
      <w:tr w14:paraId="0D112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3562" w:type="dxa"/>
            <w:gridSpan w:val="2"/>
            <w:vAlign w:val="top"/>
          </w:tcPr>
          <w:p w14:paraId="63E8449A">
            <w:pPr>
              <w:spacing w:before="55" w:line="228" w:lineRule="auto"/>
              <w:ind w:left="1586"/>
              <w:rPr>
                <w:rFonts w:ascii="宋体" w:hAnsi="宋体" w:eastAsia="宋体" w:cs="宋体"/>
                <w:sz w:val="19"/>
                <w:szCs w:val="19"/>
              </w:rPr>
            </w:pPr>
            <w:r>
              <w:rPr>
                <w:rFonts w:ascii="宋体" w:hAnsi="宋体" w:eastAsia="宋体" w:cs="宋体"/>
                <w:spacing w:val="5"/>
                <w:sz w:val="19"/>
                <w:szCs w:val="19"/>
              </w:rPr>
              <w:t>栏次</w:t>
            </w:r>
          </w:p>
        </w:tc>
        <w:tc>
          <w:tcPr>
            <w:tcW w:w="1984" w:type="dxa"/>
            <w:vAlign w:val="top"/>
          </w:tcPr>
          <w:p w14:paraId="7DACAA21">
            <w:pPr>
              <w:spacing w:before="87" w:line="188" w:lineRule="auto"/>
              <w:ind w:left="960"/>
              <w:rPr>
                <w:rFonts w:ascii="宋体" w:hAnsi="宋体" w:eastAsia="宋体" w:cs="宋体"/>
                <w:sz w:val="19"/>
                <w:szCs w:val="19"/>
              </w:rPr>
            </w:pPr>
            <w:r>
              <w:rPr>
                <w:rFonts w:ascii="宋体" w:hAnsi="宋体" w:eastAsia="宋体" w:cs="宋体"/>
                <w:sz w:val="19"/>
                <w:szCs w:val="19"/>
              </w:rPr>
              <w:t>1</w:t>
            </w:r>
          </w:p>
        </w:tc>
        <w:tc>
          <w:tcPr>
            <w:tcW w:w="1701" w:type="dxa"/>
            <w:vAlign w:val="top"/>
          </w:tcPr>
          <w:p w14:paraId="3854B775">
            <w:pPr>
              <w:spacing w:before="88" w:line="187" w:lineRule="auto"/>
              <w:ind w:left="808"/>
              <w:rPr>
                <w:rFonts w:ascii="宋体" w:hAnsi="宋体" w:eastAsia="宋体" w:cs="宋体"/>
                <w:sz w:val="19"/>
                <w:szCs w:val="19"/>
              </w:rPr>
            </w:pPr>
            <w:r>
              <w:rPr>
                <w:rFonts w:ascii="宋体" w:hAnsi="宋体" w:eastAsia="宋体" w:cs="宋体"/>
                <w:sz w:val="19"/>
                <w:szCs w:val="19"/>
              </w:rPr>
              <w:t>2</w:t>
            </w:r>
          </w:p>
        </w:tc>
        <w:tc>
          <w:tcPr>
            <w:tcW w:w="1562" w:type="dxa"/>
            <w:vAlign w:val="top"/>
          </w:tcPr>
          <w:p w14:paraId="62A9AA8F">
            <w:pPr>
              <w:spacing w:before="89" w:line="187" w:lineRule="auto"/>
              <w:ind w:left="738"/>
              <w:rPr>
                <w:rFonts w:ascii="宋体" w:hAnsi="宋体" w:eastAsia="宋体" w:cs="宋体"/>
                <w:sz w:val="19"/>
                <w:szCs w:val="19"/>
              </w:rPr>
            </w:pPr>
            <w:r>
              <w:rPr>
                <w:rFonts w:ascii="宋体" w:hAnsi="宋体" w:eastAsia="宋体" w:cs="宋体"/>
                <w:sz w:val="19"/>
                <w:szCs w:val="19"/>
              </w:rPr>
              <w:t>3</w:t>
            </w:r>
          </w:p>
        </w:tc>
      </w:tr>
      <w:tr w14:paraId="124DC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3562" w:type="dxa"/>
            <w:gridSpan w:val="2"/>
            <w:vAlign w:val="top"/>
          </w:tcPr>
          <w:p w14:paraId="0C3BFC6C">
            <w:pPr>
              <w:spacing w:before="55" w:line="230" w:lineRule="auto"/>
              <w:ind w:left="1587"/>
              <w:rPr>
                <w:rFonts w:ascii="宋体" w:hAnsi="宋体" w:eastAsia="宋体" w:cs="宋体"/>
                <w:sz w:val="19"/>
                <w:szCs w:val="19"/>
              </w:rPr>
            </w:pPr>
            <w:r>
              <w:rPr>
                <w:rFonts w:ascii="宋体" w:hAnsi="宋体" w:eastAsia="宋体" w:cs="宋体"/>
                <w:spacing w:val="4"/>
                <w:sz w:val="19"/>
                <w:szCs w:val="19"/>
              </w:rPr>
              <w:t>合计</w:t>
            </w:r>
          </w:p>
        </w:tc>
        <w:tc>
          <w:tcPr>
            <w:tcW w:w="1984" w:type="dxa"/>
            <w:vAlign w:val="top"/>
          </w:tcPr>
          <w:p w14:paraId="2A0BA8A0">
            <w:pPr>
              <w:spacing w:before="88" w:line="189" w:lineRule="auto"/>
              <w:ind w:left="512"/>
              <w:rPr>
                <w:rFonts w:ascii="宋体" w:hAnsi="宋体" w:eastAsia="宋体" w:cs="宋体"/>
                <w:sz w:val="19"/>
                <w:szCs w:val="19"/>
              </w:rPr>
            </w:pPr>
            <w:r>
              <w:rPr>
                <w:rFonts w:ascii="宋体" w:hAnsi="宋体" w:eastAsia="宋体" w:cs="宋体"/>
                <w:spacing w:val="2"/>
                <w:sz w:val="19"/>
                <w:szCs w:val="19"/>
              </w:rPr>
              <w:t>183,119.63</w:t>
            </w:r>
          </w:p>
        </w:tc>
        <w:tc>
          <w:tcPr>
            <w:tcW w:w="1701" w:type="dxa"/>
            <w:vAlign w:val="top"/>
          </w:tcPr>
          <w:p w14:paraId="7F68A480">
            <w:pPr>
              <w:spacing w:before="88" w:line="189" w:lineRule="auto"/>
              <w:ind w:left="406"/>
              <w:rPr>
                <w:rFonts w:ascii="宋体" w:hAnsi="宋体" w:eastAsia="宋体" w:cs="宋体"/>
                <w:sz w:val="19"/>
                <w:szCs w:val="19"/>
              </w:rPr>
            </w:pPr>
            <w:r>
              <w:rPr>
                <w:rFonts w:ascii="宋体" w:hAnsi="宋体" w:eastAsia="宋体" w:cs="宋体"/>
                <w:spacing w:val="4"/>
                <w:sz w:val="19"/>
                <w:szCs w:val="19"/>
              </w:rPr>
              <w:t>47,015.36</w:t>
            </w:r>
          </w:p>
        </w:tc>
        <w:tc>
          <w:tcPr>
            <w:tcW w:w="1562" w:type="dxa"/>
            <w:vAlign w:val="top"/>
          </w:tcPr>
          <w:p w14:paraId="3A805D00">
            <w:pPr>
              <w:spacing w:before="88" w:line="189" w:lineRule="auto"/>
              <w:ind w:left="297"/>
              <w:rPr>
                <w:rFonts w:ascii="宋体" w:hAnsi="宋体" w:eastAsia="宋体" w:cs="宋体"/>
                <w:sz w:val="19"/>
                <w:szCs w:val="19"/>
              </w:rPr>
            </w:pPr>
            <w:r>
              <w:rPr>
                <w:rFonts w:ascii="宋体" w:hAnsi="宋体" w:eastAsia="宋体" w:cs="宋体"/>
                <w:spacing w:val="2"/>
                <w:sz w:val="19"/>
                <w:szCs w:val="19"/>
              </w:rPr>
              <w:t>136,104.28</w:t>
            </w:r>
          </w:p>
        </w:tc>
      </w:tr>
      <w:tr w14:paraId="612AE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18" w:type="dxa"/>
            <w:vAlign w:val="top"/>
          </w:tcPr>
          <w:p w14:paraId="6B0CF5C1">
            <w:pPr>
              <w:spacing w:before="88" w:line="188" w:lineRule="auto"/>
              <w:ind w:left="117"/>
              <w:rPr>
                <w:rFonts w:ascii="宋体" w:hAnsi="宋体" w:eastAsia="宋体" w:cs="宋体"/>
                <w:sz w:val="19"/>
                <w:szCs w:val="19"/>
              </w:rPr>
            </w:pPr>
            <w:r>
              <w:rPr>
                <w:rFonts w:ascii="宋体" w:hAnsi="宋体" w:eastAsia="宋体" w:cs="宋体"/>
                <w:spacing w:val="2"/>
                <w:sz w:val="19"/>
                <w:szCs w:val="19"/>
              </w:rPr>
              <w:t>201</w:t>
            </w:r>
          </w:p>
        </w:tc>
        <w:tc>
          <w:tcPr>
            <w:tcW w:w="2644" w:type="dxa"/>
            <w:vAlign w:val="top"/>
          </w:tcPr>
          <w:p w14:paraId="6F66ABB4">
            <w:pPr>
              <w:spacing w:before="56" w:line="228" w:lineRule="auto"/>
              <w:ind w:left="115"/>
              <w:rPr>
                <w:rFonts w:ascii="宋体" w:hAnsi="宋体" w:eastAsia="宋体" w:cs="宋体"/>
                <w:sz w:val="19"/>
                <w:szCs w:val="19"/>
              </w:rPr>
            </w:pPr>
            <w:r>
              <w:rPr>
                <w:rFonts w:ascii="宋体" w:hAnsi="宋体" w:eastAsia="宋体" w:cs="宋体"/>
                <w:spacing w:val="8"/>
                <w:sz w:val="19"/>
                <w:szCs w:val="19"/>
              </w:rPr>
              <w:t>一般公共服务支出</w:t>
            </w:r>
          </w:p>
        </w:tc>
        <w:tc>
          <w:tcPr>
            <w:tcW w:w="1984" w:type="dxa"/>
            <w:vAlign w:val="top"/>
          </w:tcPr>
          <w:p w14:paraId="766EF271">
            <w:pPr>
              <w:spacing w:before="88" w:line="188" w:lineRule="auto"/>
              <w:ind w:left="711"/>
              <w:rPr>
                <w:rFonts w:ascii="宋体" w:hAnsi="宋体" w:eastAsia="宋体" w:cs="宋体"/>
                <w:sz w:val="19"/>
                <w:szCs w:val="19"/>
              </w:rPr>
            </w:pPr>
            <w:r>
              <w:rPr>
                <w:rFonts w:ascii="宋体" w:hAnsi="宋体" w:eastAsia="宋体" w:cs="宋体"/>
                <w:spacing w:val="1"/>
                <w:sz w:val="19"/>
                <w:szCs w:val="19"/>
              </w:rPr>
              <w:t>140.00</w:t>
            </w:r>
          </w:p>
        </w:tc>
        <w:tc>
          <w:tcPr>
            <w:tcW w:w="1701" w:type="dxa"/>
            <w:vAlign w:val="top"/>
          </w:tcPr>
          <w:p w14:paraId="1F1CCB03">
            <w:pPr>
              <w:pStyle w:val="6"/>
            </w:pPr>
          </w:p>
        </w:tc>
        <w:tc>
          <w:tcPr>
            <w:tcW w:w="1562" w:type="dxa"/>
            <w:vAlign w:val="top"/>
          </w:tcPr>
          <w:p w14:paraId="11B8DB65">
            <w:pPr>
              <w:spacing w:before="88" w:line="188" w:lineRule="auto"/>
              <w:ind w:left="500"/>
              <w:rPr>
                <w:rFonts w:ascii="宋体" w:hAnsi="宋体" w:eastAsia="宋体" w:cs="宋体"/>
                <w:sz w:val="19"/>
                <w:szCs w:val="19"/>
              </w:rPr>
            </w:pPr>
            <w:r>
              <w:rPr>
                <w:rFonts w:ascii="宋体" w:hAnsi="宋体" w:eastAsia="宋体" w:cs="宋体"/>
                <w:spacing w:val="1"/>
                <w:sz w:val="19"/>
                <w:szCs w:val="19"/>
              </w:rPr>
              <w:t>140.00</w:t>
            </w:r>
          </w:p>
        </w:tc>
      </w:tr>
      <w:tr w14:paraId="7A4B4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18" w:type="dxa"/>
            <w:vAlign w:val="top"/>
          </w:tcPr>
          <w:p w14:paraId="4CD609F8">
            <w:pPr>
              <w:spacing w:before="88" w:line="188" w:lineRule="auto"/>
              <w:ind w:left="117"/>
              <w:rPr>
                <w:rFonts w:ascii="宋体" w:hAnsi="宋体" w:eastAsia="宋体" w:cs="宋体"/>
                <w:sz w:val="19"/>
                <w:szCs w:val="19"/>
              </w:rPr>
            </w:pPr>
            <w:r>
              <w:rPr>
                <w:rFonts w:ascii="宋体" w:hAnsi="宋体" w:eastAsia="宋体" w:cs="宋体"/>
                <w:spacing w:val="2"/>
                <w:sz w:val="19"/>
                <w:szCs w:val="19"/>
              </w:rPr>
              <w:t>20104</w:t>
            </w:r>
          </w:p>
        </w:tc>
        <w:tc>
          <w:tcPr>
            <w:tcW w:w="2644" w:type="dxa"/>
            <w:vAlign w:val="top"/>
          </w:tcPr>
          <w:p w14:paraId="24FEA8DE">
            <w:pPr>
              <w:spacing w:before="56" w:line="228" w:lineRule="auto"/>
              <w:ind w:left="115"/>
              <w:rPr>
                <w:rFonts w:ascii="宋体" w:hAnsi="宋体" w:eastAsia="宋体" w:cs="宋体"/>
                <w:sz w:val="19"/>
                <w:szCs w:val="19"/>
              </w:rPr>
            </w:pPr>
            <w:r>
              <w:rPr>
                <w:rFonts w:ascii="宋体" w:hAnsi="宋体" w:eastAsia="宋体" w:cs="宋体"/>
                <w:spacing w:val="7"/>
                <w:sz w:val="19"/>
                <w:szCs w:val="19"/>
              </w:rPr>
              <w:t>发展与改革事务</w:t>
            </w:r>
          </w:p>
        </w:tc>
        <w:tc>
          <w:tcPr>
            <w:tcW w:w="1984" w:type="dxa"/>
            <w:vAlign w:val="top"/>
          </w:tcPr>
          <w:p w14:paraId="38B6F118">
            <w:pPr>
              <w:spacing w:before="88" w:line="188" w:lineRule="auto"/>
              <w:ind w:left="711"/>
              <w:rPr>
                <w:rFonts w:ascii="宋体" w:hAnsi="宋体" w:eastAsia="宋体" w:cs="宋体"/>
                <w:sz w:val="19"/>
                <w:szCs w:val="19"/>
              </w:rPr>
            </w:pPr>
            <w:r>
              <w:rPr>
                <w:rFonts w:ascii="宋体" w:hAnsi="宋体" w:eastAsia="宋体" w:cs="宋体"/>
                <w:spacing w:val="1"/>
                <w:sz w:val="19"/>
                <w:szCs w:val="19"/>
              </w:rPr>
              <w:t>100.00</w:t>
            </w:r>
          </w:p>
        </w:tc>
        <w:tc>
          <w:tcPr>
            <w:tcW w:w="1701" w:type="dxa"/>
            <w:vAlign w:val="top"/>
          </w:tcPr>
          <w:p w14:paraId="0B3FEFED">
            <w:pPr>
              <w:pStyle w:val="6"/>
            </w:pPr>
          </w:p>
        </w:tc>
        <w:tc>
          <w:tcPr>
            <w:tcW w:w="1562" w:type="dxa"/>
            <w:vAlign w:val="top"/>
          </w:tcPr>
          <w:p w14:paraId="051EC7FF">
            <w:pPr>
              <w:spacing w:before="88" w:line="188" w:lineRule="auto"/>
              <w:ind w:left="500"/>
              <w:rPr>
                <w:rFonts w:ascii="宋体" w:hAnsi="宋体" w:eastAsia="宋体" w:cs="宋体"/>
                <w:sz w:val="19"/>
                <w:szCs w:val="19"/>
              </w:rPr>
            </w:pPr>
            <w:r>
              <w:rPr>
                <w:rFonts w:ascii="宋体" w:hAnsi="宋体" w:eastAsia="宋体" w:cs="宋体"/>
                <w:spacing w:val="1"/>
                <w:sz w:val="19"/>
                <w:szCs w:val="19"/>
              </w:rPr>
              <w:t>100.00</w:t>
            </w:r>
          </w:p>
        </w:tc>
      </w:tr>
      <w:tr w14:paraId="48B98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18" w:type="dxa"/>
            <w:vAlign w:val="top"/>
          </w:tcPr>
          <w:p w14:paraId="78044453">
            <w:pPr>
              <w:spacing w:before="88" w:line="188" w:lineRule="auto"/>
              <w:ind w:left="117"/>
              <w:rPr>
                <w:rFonts w:ascii="宋体" w:hAnsi="宋体" w:eastAsia="宋体" w:cs="宋体"/>
                <w:sz w:val="19"/>
                <w:szCs w:val="19"/>
              </w:rPr>
            </w:pPr>
            <w:r>
              <w:rPr>
                <w:rFonts w:ascii="宋体" w:hAnsi="宋体" w:eastAsia="宋体" w:cs="宋体"/>
                <w:spacing w:val="3"/>
                <w:sz w:val="19"/>
                <w:szCs w:val="19"/>
              </w:rPr>
              <w:t>2010499</w:t>
            </w:r>
          </w:p>
        </w:tc>
        <w:tc>
          <w:tcPr>
            <w:tcW w:w="2644" w:type="dxa"/>
            <w:vAlign w:val="top"/>
          </w:tcPr>
          <w:p w14:paraId="57F81CC4">
            <w:pPr>
              <w:spacing w:before="56" w:line="228" w:lineRule="auto"/>
              <w:ind w:left="314"/>
              <w:rPr>
                <w:rFonts w:ascii="宋体" w:hAnsi="宋体" w:eastAsia="宋体" w:cs="宋体"/>
                <w:sz w:val="19"/>
                <w:szCs w:val="19"/>
              </w:rPr>
            </w:pPr>
            <w:r>
              <w:rPr>
                <w:rFonts w:ascii="宋体" w:hAnsi="宋体" w:eastAsia="宋体" w:cs="宋体"/>
                <w:spacing w:val="8"/>
                <w:sz w:val="19"/>
                <w:szCs w:val="19"/>
              </w:rPr>
              <w:t>其他发展与改革事务支出</w:t>
            </w:r>
          </w:p>
        </w:tc>
        <w:tc>
          <w:tcPr>
            <w:tcW w:w="1984" w:type="dxa"/>
            <w:vAlign w:val="top"/>
          </w:tcPr>
          <w:p w14:paraId="5B3BE6D8">
            <w:pPr>
              <w:spacing w:before="88" w:line="188" w:lineRule="auto"/>
              <w:ind w:left="711"/>
              <w:rPr>
                <w:rFonts w:ascii="宋体" w:hAnsi="宋体" w:eastAsia="宋体" w:cs="宋体"/>
                <w:sz w:val="19"/>
                <w:szCs w:val="19"/>
              </w:rPr>
            </w:pPr>
            <w:r>
              <w:rPr>
                <w:rFonts w:ascii="宋体" w:hAnsi="宋体" w:eastAsia="宋体" w:cs="宋体"/>
                <w:spacing w:val="1"/>
                <w:sz w:val="19"/>
                <w:szCs w:val="19"/>
              </w:rPr>
              <w:t>100.00</w:t>
            </w:r>
          </w:p>
        </w:tc>
        <w:tc>
          <w:tcPr>
            <w:tcW w:w="1701" w:type="dxa"/>
            <w:vAlign w:val="top"/>
          </w:tcPr>
          <w:p w14:paraId="6D4BE722">
            <w:pPr>
              <w:pStyle w:val="6"/>
            </w:pPr>
          </w:p>
        </w:tc>
        <w:tc>
          <w:tcPr>
            <w:tcW w:w="1562" w:type="dxa"/>
            <w:vAlign w:val="top"/>
          </w:tcPr>
          <w:p w14:paraId="3DA6DB6F">
            <w:pPr>
              <w:spacing w:before="88" w:line="188" w:lineRule="auto"/>
              <w:ind w:left="500"/>
              <w:rPr>
                <w:rFonts w:ascii="宋体" w:hAnsi="宋体" w:eastAsia="宋体" w:cs="宋体"/>
                <w:sz w:val="19"/>
                <w:szCs w:val="19"/>
              </w:rPr>
            </w:pPr>
            <w:r>
              <w:rPr>
                <w:rFonts w:ascii="宋体" w:hAnsi="宋体" w:eastAsia="宋体" w:cs="宋体"/>
                <w:spacing w:val="1"/>
                <w:sz w:val="19"/>
                <w:szCs w:val="19"/>
              </w:rPr>
              <w:t>100.00</w:t>
            </w:r>
          </w:p>
        </w:tc>
      </w:tr>
      <w:tr w14:paraId="6DD4D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18" w:type="dxa"/>
            <w:vAlign w:val="top"/>
          </w:tcPr>
          <w:p w14:paraId="722B52A8">
            <w:pPr>
              <w:spacing w:before="88" w:line="188" w:lineRule="auto"/>
              <w:ind w:left="117"/>
              <w:rPr>
                <w:rFonts w:ascii="宋体" w:hAnsi="宋体" w:eastAsia="宋体" w:cs="宋体"/>
                <w:sz w:val="19"/>
                <w:szCs w:val="19"/>
              </w:rPr>
            </w:pPr>
            <w:r>
              <w:rPr>
                <w:rFonts w:ascii="宋体" w:hAnsi="宋体" w:eastAsia="宋体" w:cs="宋体"/>
                <w:spacing w:val="2"/>
                <w:sz w:val="19"/>
                <w:szCs w:val="19"/>
              </w:rPr>
              <w:t>20123</w:t>
            </w:r>
          </w:p>
        </w:tc>
        <w:tc>
          <w:tcPr>
            <w:tcW w:w="2644" w:type="dxa"/>
            <w:vAlign w:val="top"/>
          </w:tcPr>
          <w:p w14:paraId="7B593432">
            <w:pPr>
              <w:spacing w:before="56" w:line="228" w:lineRule="auto"/>
              <w:ind w:left="131"/>
              <w:rPr>
                <w:rFonts w:ascii="宋体" w:hAnsi="宋体" w:eastAsia="宋体" w:cs="宋体"/>
                <w:sz w:val="19"/>
                <w:szCs w:val="19"/>
              </w:rPr>
            </w:pPr>
            <w:r>
              <w:rPr>
                <w:rFonts w:ascii="宋体" w:hAnsi="宋体" w:eastAsia="宋体" w:cs="宋体"/>
                <w:spacing w:val="2"/>
                <w:sz w:val="19"/>
                <w:szCs w:val="19"/>
              </w:rPr>
              <w:t>民族事务</w:t>
            </w:r>
          </w:p>
        </w:tc>
        <w:tc>
          <w:tcPr>
            <w:tcW w:w="1984" w:type="dxa"/>
            <w:vAlign w:val="top"/>
          </w:tcPr>
          <w:p w14:paraId="52ABD3A7">
            <w:pPr>
              <w:spacing w:before="89" w:line="187" w:lineRule="auto"/>
              <w:ind w:left="746"/>
              <w:rPr>
                <w:rFonts w:ascii="宋体" w:hAnsi="宋体" w:eastAsia="宋体" w:cs="宋体"/>
                <w:sz w:val="19"/>
                <w:szCs w:val="19"/>
              </w:rPr>
            </w:pPr>
            <w:r>
              <w:rPr>
                <w:rFonts w:ascii="宋体" w:hAnsi="宋体" w:eastAsia="宋体" w:cs="宋体"/>
                <w:spacing w:val="3"/>
                <w:sz w:val="19"/>
                <w:szCs w:val="19"/>
              </w:rPr>
              <w:t>40.00</w:t>
            </w:r>
          </w:p>
        </w:tc>
        <w:tc>
          <w:tcPr>
            <w:tcW w:w="1701" w:type="dxa"/>
            <w:vAlign w:val="top"/>
          </w:tcPr>
          <w:p w14:paraId="7AE43590">
            <w:pPr>
              <w:pStyle w:val="6"/>
            </w:pPr>
          </w:p>
        </w:tc>
        <w:tc>
          <w:tcPr>
            <w:tcW w:w="1562" w:type="dxa"/>
            <w:vAlign w:val="top"/>
          </w:tcPr>
          <w:p w14:paraId="473AED8C">
            <w:pPr>
              <w:spacing w:before="89" w:line="187" w:lineRule="auto"/>
              <w:ind w:left="534"/>
              <w:rPr>
                <w:rFonts w:ascii="宋体" w:hAnsi="宋体" w:eastAsia="宋体" w:cs="宋体"/>
                <w:sz w:val="19"/>
                <w:szCs w:val="19"/>
              </w:rPr>
            </w:pPr>
            <w:r>
              <w:rPr>
                <w:rFonts w:ascii="宋体" w:hAnsi="宋体" w:eastAsia="宋体" w:cs="宋体"/>
                <w:spacing w:val="3"/>
                <w:sz w:val="19"/>
                <w:szCs w:val="19"/>
              </w:rPr>
              <w:t>40.00</w:t>
            </w:r>
          </w:p>
        </w:tc>
      </w:tr>
      <w:tr w14:paraId="22DEC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18" w:type="dxa"/>
            <w:vAlign w:val="top"/>
          </w:tcPr>
          <w:p w14:paraId="778352C4">
            <w:pPr>
              <w:spacing w:before="89" w:line="188" w:lineRule="auto"/>
              <w:ind w:left="117"/>
              <w:rPr>
                <w:rFonts w:ascii="宋体" w:hAnsi="宋体" w:eastAsia="宋体" w:cs="宋体"/>
                <w:sz w:val="19"/>
                <w:szCs w:val="19"/>
              </w:rPr>
            </w:pPr>
            <w:r>
              <w:rPr>
                <w:rFonts w:ascii="宋体" w:hAnsi="宋体" w:eastAsia="宋体" w:cs="宋体"/>
                <w:spacing w:val="3"/>
                <w:sz w:val="19"/>
                <w:szCs w:val="19"/>
              </w:rPr>
              <w:t>2012304</w:t>
            </w:r>
          </w:p>
        </w:tc>
        <w:tc>
          <w:tcPr>
            <w:tcW w:w="2644" w:type="dxa"/>
            <w:vAlign w:val="top"/>
          </w:tcPr>
          <w:p w14:paraId="2E29DC6E">
            <w:pPr>
              <w:spacing w:before="57" w:line="229" w:lineRule="auto"/>
              <w:ind w:left="333"/>
              <w:rPr>
                <w:rFonts w:ascii="宋体" w:hAnsi="宋体" w:eastAsia="宋体" w:cs="宋体"/>
                <w:sz w:val="19"/>
                <w:szCs w:val="19"/>
              </w:rPr>
            </w:pPr>
            <w:r>
              <w:rPr>
                <w:rFonts w:ascii="宋体" w:hAnsi="宋体" w:eastAsia="宋体" w:cs="宋体"/>
                <w:spacing w:val="4"/>
                <w:sz w:val="19"/>
                <w:szCs w:val="19"/>
              </w:rPr>
              <w:t>民族工作专项</w:t>
            </w:r>
          </w:p>
        </w:tc>
        <w:tc>
          <w:tcPr>
            <w:tcW w:w="1984" w:type="dxa"/>
            <w:vAlign w:val="top"/>
          </w:tcPr>
          <w:p w14:paraId="3C22451A">
            <w:pPr>
              <w:spacing w:before="90" w:line="187" w:lineRule="auto"/>
              <w:ind w:left="746"/>
              <w:rPr>
                <w:rFonts w:ascii="宋体" w:hAnsi="宋体" w:eastAsia="宋体" w:cs="宋体"/>
                <w:sz w:val="19"/>
                <w:szCs w:val="19"/>
              </w:rPr>
            </w:pPr>
            <w:r>
              <w:rPr>
                <w:rFonts w:ascii="宋体" w:hAnsi="宋体" w:eastAsia="宋体" w:cs="宋体"/>
                <w:spacing w:val="3"/>
                <w:sz w:val="19"/>
                <w:szCs w:val="19"/>
              </w:rPr>
              <w:t>40.00</w:t>
            </w:r>
          </w:p>
        </w:tc>
        <w:tc>
          <w:tcPr>
            <w:tcW w:w="1701" w:type="dxa"/>
            <w:vAlign w:val="top"/>
          </w:tcPr>
          <w:p w14:paraId="1565726A">
            <w:pPr>
              <w:pStyle w:val="6"/>
            </w:pPr>
          </w:p>
        </w:tc>
        <w:tc>
          <w:tcPr>
            <w:tcW w:w="1562" w:type="dxa"/>
            <w:vAlign w:val="top"/>
          </w:tcPr>
          <w:p w14:paraId="4422F83F">
            <w:pPr>
              <w:spacing w:before="90" w:line="187" w:lineRule="auto"/>
              <w:ind w:left="534"/>
              <w:rPr>
                <w:rFonts w:ascii="宋体" w:hAnsi="宋体" w:eastAsia="宋体" w:cs="宋体"/>
                <w:sz w:val="19"/>
                <w:szCs w:val="19"/>
              </w:rPr>
            </w:pPr>
            <w:r>
              <w:rPr>
                <w:rFonts w:ascii="宋体" w:hAnsi="宋体" w:eastAsia="宋体" w:cs="宋体"/>
                <w:spacing w:val="3"/>
                <w:sz w:val="19"/>
                <w:szCs w:val="19"/>
              </w:rPr>
              <w:t>40.00</w:t>
            </w:r>
          </w:p>
        </w:tc>
      </w:tr>
      <w:tr w14:paraId="7BF0D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18" w:type="dxa"/>
            <w:vAlign w:val="top"/>
          </w:tcPr>
          <w:p w14:paraId="6C656A8B">
            <w:pPr>
              <w:spacing w:before="90" w:line="187" w:lineRule="auto"/>
              <w:ind w:left="117"/>
              <w:rPr>
                <w:rFonts w:ascii="宋体" w:hAnsi="宋体" w:eastAsia="宋体" w:cs="宋体"/>
                <w:sz w:val="19"/>
                <w:szCs w:val="19"/>
              </w:rPr>
            </w:pPr>
            <w:r>
              <w:rPr>
                <w:rFonts w:ascii="宋体" w:hAnsi="宋体" w:eastAsia="宋体" w:cs="宋体"/>
                <w:spacing w:val="2"/>
                <w:sz w:val="19"/>
                <w:szCs w:val="19"/>
              </w:rPr>
              <w:t>205</w:t>
            </w:r>
          </w:p>
        </w:tc>
        <w:tc>
          <w:tcPr>
            <w:tcW w:w="2644" w:type="dxa"/>
            <w:vAlign w:val="top"/>
          </w:tcPr>
          <w:p w14:paraId="0BE18217">
            <w:pPr>
              <w:spacing w:before="57" w:line="228" w:lineRule="auto"/>
              <w:ind w:left="114"/>
              <w:rPr>
                <w:rFonts w:ascii="宋体" w:hAnsi="宋体" w:eastAsia="宋体" w:cs="宋体"/>
                <w:sz w:val="19"/>
                <w:szCs w:val="19"/>
              </w:rPr>
            </w:pPr>
            <w:r>
              <w:rPr>
                <w:rFonts w:ascii="宋体" w:hAnsi="宋体" w:eastAsia="宋体" w:cs="宋体"/>
                <w:spacing w:val="6"/>
                <w:sz w:val="19"/>
                <w:szCs w:val="19"/>
              </w:rPr>
              <w:t>教育支出</w:t>
            </w:r>
          </w:p>
        </w:tc>
        <w:tc>
          <w:tcPr>
            <w:tcW w:w="1984" w:type="dxa"/>
            <w:vAlign w:val="top"/>
          </w:tcPr>
          <w:p w14:paraId="1F187292">
            <w:pPr>
              <w:spacing w:before="89" w:line="189" w:lineRule="auto"/>
              <w:ind w:left="512"/>
              <w:rPr>
                <w:rFonts w:ascii="宋体" w:hAnsi="宋体" w:eastAsia="宋体" w:cs="宋体"/>
                <w:sz w:val="19"/>
                <w:szCs w:val="19"/>
              </w:rPr>
            </w:pPr>
            <w:r>
              <w:rPr>
                <w:rFonts w:ascii="宋体" w:hAnsi="宋体" w:eastAsia="宋体" w:cs="宋体"/>
                <w:spacing w:val="2"/>
                <w:sz w:val="19"/>
                <w:szCs w:val="19"/>
              </w:rPr>
              <w:t>165,757.21</w:t>
            </w:r>
          </w:p>
        </w:tc>
        <w:tc>
          <w:tcPr>
            <w:tcW w:w="1701" w:type="dxa"/>
            <w:vAlign w:val="top"/>
          </w:tcPr>
          <w:p w14:paraId="66BB07EF">
            <w:pPr>
              <w:spacing w:before="90" w:line="188" w:lineRule="auto"/>
              <w:ind w:left="409"/>
              <w:rPr>
                <w:rFonts w:ascii="宋体" w:hAnsi="宋体" w:eastAsia="宋体" w:cs="宋体"/>
                <w:sz w:val="19"/>
                <w:szCs w:val="19"/>
              </w:rPr>
            </w:pPr>
            <w:r>
              <w:rPr>
                <w:rFonts w:ascii="宋体" w:hAnsi="宋体" w:eastAsia="宋体" w:cs="宋体"/>
                <w:spacing w:val="3"/>
                <w:sz w:val="19"/>
                <w:szCs w:val="19"/>
              </w:rPr>
              <w:t>29,792.94</w:t>
            </w:r>
          </w:p>
        </w:tc>
        <w:tc>
          <w:tcPr>
            <w:tcW w:w="1562" w:type="dxa"/>
            <w:vAlign w:val="top"/>
          </w:tcPr>
          <w:p w14:paraId="7D24569D">
            <w:pPr>
              <w:spacing w:before="89" w:line="189" w:lineRule="auto"/>
              <w:ind w:left="297"/>
              <w:rPr>
                <w:rFonts w:ascii="宋体" w:hAnsi="宋体" w:eastAsia="宋体" w:cs="宋体"/>
                <w:sz w:val="19"/>
                <w:szCs w:val="19"/>
              </w:rPr>
            </w:pPr>
            <w:r>
              <w:rPr>
                <w:rFonts w:ascii="宋体" w:hAnsi="宋体" w:eastAsia="宋体" w:cs="宋体"/>
                <w:spacing w:val="2"/>
                <w:sz w:val="19"/>
                <w:szCs w:val="19"/>
              </w:rPr>
              <w:t>135,964.27</w:t>
            </w:r>
          </w:p>
        </w:tc>
      </w:tr>
      <w:tr w14:paraId="30484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18" w:type="dxa"/>
            <w:vAlign w:val="top"/>
          </w:tcPr>
          <w:p w14:paraId="6665126F">
            <w:pPr>
              <w:spacing w:before="89" w:line="188" w:lineRule="auto"/>
              <w:ind w:left="117"/>
              <w:rPr>
                <w:rFonts w:ascii="宋体" w:hAnsi="宋体" w:eastAsia="宋体" w:cs="宋体"/>
                <w:sz w:val="19"/>
                <w:szCs w:val="19"/>
              </w:rPr>
            </w:pPr>
            <w:r>
              <w:rPr>
                <w:rFonts w:ascii="宋体" w:hAnsi="宋体" w:eastAsia="宋体" w:cs="宋体"/>
                <w:spacing w:val="2"/>
                <w:sz w:val="19"/>
                <w:szCs w:val="19"/>
              </w:rPr>
              <w:t>20501</w:t>
            </w:r>
          </w:p>
        </w:tc>
        <w:tc>
          <w:tcPr>
            <w:tcW w:w="2644" w:type="dxa"/>
            <w:vAlign w:val="top"/>
          </w:tcPr>
          <w:p w14:paraId="031CD971">
            <w:pPr>
              <w:spacing w:before="57" w:line="228" w:lineRule="auto"/>
              <w:ind w:left="114"/>
              <w:rPr>
                <w:rFonts w:ascii="宋体" w:hAnsi="宋体" w:eastAsia="宋体" w:cs="宋体"/>
                <w:sz w:val="19"/>
                <w:szCs w:val="19"/>
              </w:rPr>
            </w:pPr>
            <w:r>
              <w:rPr>
                <w:rFonts w:ascii="宋体" w:hAnsi="宋体" w:eastAsia="宋体" w:cs="宋体"/>
                <w:spacing w:val="7"/>
                <w:sz w:val="19"/>
                <w:szCs w:val="19"/>
              </w:rPr>
              <w:t>教育管理事务</w:t>
            </w:r>
          </w:p>
        </w:tc>
        <w:tc>
          <w:tcPr>
            <w:tcW w:w="1984" w:type="dxa"/>
            <w:vAlign w:val="top"/>
          </w:tcPr>
          <w:p w14:paraId="64168821">
            <w:pPr>
              <w:spacing w:before="90" w:line="188" w:lineRule="auto"/>
              <w:ind w:left="598"/>
              <w:rPr>
                <w:rFonts w:ascii="宋体" w:hAnsi="宋体" w:eastAsia="宋体" w:cs="宋体"/>
                <w:sz w:val="19"/>
                <w:szCs w:val="19"/>
              </w:rPr>
            </w:pPr>
            <w:r>
              <w:rPr>
                <w:rFonts w:ascii="宋体" w:hAnsi="宋体" w:eastAsia="宋体" w:cs="宋体"/>
                <w:spacing w:val="3"/>
                <w:sz w:val="19"/>
                <w:szCs w:val="19"/>
              </w:rPr>
              <w:t>8,337.64</w:t>
            </w:r>
          </w:p>
        </w:tc>
        <w:tc>
          <w:tcPr>
            <w:tcW w:w="1701" w:type="dxa"/>
            <w:vAlign w:val="top"/>
          </w:tcPr>
          <w:p w14:paraId="54A3A36F">
            <w:pPr>
              <w:spacing w:before="90" w:line="188" w:lineRule="auto"/>
              <w:ind w:left="460"/>
              <w:rPr>
                <w:rFonts w:ascii="宋体" w:hAnsi="宋体" w:eastAsia="宋体" w:cs="宋体"/>
                <w:sz w:val="19"/>
                <w:szCs w:val="19"/>
              </w:rPr>
            </w:pPr>
            <w:r>
              <w:rPr>
                <w:rFonts w:ascii="宋体" w:hAnsi="宋体" w:eastAsia="宋体" w:cs="宋体"/>
                <w:spacing w:val="3"/>
                <w:sz w:val="19"/>
                <w:szCs w:val="19"/>
              </w:rPr>
              <w:t>2,225.37</w:t>
            </w:r>
          </w:p>
        </w:tc>
        <w:tc>
          <w:tcPr>
            <w:tcW w:w="1562" w:type="dxa"/>
            <w:vAlign w:val="top"/>
          </w:tcPr>
          <w:p w14:paraId="718246AD">
            <w:pPr>
              <w:spacing w:before="89" w:line="189" w:lineRule="auto"/>
              <w:ind w:left="385"/>
              <w:rPr>
                <w:rFonts w:ascii="宋体" w:hAnsi="宋体" w:eastAsia="宋体" w:cs="宋体"/>
                <w:sz w:val="19"/>
                <w:szCs w:val="19"/>
              </w:rPr>
            </w:pPr>
            <w:r>
              <w:rPr>
                <w:rFonts w:ascii="宋体" w:hAnsi="宋体" w:eastAsia="宋体" w:cs="宋体"/>
                <w:spacing w:val="3"/>
                <w:sz w:val="19"/>
                <w:szCs w:val="19"/>
              </w:rPr>
              <w:t>6,112.27</w:t>
            </w:r>
          </w:p>
        </w:tc>
      </w:tr>
      <w:tr w14:paraId="40F8B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18" w:type="dxa"/>
            <w:vAlign w:val="top"/>
          </w:tcPr>
          <w:p w14:paraId="65351993">
            <w:pPr>
              <w:spacing w:before="89" w:line="188" w:lineRule="auto"/>
              <w:ind w:left="117"/>
              <w:rPr>
                <w:rFonts w:ascii="宋体" w:hAnsi="宋体" w:eastAsia="宋体" w:cs="宋体"/>
                <w:sz w:val="19"/>
                <w:szCs w:val="19"/>
              </w:rPr>
            </w:pPr>
            <w:r>
              <w:rPr>
                <w:rFonts w:ascii="宋体" w:hAnsi="宋体" w:eastAsia="宋体" w:cs="宋体"/>
                <w:spacing w:val="3"/>
                <w:sz w:val="19"/>
                <w:szCs w:val="19"/>
              </w:rPr>
              <w:t>2050101</w:t>
            </w:r>
          </w:p>
        </w:tc>
        <w:tc>
          <w:tcPr>
            <w:tcW w:w="2644" w:type="dxa"/>
            <w:vAlign w:val="top"/>
          </w:tcPr>
          <w:p w14:paraId="055E227E">
            <w:pPr>
              <w:spacing w:before="57" w:line="229" w:lineRule="auto"/>
              <w:ind w:left="316"/>
              <w:rPr>
                <w:rFonts w:ascii="宋体" w:hAnsi="宋体" w:eastAsia="宋体" w:cs="宋体"/>
                <w:sz w:val="19"/>
                <w:szCs w:val="19"/>
              </w:rPr>
            </w:pPr>
            <w:r>
              <w:rPr>
                <w:rFonts w:ascii="宋体" w:hAnsi="宋体" w:eastAsia="宋体" w:cs="宋体"/>
                <w:spacing w:val="6"/>
                <w:sz w:val="19"/>
                <w:szCs w:val="19"/>
              </w:rPr>
              <w:t>行政运行</w:t>
            </w:r>
          </w:p>
        </w:tc>
        <w:tc>
          <w:tcPr>
            <w:tcW w:w="1984" w:type="dxa"/>
            <w:vAlign w:val="top"/>
          </w:tcPr>
          <w:p w14:paraId="2D0AA9AC">
            <w:pPr>
              <w:spacing w:before="90" w:line="187" w:lineRule="auto"/>
              <w:ind w:left="697"/>
              <w:rPr>
                <w:rFonts w:ascii="宋体" w:hAnsi="宋体" w:eastAsia="宋体" w:cs="宋体"/>
                <w:sz w:val="19"/>
                <w:szCs w:val="19"/>
              </w:rPr>
            </w:pPr>
            <w:r>
              <w:rPr>
                <w:rFonts w:ascii="宋体" w:hAnsi="宋体" w:eastAsia="宋体" w:cs="宋体"/>
                <w:spacing w:val="3"/>
                <w:sz w:val="19"/>
                <w:szCs w:val="19"/>
              </w:rPr>
              <w:t>926.35</w:t>
            </w:r>
          </w:p>
        </w:tc>
        <w:tc>
          <w:tcPr>
            <w:tcW w:w="1701" w:type="dxa"/>
            <w:vAlign w:val="top"/>
          </w:tcPr>
          <w:p w14:paraId="3E002A7E">
            <w:pPr>
              <w:spacing w:before="90" w:line="187" w:lineRule="auto"/>
              <w:ind w:left="556"/>
              <w:rPr>
                <w:rFonts w:ascii="宋体" w:hAnsi="宋体" w:eastAsia="宋体" w:cs="宋体"/>
                <w:sz w:val="19"/>
                <w:szCs w:val="19"/>
              </w:rPr>
            </w:pPr>
            <w:r>
              <w:rPr>
                <w:rFonts w:ascii="宋体" w:hAnsi="宋体" w:eastAsia="宋体" w:cs="宋体"/>
                <w:spacing w:val="3"/>
                <w:sz w:val="19"/>
                <w:szCs w:val="19"/>
              </w:rPr>
              <w:t>926.35</w:t>
            </w:r>
          </w:p>
        </w:tc>
        <w:tc>
          <w:tcPr>
            <w:tcW w:w="1562" w:type="dxa"/>
            <w:vAlign w:val="top"/>
          </w:tcPr>
          <w:p w14:paraId="667BD5B4">
            <w:pPr>
              <w:pStyle w:val="6"/>
            </w:pPr>
          </w:p>
        </w:tc>
      </w:tr>
      <w:tr w14:paraId="754D3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18" w:type="dxa"/>
            <w:vAlign w:val="top"/>
          </w:tcPr>
          <w:p w14:paraId="792E1B06">
            <w:pPr>
              <w:spacing w:before="89" w:line="188" w:lineRule="auto"/>
              <w:ind w:left="117"/>
              <w:rPr>
                <w:rFonts w:ascii="宋体" w:hAnsi="宋体" w:eastAsia="宋体" w:cs="宋体"/>
                <w:sz w:val="19"/>
                <w:szCs w:val="19"/>
              </w:rPr>
            </w:pPr>
            <w:r>
              <w:rPr>
                <w:rFonts w:ascii="宋体" w:hAnsi="宋体" w:eastAsia="宋体" w:cs="宋体"/>
                <w:spacing w:val="3"/>
                <w:sz w:val="19"/>
                <w:szCs w:val="19"/>
              </w:rPr>
              <w:t>2050199</w:t>
            </w:r>
          </w:p>
        </w:tc>
        <w:tc>
          <w:tcPr>
            <w:tcW w:w="2644" w:type="dxa"/>
            <w:vAlign w:val="top"/>
          </w:tcPr>
          <w:p w14:paraId="6C3C73D2">
            <w:pPr>
              <w:spacing w:before="57" w:line="228" w:lineRule="auto"/>
              <w:ind w:left="314"/>
              <w:rPr>
                <w:rFonts w:ascii="宋体" w:hAnsi="宋体" w:eastAsia="宋体" w:cs="宋体"/>
                <w:sz w:val="19"/>
                <w:szCs w:val="19"/>
              </w:rPr>
            </w:pPr>
            <w:r>
              <w:rPr>
                <w:rFonts w:ascii="宋体" w:hAnsi="宋体" w:eastAsia="宋体" w:cs="宋体"/>
                <w:spacing w:val="8"/>
                <w:sz w:val="19"/>
                <w:szCs w:val="19"/>
              </w:rPr>
              <w:t>其他教育管理事务支出</w:t>
            </w:r>
          </w:p>
        </w:tc>
        <w:tc>
          <w:tcPr>
            <w:tcW w:w="1984" w:type="dxa"/>
            <w:vAlign w:val="top"/>
          </w:tcPr>
          <w:p w14:paraId="32030B2A">
            <w:pPr>
              <w:spacing w:before="89" w:line="189" w:lineRule="auto"/>
              <w:ind w:left="602"/>
              <w:rPr>
                <w:rFonts w:ascii="宋体" w:hAnsi="宋体" w:eastAsia="宋体" w:cs="宋体"/>
                <w:sz w:val="19"/>
                <w:szCs w:val="19"/>
              </w:rPr>
            </w:pPr>
            <w:r>
              <w:rPr>
                <w:rFonts w:ascii="宋体" w:hAnsi="宋体" w:eastAsia="宋体" w:cs="宋体"/>
                <w:spacing w:val="3"/>
                <w:sz w:val="19"/>
                <w:szCs w:val="19"/>
              </w:rPr>
              <w:t>7,411.29</w:t>
            </w:r>
          </w:p>
        </w:tc>
        <w:tc>
          <w:tcPr>
            <w:tcW w:w="1701" w:type="dxa"/>
            <w:vAlign w:val="top"/>
          </w:tcPr>
          <w:p w14:paraId="33F7CBFC">
            <w:pPr>
              <w:spacing w:before="89" w:line="189" w:lineRule="auto"/>
              <w:ind w:left="472"/>
              <w:rPr>
                <w:rFonts w:ascii="宋体" w:hAnsi="宋体" w:eastAsia="宋体" w:cs="宋体"/>
                <w:sz w:val="19"/>
                <w:szCs w:val="19"/>
              </w:rPr>
            </w:pPr>
            <w:r>
              <w:rPr>
                <w:rFonts w:ascii="宋体" w:hAnsi="宋体" w:eastAsia="宋体" w:cs="宋体"/>
                <w:spacing w:val="2"/>
                <w:sz w:val="19"/>
                <w:szCs w:val="19"/>
              </w:rPr>
              <w:t>1,299.02</w:t>
            </w:r>
          </w:p>
        </w:tc>
        <w:tc>
          <w:tcPr>
            <w:tcW w:w="1562" w:type="dxa"/>
            <w:vAlign w:val="top"/>
          </w:tcPr>
          <w:p w14:paraId="2D5F26C2">
            <w:pPr>
              <w:spacing w:before="89" w:line="189" w:lineRule="auto"/>
              <w:ind w:left="385"/>
              <w:rPr>
                <w:rFonts w:ascii="宋体" w:hAnsi="宋体" w:eastAsia="宋体" w:cs="宋体"/>
                <w:sz w:val="19"/>
                <w:szCs w:val="19"/>
              </w:rPr>
            </w:pPr>
            <w:r>
              <w:rPr>
                <w:rFonts w:ascii="宋体" w:hAnsi="宋体" w:eastAsia="宋体" w:cs="宋体"/>
                <w:spacing w:val="3"/>
                <w:sz w:val="19"/>
                <w:szCs w:val="19"/>
              </w:rPr>
              <w:t>6,112.27</w:t>
            </w:r>
          </w:p>
        </w:tc>
      </w:tr>
      <w:tr w14:paraId="711B1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18" w:type="dxa"/>
            <w:vAlign w:val="top"/>
          </w:tcPr>
          <w:p w14:paraId="0F60128B">
            <w:pPr>
              <w:spacing w:before="91" w:line="187" w:lineRule="auto"/>
              <w:ind w:left="117"/>
              <w:rPr>
                <w:rFonts w:ascii="宋体" w:hAnsi="宋体" w:eastAsia="宋体" w:cs="宋体"/>
                <w:sz w:val="19"/>
                <w:szCs w:val="19"/>
              </w:rPr>
            </w:pPr>
            <w:r>
              <w:rPr>
                <w:rFonts w:ascii="宋体" w:hAnsi="宋体" w:eastAsia="宋体" w:cs="宋体"/>
                <w:spacing w:val="2"/>
                <w:sz w:val="19"/>
                <w:szCs w:val="19"/>
              </w:rPr>
              <w:t>20502</w:t>
            </w:r>
          </w:p>
        </w:tc>
        <w:tc>
          <w:tcPr>
            <w:tcW w:w="2644" w:type="dxa"/>
            <w:vAlign w:val="top"/>
          </w:tcPr>
          <w:p w14:paraId="6CDC7B31">
            <w:pPr>
              <w:spacing w:before="57" w:line="228" w:lineRule="auto"/>
              <w:ind w:left="111"/>
              <w:rPr>
                <w:rFonts w:ascii="宋体" w:hAnsi="宋体" w:eastAsia="宋体" w:cs="宋体"/>
                <w:sz w:val="19"/>
                <w:szCs w:val="19"/>
              </w:rPr>
            </w:pPr>
            <w:r>
              <w:rPr>
                <w:rFonts w:ascii="宋体" w:hAnsi="宋体" w:eastAsia="宋体" w:cs="宋体"/>
                <w:spacing w:val="7"/>
                <w:sz w:val="19"/>
                <w:szCs w:val="19"/>
              </w:rPr>
              <w:t>普通教育</w:t>
            </w:r>
          </w:p>
        </w:tc>
        <w:tc>
          <w:tcPr>
            <w:tcW w:w="1984" w:type="dxa"/>
            <w:vAlign w:val="top"/>
          </w:tcPr>
          <w:p w14:paraId="661E45C9">
            <w:pPr>
              <w:spacing w:before="90" w:line="189" w:lineRule="auto"/>
              <w:ind w:left="551"/>
              <w:rPr>
                <w:rFonts w:ascii="宋体" w:hAnsi="宋体" w:eastAsia="宋体" w:cs="宋体"/>
                <w:sz w:val="19"/>
                <w:szCs w:val="19"/>
              </w:rPr>
            </w:pPr>
            <w:r>
              <w:rPr>
                <w:rFonts w:ascii="宋体" w:hAnsi="宋体" w:eastAsia="宋体" w:cs="宋体"/>
                <w:spacing w:val="3"/>
                <w:sz w:val="19"/>
                <w:szCs w:val="19"/>
              </w:rPr>
              <w:t>56,104.57</w:t>
            </w:r>
          </w:p>
        </w:tc>
        <w:tc>
          <w:tcPr>
            <w:tcW w:w="1701" w:type="dxa"/>
            <w:vAlign w:val="top"/>
          </w:tcPr>
          <w:p w14:paraId="655792B6">
            <w:pPr>
              <w:spacing w:before="90" w:line="189" w:lineRule="auto"/>
              <w:ind w:left="409"/>
              <w:rPr>
                <w:rFonts w:ascii="宋体" w:hAnsi="宋体" w:eastAsia="宋体" w:cs="宋体"/>
                <w:sz w:val="19"/>
                <w:szCs w:val="19"/>
              </w:rPr>
            </w:pPr>
            <w:r>
              <w:rPr>
                <w:rFonts w:ascii="宋体" w:hAnsi="宋体" w:eastAsia="宋体" w:cs="宋体"/>
                <w:spacing w:val="3"/>
                <w:sz w:val="19"/>
                <w:szCs w:val="19"/>
              </w:rPr>
              <w:t>21,125.13</w:t>
            </w:r>
          </w:p>
        </w:tc>
        <w:tc>
          <w:tcPr>
            <w:tcW w:w="1562" w:type="dxa"/>
            <w:vAlign w:val="top"/>
          </w:tcPr>
          <w:p w14:paraId="77DBDD9A">
            <w:pPr>
              <w:spacing w:before="91" w:line="188" w:lineRule="auto"/>
              <w:ind w:left="337"/>
              <w:rPr>
                <w:rFonts w:ascii="宋体" w:hAnsi="宋体" w:eastAsia="宋体" w:cs="宋体"/>
                <w:sz w:val="19"/>
                <w:szCs w:val="19"/>
              </w:rPr>
            </w:pPr>
            <w:r>
              <w:rPr>
                <w:rFonts w:ascii="宋体" w:hAnsi="宋体" w:eastAsia="宋体" w:cs="宋体"/>
                <w:spacing w:val="3"/>
                <w:sz w:val="19"/>
                <w:szCs w:val="19"/>
              </w:rPr>
              <w:t>34,979.44</w:t>
            </w:r>
          </w:p>
        </w:tc>
      </w:tr>
      <w:tr w14:paraId="4644E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18" w:type="dxa"/>
            <w:vAlign w:val="top"/>
          </w:tcPr>
          <w:p w14:paraId="4225BC85">
            <w:pPr>
              <w:spacing w:before="90" w:line="188" w:lineRule="auto"/>
              <w:ind w:left="117"/>
              <w:rPr>
                <w:rFonts w:ascii="宋体" w:hAnsi="宋体" w:eastAsia="宋体" w:cs="宋体"/>
                <w:sz w:val="19"/>
                <w:szCs w:val="19"/>
              </w:rPr>
            </w:pPr>
            <w:r>
              <w:rPr>
                <w:rFonts w:ascii="宋体" w:hAnsi="宋体" w:eastAsia="宋体" w:cs="宋体"/>
                <w:spacing w:val="3"/>
                <w:sz w:val="19"/>
                <w:szCs w:val="19"/>
              </w:rPr>
              <w:t>2050201</w:t>
            </w:r>
          </w:p>
        </w:tc>
        <w:tc>
          <w:tcPr>
            <w:tcW w:w="2644" w:type="dxa"/>
            <w:vAlign w:val="top"/>
          </w:tcPr>
          <w:p w14:paraId="75E5B454">
            <w:pPr>
              <w:spacing w:before="57" w:line="228" w:lineRule="auto"/>
              <w:ind w:left="317"/>
              <w:rPr>
                <w:rFonts w:ascii="宋体" w:hAnsi="宋体" w:eastAsia="宋体" w:cs="宋体"/>
                <w:sz w:val="19"/>
                <w:szCs w:val="19"/>
              </w:rPr>
            </w:pPr>
            <w:r>
              <w:rPr>
                <w:rFonts w:ascii="宋体" w:hAnsi="宋体" w:eastAsia="宋体" w:cs="宋体"/>
                <w:spacing w:val="6"/>
                <w:sz w:val="19"/>
                <w:szCs w:val="19"/>
              </w:rPr>
              <w:t>学前教育</w:t>
            </w:r>
          </w:p>
        </w:tc>
        <w:tc>
          <w:tcPr>
            <w:tcW w:w="1984" w:type="dxa"/>
            <w:vAlign w:val="top"/>
          </w:tcPr>
          <w:p w14:paraId="633FB425">
            <w:pPr>
              <w:spacing w:before="90" w:line="188" w:lineRule="auto"/>
              <w:ind w:left="602"/>
              <w:rPr>
                <w:rFonts w:ascii="宋体" w:hAnsi="宋体" w:eastAsia="宋体" w:cs="宋体"/>
                <w:sz w:val="19"/>
                <w:szCs w:val="19"/>
              </w:rPr>
            </w:pPr>
            <w:r>
              <w:rPr>
                <w:rFonts w:ascii="宋体" w:hAnsi="宋体" w:eastAsia="宋体" w:cs="宋体"/>
                <w:spacing w:val="3"/>
                <w:sz w:val="19"/>
                <w:szCs w:val="19"/>
              </w:rPr>
              <w:t>3,247.22</w:t>
            </w:r>
          </w:p>
        </w:tc>
        <w:tc>
          <w:tcPr>
            <w:tcW w:w="1701" w:type="dxa"/>
            <w:vAlign w:val="top"/>
          </w:tcPr>
          <w:p w14:paraId="65F2E304">
            <w:pPr>
              <w:spacing w:before="89" w:line="189" w:lineRule="auto"/>
              <w:ind w:left="472"/>
              <w:rPr>
                <w:rFonts w:ascii="宋体" w:hAnsi="宋体" w:eastAsia="宋体" w:cs="宋体"/>
                <w:sz w:val="19"/>
                <w:szCs w:val="19"/>
              </w:rPr>
            </w:pPr>
            <w:r>
              <w:rPr>
                <w:rFonts w:ascii="宋体" w:hAnsi="宋体" w:eastAsia="宋体" w:cs="宋体"/>
                <w:spacing w:val="2"/>
                <w:sz w:val="19"/>
                <w:szCs w:val="19"/>
              </w:rPr>
              <w:t>1,262.18</w:t>
            </w:r>
          </w:p>
        </w:tc>
        <w:tc>
          <w:tcPr>
            <w:tcW w:w="1562" w:type="dxa"/>
            <w:vAlign w:val="top"/>
          </w:tcPr>
          <w:p w14:paraId="39A2B288">
            <w:pPr>
              <w:spacing w:before="89" w:line="189" w:lineRule="auto"/>
              <w:ind w:left="398"/>
              <w:rPr>
                <w:rFonts w:ascii="宋体" w:hAnsi="宋体" w:eastAsia="宋体" w:cs="宋体"/>
                <w:sz w:val="19"/>
                <w:szCs w:val="19"/>
              </w:rPr>
            </w:pPr>
            <w:r>
              <w:rPr>
                <w:rFonts w:ascii="宋体" w:hAnsi="宋体" w:eastAsia="宋体" w:cs="宋体"/>
                <w:spacing w:val="2"/>
                <w:sz w:val="19"/>
                <w:szCs w:val="19"/>
              </w:rPr>
              <w:t>1,985.04</w:t>
            </w:r>
          </w:p>
        </w:tc>
      </w:tr>
      <w:tr w14:paraId="72633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18" w:type="dxa"/>
            <w:vAlign w:val="top"/>
          </w:tcPr>
          <w:p w14:paraId="365A42D0">
            <w:pPr>
              <w:spacing w:before="91" w:line="187" w:lineRule="auto"/>
              <w:ind w:left="117"/>
              <w:rPr>
                <w:rFonts w:ascii="宋体" w:hAnsi="宋体" w:eastAsia="宋体" w:cs="宋体"/>
                <w:sz w:val="19"/>
                <w:szCs w:val="19"/>
              </w:rPr>
            </w:pPr>
            <w:r>
              <w:rPr>
                <w:rFonts w:ascii="宋体" w:hAnsi="宋体" w:eastAsia="宋体" w:cs="宋体"/>
                <w:spacing w:val="3"/>
                <w:sz w:val="19"/>
                <w:szCs w:val="19"/>
              </w:rPr>
              <w:t>2050202</w:t>
            </w:r>
          </w:p>
        </w:tc>
        <w:tc>
          <w:tcPr>
            <w:tcW w:w="2644" w:type="dxa"/>
            <w:vAlign w:val="top"/>
          </w:tcPr>
          <w:p w14:paraId="0CB5570B">
            <w:pPr>
              <w:spacing w:before="57" w:line="228" w:lineRule="auto"/>
              <w:ind w:left="318"/>
              <w:rPr>
                <w:rFonts w:ascii="宋体" w:hAnsi="宋体" w:eastAsia="宋体" w:cs="宋体"/>
                <w:sz w:val="19"/>
                <w:szCs w:val="19"/>
              </w:rPr>
            </w:pPr>
            <w:r>
              <w:rPr>
                <w:rFonts w:ascii="宋体" w:hAnsi="宋体" w:eastAsia="宋体" w:cs="宋体"/>
                <w:spacing w:val="5"/>
                <w:sz w:val="19"/>
                <w:szCs w:val="19"/>
              </w:rPr>
              <w:t>小学教育</w:t>
            </w:r>
          </w:p>
        </w:tc>
        <w:tc>
          <w:tcPr>
            <w:tcW w:w="1984" w:type="dxa"/>
            <w:vAlign w:val="top"/>
          </w:tcPr>
          <w:p w14:paraId="090F6E1E">
            <w:pPr>
              <w:spacing w:before="90" w:line="188" w:lineRule="auto"/>
              <w:ind w:left="711"/>
              <w:rPr>
                <w:rFonts w:ascii="宋体" w:hAnsi="宋体" w:eastAsia="宋体" w:cs="宋体"/>
                <w:sz w:val="19"/>
                <w:szCs w:val="19"/>
              </w:rPr>
            </w:pPr>
            <w:r>
              <w:rPr>
                <w:rFonts w:ascii="宋体" w:hAnsi="宋体" w:eastAsia="宋体" w:cs="宋体"/>
                <w:spacing w:val="1"/>
                <w:sz w:val="19"/>
                <w:szCs w:val="19"/>
              </w:rPr>
              <w:t>185.93</w:t>
            </w:r>
          </w:p>
        </w:tc>
        <w:tc>
          <w:tcPr>
            <w:tcW w:w="1701" w:type="dxa"/>
            <w:vAlign w:val="top"/>
          </w:tcPr>
          <w:p w14:paraId="6A61DBBA">
            <w:pPr>
              <w:pStyle w:val="6"/>
            </w:pPr>
          </w:p>
        </w:tc>
        <w:tc>
          <w:tcPr>
            <w:tcW w:w="1562" w:type="dxa"/>
            <w:vAlign w:val="top"/>
          </w:tcPr>
          <w:p w14:paraId="38FC1953">
            <w:pPr>
              <w:spacing w:before="90" w:line="188" w:lineRule="auto"/>
              <w:ind w:left="500"/>
              <w:rPr>
                <w:rFonts w:ascii="宋体" w:hAnsi="宋体" w:eastAsia="宋体" w:cs="宋体"/>
                <w:sz w:val="19"/>
                <w:szCs w:val="19"/>
              </w:rPr>
            </w:pPr>
            <w:r>
              <w:rPr>
                <w:rFonts w:ascii="宋体" w:hAnsi="宋体" w:eastAsia="宋体" w:cs="宋体"/>
                <w:spacing w:val="1"/>
                <w:sz w:val="19"/>
                <w:szCs w:val="19"/>
              </w:rPr>
              <w:t>185.93</w:t>
            </w:r>
          </w:p>
        </w:tc>
      </w:tr>
      <w:tr w14:paraId="763B7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18" w:type="dxa"/>
            <w:vAlign w:val="top"/>
          </w:tcPr>
          <w:p w14:paraId="32F68084">
            <w:pPr>
              <w:spacing w:before="91" w:line="187" w:lineRule="auto"/>
              <w:ind w:left="117"/>
              <w:rPr>
                <w:rFonts w:ascii="宋体" w:hAnsi="宋体" w:eastAsia="宋体" w:cs="宋体"/>
                <w:sz w:val="19"/>
                <w:szCs w:val="19"/>
              </w:rPr>
            </w:pPr>
            <w:r>
              <w:rPr>
                <w:rFonts w:ascii="宋体" w:hAnsi="宋体" w:eastAsia="宋体" w:cs="宋体"/>
                <w:spacing w:val="3"/>
                <w:sz w:val="19"/>
                <w:szCs w:val="19"/>
              </w:rPr>
              <w:t>2050204</w:t>
            </w:r>
          </w:p>
        </w:tc>
        <w:tc>
          <w:tcPr>
            <w:tcW w:w="2644" w:type="dxa"/>
            <w:vAlign w:val="top"/>
          </w:tcPr>
          <w:p w14:paraId="1190A614">
            <w:pPr>
              <w:spacing w:before="57" w:line="228" w:lineRule="auto"/>
              <w:ind w:left="318"/>
              <w:rPr>
                <w:rFonts w:ascii="宋体" w:hAnsi="宋体" w:eastAsia="宋体" w:cs="宋体"/>
                <w:sz w:val="19"/>
                <w:szCs w:val="19"/>
              </w:rPr>
            </w:pPr>
            <w:r>
              <w:rPr>
                <w:rFonts w:ascii="宋体" w:hAnsi="宋体" w:eastAsia="宋体" w:cs="宋体"/>
                <w:spacing w:val="5"/>
                <w:sz w:val="19"/>
                <w:szCs w:val="19"/>
              </w:rPr>
              <w:t>高中教育</w:t>
            </w:r>
          </w:p>
        </w:tc>
        <w:tc>
          <w:tcPr>
            <w:tcW w:w="1984" w:type="dxa"/>
            <w:vAlign w:val="top"/>
          </w:tcPr>
          <w:p w14:paraId="52C2BEAB">
            <w:pPr>
              <w:spacing w:before="90" w:line="188" w:lineRule="auto"/>
              <w:ind w:left="546"/>
              <w:rPr>
                <w:rFonts w:ascii="宋体" w:hAnsi="宋体" w:eastAsia="宋体" w:cs="宋体"/>
                <w:sz w:val="19"/>
                <w:szCs w:val="19"/>
              </w:rPr>
            </w:pPr>
            <w:r>
              <w:rPr>
                <w:rFonts w:ascii="宋体" w:hAnsi="宋体" w:eastAsia="宋体" w:cs="宋体"/>
                <w:spacing w:val="4"/>
                <w:sz w:val="19"/>
                <w:szCs w:val="19"/>
              </w:rPr>
              <w:t>42,364.87</w:t>
            </w:r>
          </w:p>
        </w:tc>
        <w:tc>
          <w:tcPr>
            <w:tcW w:w="1701" w:type="dxa"/>
            <w:vAlign w:val="top"/>
          </w:tcPr>
          <w:p w14:paraId="3B4E5E0F">
            <w:pPr>
              <w:spacing w:before="89" w:line="189" w:lineRule="auto"/>
              <w:ind w:left="422"/>
              <w:rPr>
                <w:rFonts w:ascii="宋体" w:hAnsi="宋体" w:eastAsia="宋体" w:cs="宋体"/>
                <w:sz w:val="19"/>
                <w:szCs w:val="19"/>
              </w:rPr>
            </w:pPr>
            <w:r>
              <w:rPr>
                <w:rFonts w:ascii="宋体" w:hAnsi="宋体" w:eastAsia="宋体" w:cs="宋体"/>
                <w:spacing w:val="2"/>
                <w:sz w:val="19"/>
                <w:szCs w:val="19"/>
              </w:rPr>
              <w:t>19,862.95</w:t>
            </w:r>
          </w:p>
        </w:tc>
        <w:tc>
          <w:tcPr>
            <w:tcW w:w="1562" w:type="dxa"/>
            <w:vAlign w:val="top"/>
          </w:tcPr>
          <w:p w14:paraId="0C99DE64">
            <w:pPr>
              <w:spacing w:before="89" w:line="189" w:lineRule="auto"/>
              <w:ind w:left="335"/>
              <w:rPr>
                <w:rFonts w:ascii="宋体" w:hAnsi="宋体" w:eastAsia="宋体" w:cs="宋体"/>
                <w:sz w:val="19"/>
                <w:szCs w:val="19"/>
              </w:rPr>
            </w:pPr>
            <w:r>
              <w:rPr>
                <w:rFonts w:ascii="宋体" w:hAnsi="宋体" w:eastAsia="宋体" w:cs="宋体"/>
                <w:spacing w:val="3"/>
                <w:sz w:val="19"/>
                <w:szCs w:val="19"/>
              </w:rPr>
              <w:t>22,501.92</w:t>
            </w:r>
          </w:p>
        </w:tc>
      </w:tr>
      <w:tr w14:paraId="4CDD7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18" w:type="dxa"/>
            <w:vAlign w:val="top"/>
          </w:tcPr>
          <w:p w14:paraId="35DC7BCD">
            <w:pPr>
              <w:spacing w:before="91" w:line="187" w:lineRule="auto"/>
              <w:ind w:left="117"/>
              <w:rPr>
                <w:rFonts w:ascii="宋体" w:hAnsi="宋体" w:eastAsia="宋体" w:cs="宋体"/>
                <w:sz w:val="19"/>
                <w:szCs w:val="19"/>
              </w:rPr>
            </w:pPr>
            <w:r>
              <w:rPr>
                <w:rFonts w:ascii="宋体" w:hAnsi="宋体" w:eastAsia="宋体" w:cs="宋体"/>
                <w:spacing w:val="3"/>
                <w:sz w:val="19"/>
                <w:szCs w:val="19"/>
              </w:rPr>
              <w:t>2050205</w:t>
            </w:r>
          </w:p>
        </w:tc>
        <w:tc>
          <w:tcPr>
            <w:tcW w:w="2644" w:type="dxa"/>
            <w:vAlign w:val="top"/>
          </w:tcPr>
          <w:p w14:paraId="6E8D02CF">
            <w:pPr>
              <w:spacing w:before="57" w:line="228" w:lineRule="auto"/>
              <w:ind w:left="318"/>
              <w:rPr>
                <w:rFonts w:ascii="宋体" w:hAnsi="宋体" w:eastAsia="宋体" w:cs="宋体"/>
                <w:sz w:val="19"/>
                <w:szCs w:val="19"/>
              </w:rPr>
            </w:pPr>
            <w:r>
              <w:rPr>
                <w:rFonts w:ascii="宋体" w:hAnsi="宋体" w:eastAsia="宋体" w:cs="宋体"/>
                <w:spacing w:val="5"/>
                <w:sz w:val="19"/>
                <w:szCs w:val="19"/>
              </w:rPr>
              <w:t>高等教育</w:t>
            </w:r>
          </w:p>
        </w:tc>
        <w:tc>
          <w:tcPr>
            <w:tcW w:w="1984" w:type="dxa"/>
            <w:vAlign w:val="top"/>
          </w:tcPr>
          <w:p w14:paraId="4A1F3578">
            <w:pPr>
              <w:spacing w:before="91" w:line="188" w:lineRule="auto"/>
              <w:ind w:left="602"/>
              <w:rPr>
                <w:rFonts w:ascii="宋体" w:hAnsi="宋体" w:eastAsia="宋体" w:cs="宋体"/>
                <w:sz w:val="19"/>
                <w:szCs w:val="19"/>
              </w:rPr>
            </w:pPr>
            <w:r>
              <w:rPr>
                <w:rFonts w:ascii="宋体" w:hAnsi="宋体" w:eastAsia="宋体" w:cs="宋体"/>
                <w:spacing w:val="3"/>
                <w:sz w:val="19"/>
                <w:szCs w:val="19"/>
              </w:rPr>
              <w:t>5,853.27</w:t>
            </w:r>
          </w:p>
        </w:tc>
        <w:tc>
          <w:tcPr>
            <w:tcW w:w="1701" w:type="dxa"/>
            <w:vAlign w:val="top"/>
          </w:tcPr>
          <w:p w14:paraId="1D2264A0">
            <w:pPr>
              <w:pStyle w:val="6"/>
            </w:pPr>
          </w:p>
        </w:tc>
        <w:tc>
          <w:tcPr>
            <w:tcW w:w="1562" w:type="dxa"/>
            <w:vAlign w:val="top"/>
          </w:tcPr>
          <w:p w14:paraId="5C5440B1">
            <w:pPr>
              <w:spacing w:before="91" w:line="188" w:lineRule="auto"/>
              <w:ind w:left="387"/>
              <w:rPr>
                <w:rFonts w:ascii="宋体" w:hAnsi="宋体" w:eastAsia="宋体" w:cs="宋体"/>
                <w:sz w:val="19"/>
                <w:szCs w:val="19"/>
              </w:rPr>
            </w:pPr>
            <w:r>
              <w:rPr>
                <w:rFonts w:ascii="宋体" w:hAnsi="宋体" w:eastAsia="宋体" w:cs="宋体"/>
                <w:spacing w:val="3"/>
                <w:sz w:val="19"/>
                <w:szCs w:val="19"/>
              </w:rPr>
              <w:t>5,853.27</w:t>
            </w:r>
          </w:p>
        </w:tc>
      </w:tr>
      <w:tr w14:paraId="6F620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18" w:type="dxa"/>
            <w:vAlign w:val="top"/>
          </w:tcPr>
          <w:p w14:paraId="33351B32">
            <w:pPr>
              <w:spacing w:before="91" w:line="187" w:lineRule="auto"/>
              <w:ind w:left="117"/>
              <w:rPr>
                <w:rFonts w:ascii="宋体" w:hAnsi="宋体" w:eastAsia="宋体" w:cs="宋体"/>
                <w:sz w:val="19"/>
                <w:szCs w:val="19"/>
              </w:rPr>
            </w:pPr>
            <w:r>
              <w:rPr>
                <w:rFonts w:ascii="宋体" w:hAnsi="宋体" w:eastAsia="宋体" w:cs="宋体"/>
                <w:spacing w:val="3"/>
                <w:sz w:val="19"/>
                <w:szCs w:val="19"/>
              </w:rPr>
              <w:t>2050299</w:t>
            </w:r>
          </w:p>
        </w:tc>
        <w:tc>
          <w:tcPr>
            <w:tcW w:w="2644" w:type="dxa"/>
            <w:vAlign w:val="top"/>
          </w:tcPr>
          <w:p w14:paraId="32A212CF">
            <w:pPr>
              <w:spacing w:before="57" w:line="228" w:lineRule="auto"/>
              <w:ind w:left="314"/>
              <w:rPr>
                <w:rFonts w:ascii="宋体" w:hAnsi="宋体" w:eastAsia="宋体" w:cs="宋体"/>
                <w:sz w:val="19"/>
                <w:szCs w:val="19"/>
              </w:rPr>
            </w:pPr>
            <w:r>
              <w:rPr>
                <w:rFonts w:ascii="宋体" w:hAnsi="宋体" w:eastAsia="宋体" w:cs="宋体"/>
                <w:spacing w:val="8"/>
                <w:sz w:val="19"/>
                <w:szCs w:val="19"/>
              </w:rPr>
              <w:t>其他普通教育支出</w:t>
            </w:r>
          </w:p>
        </w:tc>
        <w:tc>
          <w:tcPr>
            <w:tcW w:w="1984" w:type="dxa"/>
            <w:vAlign w:val="top"/>
          </w:tcPr>
          <w:p w14:paraId="100EAD31">
            <w:pPr>
              <w:spacing w:before="90" w:line="188" w:lineRule="auto"/>
              <w:ind w:left="597"/>
              <w:rPr>
                <w:rFonts w:ascii="宋体" w:hAnsi="宋体" w:eastAsia="宋体" w:cs="宋体"/>
                <w:sz w:val="19"/>
                <w:szCs w:val="19"/>
              </w:rPr>
            </w:pPr>
            <w:r>
              <w:rPr>
                <w:rFonts w:ascii="宋体" w:hAnsi="宋体" w:eastAsia="宋体" w:cs="宋体"/>
                <w:spacing w:val="4"/>
                <w:sz w:val="19"/>
                <w:szCs w:val="19"/>
              </w:rPr>
              <w:t>4,453.28</w:t>
            </w:r>
          </w:p>
        </w:tc>
        <w:tc>
          <w:tcPr>
            <w:tcW w:w="1701" w:type="dxa"/>
            <w:vAlign w:val="top"/>
          </w:tcPr>
          <w:p w14:paraId="06894CA8">
            <w:pPr>
              <w:pStyle w:val="6"/>
            </w:pPr>
          </w:p>
        </w:tc>
        <w:tc>
          <w:tcPr>
            <w:tcW w:w="1562" w:type="dxa"/>
            <w:vAlign w:val="top"/>
          </w:tcPr>
          <w:p w14:paraId="3ED9DA11">
            <w:pPr>
              <w:spacing w:before="90" w:line="188" w:lineRule="auto"/>
              <w:ind w:left="383"/>
              <w:rPr>
                <w:rFonts w:ascii="宋体" w:hAnsi="宋体" w:eastAsia="宋体" w:cs="宋体"/>
                <w:sz w:val="19"/>
                <w:szCs w:val="19"/>
              </w:rPr>
            </w:pPr>
            <w:r>
              <w:rPr>
                <w:rFonts w:ascii="宋体" w:hAnsi="宋体" w:eastAsia="宋体" w:cs="宋体"/>
                <w:spacing w:val="4"/>
                <w:sz w:val="19"/>
                <w:szCs w:val="19"/>
              </w:rPr>
              <w:t>4,453.28</w:t>
            </w:r>
          </w:p>
        </w:tc>
      </w:tr>
      <w:tr w14:paraId="61701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18" w:type="dxa"/>
            <w:vAlign w:val="top"/>
          </w:tcPr>
          <w:p w14:paraId="046C0421">
            <w:pPr>
              <w:spacing w:before="91" w:line="187" w:lineRule="auto"/>
              <w:ind w:left="117"/>
              <w:rPr>
                <w:rFonts w:ascii="宋体" w:hAnsi="宋体" w:eastAsia="宋体" w:cs="宋体"/>
                <w:sz w:val="19"/>
                <w:szCs w:val="19"/>
              </w:rPr>
            </w:pPr>
            <w:r>
              <w:rPr>
                <w:rFonts w:ascii="宋体" w:hAnsi="宋体" w:eastAsia="宋体" w:cs="宋体"/>
                <w:spacing w:val="2"/>
                <w:sz w:val="19"/>
                <w:szCs w:val="19"/>
              </w:rPr>
              <w:t>20503</w:t>
            </w:r>
          </w:p>
        </w:tc>
        <w:tc>
          <w:tcPr>
            <w:tcW w:w="2644" w:type="dxa"/>
            <w:vAlign w:val="top"/>
          </w:tcPr>
          <w:p w14:paraId="4A9E3E72">
            <w:pPr>
              <w:spacing w:before="57" w:line="228" w:lineRule="auto"/>
              <w:ind w:left="112"/>
              <w:rPr>
                <w:rFonts w:ascii="宋体" w:hAnsi="宋体" w:eastAsia="宋体" w:cs="宋体"/>
                <w:sz w:val="19"/>
                <w:szCs w:val="19"/>
              </w:rPr>
            </w:pPr>
            <w:r>
              <w:rPr>
                <w:rFonts w:ascii="宋体" w:hAnsi="宋体" w:eastAsia="宋体" w:cs="宋体"/>
                <w:spacing w:val="7"/>
                <w:sz w:val="19"/>
                <w:szCs w:val="19"/>
              </w:rPr>
              <w:t>职业教育</w:t>
            </w:r>
          </w:p>
        </w:tc>
        <w:tc>
          <w:tcPr>
            <w:tcW w:w="1984" w:type="dxa"/>
            <w:vAlign w:val="top"/>
          </w:tcPr>
          <w:p w14:paraId="5F31B036">
            <w:pPr>
              <w:spacing w:before="90" w:line="189" w:lineRule="auto"/>
              <w:ind w:left="550"/>
              <w:rPr>
                <w:rFonts w:ascii="宋体" w:hAnsi="宋体" w:eastAsia="宋体" w:cs="宋体"/>
                <w:sz w:val="19"/>
                <w:szCs w:val="19"/>
              </w:rPr>
            </w:pPr>
            <w:r>
              <w:rPr>
                <w:rFonts w:ascii="宋体" w:hAnsi="宋体" w:eastAsia="宋体" w:cs="宋体"/>
                <w:spacing w:val="3"/>
                <w:sz w:val="19"/>
                <w:szCs w:val="19"/>
              </w:rPr>
              <w:t>21,263.54</w:t>
            </w:r>
          </w:p>
        </w:tc>
        <w:tc>
          <w:tcPr>
            <w:tcW w:w="1701" w:type="dxa"/>
            <w:vAlign w:val="top"/>
          </w:tcPr>
          <w:p w14:paraId="751504C9">
            <w:pPr>
              <w:spacing w:before="90" w:line="189" w:lineRule="auto"/>
              <w:ind w:left="456"/>
              <w:rPr>
                <w:rFonts w:ascii="宋体" w:hAnsi="宋体" w:eastAsia="宋体" w:cs="宋体"/>
                <w:sz w:val="19"/>
                <w:szCs w:val="19"/>
              </w:rPr>
            </w:pPr>
            <w:r>
              <w:rPr>
                <w:rFonts w:ascii="宋体" w:hAnsi="宋体" w:eastAsia="宋体" w:cs="宋体"/>
                <w:spacing w:val="4"/>
                <w:sz w:val="19"/>
                <w:szCs w:val="19"/>
              </w:rPr>
              <w:t>4,610.42</w:t>
            </w:r>
          </w:p>
        </w:tc>
        <w:tc>
          <w:tcPr>
            <w:tcW w:w="1562" w:type="dxa"/>
            <w:vAlign w:val="top"/>
          </w:tcPr>
          <w:p w14:paraId="780421FE">
            <w:pPr>
              <w:spacing w:before="90" w:line="189" w:lineRule="auto"/>
              <w:ind w:left="348"/>
              <w:rPr>
                <w:rFonts w:ascii="宋体" w:hAnsi="宋体" w:eastAsia="宋体" w:cs="宋体"/>
                <w:sz w:val="19"/>
                <w:szCs w:val="19"/>
              </w:rPr>
            </w:pPr>
            <w:r>
              <w:rPr>
                <w:rFonts w:ascii="宋体" w:hAnsi="宋体" w:eastAsia="宋体" w:cs="宋体"/>
                <w:spacing w:val="2"/>
                <w:sz w:val="19"/>
                <w:szCs w:val="19"/>
              </w:rPr>
              <w:t>16,653.12</w:t>
            </w:r>
          </w:p>
        </w:tc>
      </w:tr>
      <w:tr w14:paraId="38E5B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18" w:type="dxa"/>
            <w:vAlign w:val="top"/>
          </w:tcPr>
          <w:p w14:paraId="0DAD699A">
            <w:pPr>
              <w:spacing w:before="91" w:line="187" w:lineRule="auto"/>
              <w:ind w:left="117"/>
              <w:rPr>
                <w:rFonts w:ascii="宋体" w:hAnsi="宋体" w:eastAsia="宋体" w:cs="宋体"/>
                <w:sz w:val="19"/>
                <w:szCs w:val="19"/>
              </w:rPr>
            </w:pPr>
            <w:r>
              <w:rPr>
                <w:rFonts w:ascii="宋体" w:hAnsi="宋体" w:eastAsia="宋体" w:cs="宋体"/>
                <w:spacing w:val="3"/>
                <w:sz w:val="19"/>
                <w:szCs w:val="19"/>
              </w:rPr>
              <w:t>2050302</w:t>
            </w:r>
          </w:p>
        </w:tc>
        <w:tc>
          <w:tcPr>
            <w:tcW w:w="2644" w:type="dxa"/>
            <w:vAlign w:val="top"/>
          </w:tcPr>
          <w:p w14:paraId="64C3BDA0">
            <w:pPr>
              <w:spacing w:before="57" w:line="228" w:lineRule="auto"/>
              <w:ind w:left="332"/>
              <w:rPr>
                <w:rFonts w:ascii="宋体" w:hAnsi="宋体" w:eastAsia="宋体" w:cs="宋体"/>
                <w:sz w:val="19"/>
                <w:szCs w:val="19"/>
              </w:rPr>
            </w:pPr>
            <w:r>
              <w:rPr>
                <w:rFonts w:ascii="宋体" w:hAnsi="宋体" w:eastAsia="宋体" w:cs="宋体"/>
                <w:spacing w:val="4"/>
                <w:sz w:val="19"/>
                <w:szCs w:val="19"/>
              </w:rPr>
              <w:t>中等职业教育</w:t>
            </w:r>
          </w:p>
        </w:tc>
        <w:tc>
          <w:tcPr>
            <w:tcW w:w="1984" w:type="dxa"/>
            <w:vAlign w:val="top"/>
          </w:tcPr>
          <w:p w14:paraId="445CD878">
            <w:pPr>
              <w:spacing w:before="89" w:line="189" w:lineRule="auto"/>
              <w:ind w:left="562"/>
              <w:rPr>
                <w:rFonts w:ascii="宋体" w:hAnsi="宋体" w:eastAsia="宋体" w:cs="宋体"/>
                <w:sz w:val="19"/>
                <w:szCs w:val="19"/>
              </w:rPr>
            </w:pPr>
            <w:r>
              <w:rPr>
                <w:rFonts w:ascii="宋体" w:hAnsi="宋体" w:eastAsia="宋体" w:cs="宋体"/>
                <w:spacing w:val="2"/>
                <w:sz w:val="19"/>
                <w:szCs w:val="19"/>
              </w:rPr>
              <w:t>18,032.51</w:t>
            </w:r>
          </w:p>
        </w:tc>
        <w:tc>
          <w:tcPr>
            <w:tcW w:w="1701" w:type="dxa"/>
            <w:vAlign w:val="top"/>
          </w:tcPr>
          <w:p w14:paraId="04B77560">
            <w:pPr>
              <w:spacing w:before="89" w:line="189" w:lineRule="auto"/>
              <w:ind w:left="456"/>
              <w:rPr>
                <w:rFonts w:ascii="宋体" w:hAnsi="宋体" w:eastAsia="宋体" w:cs="宋体"/>
                <w:sz w:val="19"/>
                <w:szCs w:val="19"/>
              </w:rPr>
            </w:pPr>
            <w:r>
              <w:rPr>
                <w:rFonts w:ascii="宋体" w:hAnsi="宋体" w:eastAsia="宋体" w:cs="宋体"/>
                <w:spacing w:val="4"/>
                <w:sz w:val="19"/>
                <w:szCs w:val="19"/>
              </w:rPr>
              <w:t>4,610.42</w:t>
            </w:r>
          </w:p>
        </w:tc>
        <w:tc>
          <w:tcPr>
            <w:tcW w:w="1562" w:type="dxa"/>
            <w:vAlign w:val="top"/>
          </w:tcPr>
          <w:p w14:paraId="0E0F0C2F">
            <w:pPr>
              <w:spacing w:before="89" w:line="189" w:lineRule="auto"/>
              <w:ind w:left="348"/>
              <w:rPr>
                <w:rFonts w:ascii="宋体" w:hAnsi="宋体" w:eastAsia="宋体" w:cs="宋体"/>
                <w:sz w:val="19"/>
                <w:szCs w:val="19"/>
              </w:rPr>
            </w:pPr>
            <w:r>
              <w:rPr>
                <w:rFonts w:ascii="宋体" w:hAnsi="宋体" w:eastAsia="宋体" w:cs="宋体"/>
                <w:spacing w:val="2"/>
                <w:sz w:val="19"/>
                <w:szCs w:val="19"/>
              </w:rPr>
              <w:t>13,422.09</w:t>
            </w:r>
          </w:p>
        </w:tc>
      </w:tr>
      <w:tr w14:paraId="01201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18" w:type="dxa"/>
            <w:vAlign w:val="top"/>
          </w:tcPr>
          <w:p w14:paraId="1E679BA8">
            <w:pPr>
              <w:spacing w:before="91" w:line="187" w:lineRule="auto"/>
              <w:ind w:left="117"/>
              <w:rPr>
                <w:rFonts w:ascii="宋体" w:hAnsi="宋体" w:eastAsia="宋体" w:cs="宋体"/>
                <w:sz w:val="19"/>
                <w:szCs w:val="19"/>
              </w:rPr>
            </w:pPr>
            <w:r>
              <w:rPr>
                <w:rFonts w:ascii="宋体" w:hAnsi="宋体" w:eastAsia="宋体" w:cs="宋体"/>
                <w:spacing w:val="3"/>
                <w:sz w:val="19"/>
                <w:szCs w:val="19"/>
              </w:rPr>
              <w:t>2050305</w:t>
            </w:r>
          </w:p>
        </w:tc>
        <w:tc>
          <w:tcPr>
            <w:tcW w:w="2644" w:type="dxa"/>
            <w:vAlign w:val="top"/>
          </w:tcPr>
          <w:p w14:paraId="5D98A75E">
            <w:pPr>
              <w:spacing w:before="57" w:line="228" w:lineRule="auto"/>
              <w:ind w:left="318"/>
              <w:rPr>
                <w:rFonts w:ascii="宋体" w:hAnsi="宋体" w:eastAsia="宋体" w:cs="宋体"/>
                <w:sz w:val="19"/>
                <w:szCs w:val="19"/>
              </w:rPr>
            </w:pPr>
            <w:r>
              <w:rPr>
                <w:rFonts w:ascii="宋体" w:hAnsi="宋体" w:eastAsia="宋体" w:cs="宋体"/>
                <w:spacing w:val="7"/>
                <w:sz w:val="19"/>
                <w:szCs w:val="19"/>
              </w:rPr>
              <w:t>高等职业教育</w:t>
            </w:r>
          </w:p>
        </w:tc>
        <w:tc>
          <w:tcPr>
            <w:tcW w:w="1984" w:type="dxa"/>
            <w:vAlign w:val="top"/>
          </w:tcPr>
          <w:p w14:paraId="2B4DF1B3">
            <w:pPr>
              <w:spacing w:before="90" w:line="189" w:lineRule="auto"/>
              <w:ind w:left="602"/>
              <w:rPr>
                <w:rFonts w:ascii="宋体" w:hAnsi="宋体" w:eastAsia="宋体" w:cs="宋体"/>
                <w:sz w:val="19"/>
                <w:szCs w:val="19"/>
              </w:rPr>
            </w:pPr>
            <w:r>
              <w:rPr>
                <w:rFonts w:ascii="宋体" w:hAnsi="宋体" w:eastAsia="宋体" w:cs="宋体"/>
                <w:spacing w:val="3"/>
                <w:sz w:val="19"/>
                <w:szCs w:val="19"/>
              </w:rPr>
              <w:t>3,231.03</w:t>
            </w:r>
          </w:p>
        </w:tc>
        <w:tc>
          <w:tcPr>
            <w:tcW w:w="1701" w:type="dxa"/>
            <w:vAlign w:val="top"/>
          </w:tcPr>
          <w:p w14:paraId="47BBE25F">
            <w:pPr>
              <w:pStyle w:val="6"/>
            </w:pPr>
          </w:p>
        </w:tc>
        <w:tc>
          <w:tcPr>
            <w:tcW w:w="1562" w:type="dxa"/>
            <w:vAlign w:val="top"/>
          </w:tcPr>
          <w:p w14:paraId="23BF1299">
            <w:pPr>
              <w:spacing w:before="90" w:line="189" w:lineRule="auto"/>
              <w:ind w:left="387"/>
              <w:rPr>
                <w:rFonts w:ascii="宋体" w:hAnsi="宋体" w:eastAsia="宋体" w:cs="宋体"/>
                <w:sz w:val="19"/>
                <w:szCs w:val="19"/>
              </w:rPr>
            </w:pPr>
            <w:r>
              <w:rPr>
                <w:rFonts w:ascii="宋体" w:hAnsi="宋体" w:eastAsia="宋体" w:cs="宋体"/>
                <w:spacing w:val="3"/>
                <w:sz w:val="19"/>
                <w:szCs w:val="19"/>
              </w:rPr>
              <w:t>3,231.03</w:t>
            </w:r>
          </w:p>
        </w:tc>
      </w:tr>
      <w:tr w14:paraId="3BFC9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18" w:type="dxa"/>
            <w:vAlign w:val="top"/>
          </w:tcPr>
          <w:p w14:paraId="4FE41A3F">
            <w:pPr>
              <w:spacing w:before="91" w:line="187" w:lineRule="auto"/>
              <w:ind w:left="117"/>
              <w:rPr>
                <w:rFonts w:ascii="宋体" w:hAnsi="宋体" w:eastAsia="宋体" w:cs="宋体"/>
                <w:sz w:val="19"/>
                <w:szCs w:val="19"/>
              </w:rPr>
            </w:pPr>
            <w:r>
              <w:rPr>
                <w:rFonts w:ascii="宋体" w:hAnsi="宋体" w:eastAsia="宋体" w:cs="宋体"/>
                <w:spacing w:val="2"/>
                <w:sz w:val="19"/>
                <w:szCs w:val="19"/>
              </w:rPr>
              <w:t>20504</w:t>
            </w:r>
          </w:p>
        </w:tc>
        <w:tc>
          <w:tcPr>
            <w:tcW w:w="2644" w:type="dxa"/>
            <w:vAlign w:val="top"/>
          </w:tcPr>
          <w:p w14:paraId="6A6CCA95">
            <w:pPr>
              <w:spacing w:before="57" w:line="228" w:lineRule="auto"/>
              <w:ind w:left="113"/>
              <w:rPr>
                <w:rFonts w:ascii="宋体" w:hAnsi="宋体" w:eastAsia="宋体" w:cs="宋体"/>
                <w:sz w:val="19"/>
                <w:szCs w:val="19"/>
              </w:rPr>
            </w:pPr>
            <w:r>
              <w:rPr>
                <w:rFonts w:ascii="宋体" w:hAnsi="宋体" w:eastAsia="宋体" w:cs="宋体"/>
                <w:spacing w:val="6"/>
                <w:sz w:val="19"/>
                <w:szCs w:val="19"/>
              </w:rPr>
              <w:t>成人教育</w:t>
            </w:r>
          </w:p>
        </w:tc>
        <w:tc>
          <w:tcPr>
            <w:tcW w:w="1984" w:type="dxa"/>
            <w:vAlign w:val="top"/>
          </w:tcPr>
          <w:p w14:paraId="40F935B7">
            <w:pPr>
              <w:spacing w:before="90" w:line="188" w:lineRule="auto"/>
              <w:ind w:left="711"/>
              <w:rPr>
                <w:rFonts w:ascii="宋体" w:hAnsi="宋体" w:eastAsia="宋体" w:cs="宋体"/>
                <w:sz w:val="19"/>
                <w:szCs w:val="19"/>
              </w:rPr>
            </w:pPr>
            <w:r>
              <w:rPr>
                <w:rFonts w:ascii="宋体" w:hAnsi="宋体" w:eastAsia="宋体" w:cs="宋体"/>
                <w:spacing w:val="1"/>
                <w:sz w:val="19"/>
                <w:szCs w:val="19"/>
              </w:rPr>
              <w:t>103.90</w:t>
            </w:r>
          </w:p>
        </w:tc>
        <w:tc>
          <w:tcPr>
            <w:tcW w:w="1701" w:type="dxa"/>
            <w:vAlign w:val="top"/>
          </w:tcPr>
          <w:p w14:paraId="496C541E">
            <w:pPr>
              <w:spacing w:before="91" w:line="187" w:lineRule="auto"/>
              <w:ind w:left="610"/>
              <w:rPr>
                <w:rFonts w:ascii="宋体" w:hAnsi="宋体" w:eastAsia="宋体" w:cs="宋体"/>
                <w:sz w:val="19"/>
                <w:szCs w:val="19"/>
              </w:rPr>
            </w:pPr>
            <w:r>
              <w:rPr>
                <w:rFonts w:ascii="宋体" w:hAnsi="宋体" w:eastAsia="宋体" w:cs="宋体"/>
                <w:spacing w:val="2"/>
                <w:sz w:val="19"/>
                <w:szCs w:val="19"/>
              </w:rPr>
              <w:t>53.22</w:t>
            </w:r>
          </w:p>
        </w:tc>
        <w:tc>
          <w:tcPr>
            <w:tcW w:w="1562" w:type="dxa"/>
            <w:vAlign w:val="top"/>
          </w:tcPr>
          <w:p w14:paraId="76AAB3F6">
            <w:pPr>
              <w:spacing w:before="91" w:line="187" w:lineRule="auto"/>
              <w:ind w:left="539"/>
              <w:rPr>
                <w:rFonts w:ascii="宋体" w:hAnsi="宋体" w:eastAsia="宋体" w:cs="宋体"/>
                <w:sz w:val="19"/>
                <w:szCs w:val="19"/>
              </w:rPr>
            </w:pPr>
            <w:r>
              <w:rPr>
                <w:rFonts w:ascii="宋体" w:hAnsi="宋体" w:eastAsia="宋体" w:cs="宋体"/>
                <w:spacing w:val="2"/>
                <w:sz w:val="19"/>
                <w:szCs w:val="19"/>
              </w:rPr>
              <w:t>50.68</w:t>
            </w:r>
          </w:p>
        </w:tc>
      </w:tr>
      <w:tr w14:paraId="6DA0E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18" w:type="dxa"/>
            <w:vAlign w:val="top"/>
          </w:tcPr>
          <w:p w14:paraId="3423AEED">
            <w:pPr>
              <w:spacing w:before="91" w:line="187" w:lineRule="auto"/>
              <w:ind w:left="117"/>
              <w:rPr>
                <w:rFonts w:ascii="宋体" w:hAnsi="宋体" w:eastAsia="宋体" w:cs="宋体"/>
                <w:sz w:val="19"/>
                <w:szCs w:val="19"/>
              </w:rPr>
            </w:pPr>
            <w:r>
              <w:rPr>
                <w:rFonts w:ascii="宋体" w:hAnsi="宋体" w:eastAsia="宋体" w:cs="宋体"/>
                <w:spacing w:val="3"/>
                <w:sz w:val="19"/>
                <w:szCs w:val="19"/>
              </w:rPr>
              <w:t>2050499</w:t>
            </w:r>
          </w:p>
        </w:tc>
        <w:tc>
          <w:tcPr>
            <w:tcW w:w="2644" w:type="dxa"/>
            <w:vAlign w:val="top"/>
          </w:tcPr>
          <w:p w14:paraId="112F4289">
            <w:pPr>
              <w:spacing w:before="58" w:line="228" w:lineRule="auto"/>
              <w:ind w:left="314"/>
              <w:rPr>
                <w:rFonts w:ascii="宋体" w:hAnsi="宋体" w:eastAsia="宋体" w:cs="宋体"/>
                <w:sz w:val="19"/>
                <w:szCs w:val="19"/>
              </w:rPr>
            </w:pPr>
            <w:r>
              <w:rPr>
                <w:rFonts w:ascii="宋体" w:hAnsi="宋体" w:eastAsia="宋体" w:cs="宋体"/>
                <w:spacing w:val="8"/>
                <w:sz w:val="19"/>
                <w:szCs w:val="19"/>
              </w:rPr>
              <w:t>其他成人教育支出</w:t>
            </w:r>
          </w:p>
        </w:tc>
        <w:tc>
          <w:tcPr>
            <w:tcW w:w="1984" w:type="dxa"/>
            <w:vAlign w:val="top"/>
          </w:tcPr>
          <w:p w14:paraId="68C8A386">
            <w:pPr>
              <w:spacing w:before="90" w:line="188" w:lineRule="auto"/>
              <w:ind w:left="711"/>
              <w:rPr>
                <w:rFonts w:ascii="宋体" w:hAnsi="宋体" w:eastAsia="宋体" w:cs="宋体"/>
                <w:sz w:val="19"/>
                <w:szCs w:val="19"/>
              </w:rPr>
            </w:pPr>
            <w:r>
              <w:rPr>
                <w:rFonts w:ascii="宋体" w:hAnsi="宋体" w:eastAsia="宋体" w:cs="宋体"/>
                <w:spacing w:val="1"/>
                <w:sz w:val="19"/>
                <w:szCs w:val="19"/>
              </w:rPr>
              <w:t>103.90</w:t>
            </w:r>
          </w:p>
        </w:tc>
        <w:tc>
          <w:tcPr>
            <w:tcW w:w="1701" w:type="dxa"/>
            <w:vAlign w:val="top"/>
          </w:tcPr>
          <w:p w14:paraId="17BDDB9E">
            <w:pPr>
              <w:spacing w:before="91" w:line="187" w:lineRule="auto"/>
              <w:ind w:left="610"/>
              <w:rPr>
                <w:rFonts w:ascii="宋体" w:hAnsi="宋体" w:eastAsia="宋体" w:cs="宋体"/>
                <w:sz w:val="19"/>
                <w:szCs w:val="19"/>
              </w:rPr>
            </w:pPr>
            <w:r>
              <w:rPr>
                <w:rFonts w:ascii="宋体" w:hAnsi="宋体" w:eastAsia="宋体" w:cs="宋体"/>
                <w:spacing w:val="2"/>
                <w:sz w:val="19"/>
                <w:szCs w:val="19"/>
              </w:rPr>
              <w:t>53.22</w:t>
            </w:r>
          </w:p>
        </w:tc>
        <w:tc>
          <w:tcPr>
            <w:tcW w:w="1562" w:type="dxa"/>
            <w:vAlign w:val="top"/>
          </w:tcPr>
          <w:p w14:paraId="06924BC7">
            <w:pPr>
              <w:spacing w:before="91" w:line="187" w:lineRule="auto"/>
              <w:ind w:left="539"/>
              <w:rPr>
                <w:rFonts w:ascii="宋体" w:hAnsi="宋体" w:eastAsia="宋体" w:cs="宋体"/>
                <w:sz w:val="19"/>
                <w:szCs w:val="19"/>
              </w:rPr>
            </w:pPr>
            <w:r>
              <w:rPr>
                <w:rFonts w:ascii="宋体" w:hAnsi="宋体" w:eastAsia="宋体" w:cs="宋体"/>
                <w:spacing w:val="2"/>
                <w:sz w:val="19"/>
                <w:szCs w:val="19"/>
              </w:rPr>
              <w:t>50.68</w:t>
            </w:r>
          </w:p>
        </w:tc>
      </w:tr>
      <w:tr w14:paraId="5E0B5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18" w:type="dxa"/>
            <w:vAlign w:val="top"/>
          </w:tcPr>
          <w:p w14:paraId="473C40B9">
            <w:pPr>
              <w:spacing w:before="92" w:line="187" w:lineRule="auto"/>
              <w:ind w:left="117"/>
              <w:rPr>
                <w:rFonts w:ascii="宋体" w:hAnsi="宋体" w:eastAsia="宋体" w:cs="宋体"/>
                <w:sz w:val="19"/>
                <w:szCs w:val="19"/>
              </w:rPr>
            </w:pPr>
            <w:r>
              <w:rPr>
                <w:rFonts w:ascii="宋体" w:hAnsi="宋体" w:eastAsia="宋体" w:cs="宋体"/>
                <w:spacing w:val="2"/>
                <w:sz w:val="19"/>
                <w:szCs w:val="19"/>
              </w:rPr>
              <w:t>20505</w:t>
            </w:r>
          </w:p>
        </w:tc>
        <w:tc>
          <w:tcPr>
            <w:tcW w:w="2644" w:type="dxa"/>
            <w:vAlign w:val="top"/>
          </w:tcPr>
          <w:p w14:paraId="1E6EEBA2">
            <w:pPr>
              <w:spacing w:before="59" w:line="228" w:lineRule="auto"/>
              <w:ind w:left="111"/>
              <w:rPr>
                <w:rFonts w:ascii="宋体" w:hAnsi="宋体" w:eastAsia="宋体" w:cs="宋体"/>
                <w:sz w:val="19"/>
                <w:szCs w:val="19"/>
              </w:rPr>
            </w:pPr>
            <w:r>
              <w:rPr>
                <w:rFonts w:ascii="宋体" w:hAnsi="宋体" w:eastAsia="宋体" w:cs="宋体"/>
                <w:spacing w:val="8"/>
                <w:sz w:val="19"/>
                <w:szCs w:val="19"/>
              </w:rPr>
              <w:t>广播电视教育</w:t>
            </w:r>
          </w:p>
        </w:tc>
        <w:tc>
          <w:tcPr>
            <w:tcW w:w="1984" w:type="dxa"/>
            <w:vAlign w:val="top"/>
          </w:tcPr>
          <w:p w14:paraId="00B2D9DE">
            <w:pPr>
              <w:spacing w:before="92" w:line="187" w:lineRule="auto"/>
              <w:ind w:left="700"/>
              <w:rPr>
                <w:rFonts w:ascii="宋体" w:hAnsi="宋体" w:eastAsia="宋体" w:cs="宋体"/>
                <w:sz w:val="19"/>
                <w:szCs w:val="19"/>
              </w:rPr>
            </w:pPr>
            <w:r>
              <w:rPr>
                <w:rFonts w:ascii="宋体" w:hAnsi="宋体" w:eastAsia="宋体" w:cs="宋体"/>
                <w:spacing w:val="3"/>
                <w:sz w:val="19"/>
                <w:szCs w:val="19"/>
              </w:rPr>
              <w:t>596.20</w:t>
            </w:r>
          </w:p>
        </w:tc>
        <w:tc>
          <w:tcPr>
            <w:tcW w:w="1701" w:type="dxa"/>
            <w:vAlign w:val="top"/>
          </w:tcPr>
          <w:p w14:paraId="2DC11CFE">
            <w:pPr>
              <w:spacing w:before="92" w:line="187" w:lineRule="auto"/>
              <w:ind w:left="560"/>
              <w:rPr>
                <w:rFonts w:ascii="宋体" w:hAnsi="宋体" w:eastAsia="宋体" w:cs="宋体"/>
                <w:sz w:val="19"/>
                <w:szCs w:val="19"/>
              </w:rPr>
            </w:pPr>
            <w:r>
              <w:rPr>
                <w:rFonts w:ascii="宋体" w:hAnsi="宋体" w:eastAsia="宋体" w:cs="宋体"/>
                <w:spacing w:val="3"/>
                <w:sz w:val="19"/>
                <w:szCs w:val="19"/>
              </w:rPr>
              <w:t>362.49</w:t>
            </w:r>
          </w:p>
        </w:tc>
        <w:tc>
          <w:tcPr>
            <w:tcW w:w="1562" w:type="dxa"/>
            <w:vAlign w:val="top"/>
          </w:tcPr>
          <w:p w14:paraId="79B32ECB">
            <w:pPr>
              <w:spacing w:before="91" w:line="188" w:lineRule="auto"/>
              <w:ind w:left="487"/>
              <w:rPr>
                <w:rFonts w:ascii="宋体" w:hAnsi="宋体" w:eastAsia="宋体" w:cs="宋体"/>
                <w:sz w:val="19"/>
                <w:szCs w:val="19"/>
              </w:rPr>
            </w:pPr>
            <w:r>
              <w:rPr>
                <w:rFonts w:ascii="宋体" w:hAnsi="宋体" w:eastAsia="宋体" w:cs="宋体"/>
                <w:spacing w:val="3"/>
                <w:sz w:val="19"/>
                <w:szCs w:val="19"/>
              </w:rPr>
              <w:t>233.71</w:t>
            </w:r>
          </w:p>
        </w:tc>
      </w:tr>
      <w:tr w14:paraId="5A51F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18" w:type="dxa"/>
            <w:vAlign w:val="top"/>
          </w:tcPr>
          <w:p w14:paraId="541F1DE1">
            <w:pPr>
              <w:spacing w:before="91" w:line="188" w:lineRule="auto"/>
              <w:ind w:left="117"/>
              <w:rPr>
                <w:rFonts w:ascii="宋体" w:hAnsi="宋体" w:eastAsia="宋体" w:cs="宋体"/>
                <w:sz w:val="19"/>
                <w:szCs w:val="19"/>
              </w:rPr>
            </w:pPr>
            <w:r>
              <w:rPr>
                <w:rFonts w:ascii="宋体" w:hAnsi="宋体" w:eastAsia="宋体" w:cs="宋体"/>
                <w:spacing w:val="3"/>
                <w:sz w:val="19"/>
                <w:szCs w:val="19"/>
              </w:rPr>
              <w:t>2050501</w:t>
            </w:r>
          </w:p>
        </w:tc>
        <w:tc>
          <w:tcPr>
            <w:tcW w:w="2644" w:type="dxa"/>
            <w:vAlign w:val="top"/>
          </w:tcPr>
          <w:p w14:paraId="02B812DA">
            <w:pPr>
              <w:spacing w:before="59" w:line="228" w:lineRule="auto"/>
              <w:ind w:left="313"/>
              <w:rPr>
                <w:rFonts w:ascii="宋体" w:hAnsi="宋体" w:eastAsia="宋体" w:cs="宋体"/>
                <w:sz w:val="19"/>
                <w:szCs w:val="19"/>
              </w:rPr>
            </w:pPr>
            <w:r>
              <w:rPr>
                <w:rFonts w:ascii="宋体" w:hAnsi="宋体" w:eastAsia="宋体" w:cs="宋体"/>
                <w:spacing w:val="7"/>
                <w:sz w:val="19"/>
                <w:szCs w:val="19"/>
              </w:rPr>
              <w:t>广播电视学校</w:t>
            </w:r>
          </w:p>
        </w:tc>
        <w:tc>
          <w:tcPr>
            <w:tcW w:w="1984" w:type="dxa"/>
            <w:vAlign w:val="top"/>
          </w:tcPr>
          <w:p w14:paraId="434ABB01">
            <w:pPr>
              <w:spacing w:before="92" w:line="187" w:lineRule="auto"/>
              <w:ind w:left="700"/>
              <w:rPr>
                <w:rFonts w:ascii="宋体" w:hAnsi="宋体" w:eastAsia="宋体" w:cs="宋体"/>
                <w:sz w:val="19"/>
                <w:szCs w:val="19"/>
              </w:rPr>
            </w:pPr>
            <w:r>
              <w:rPr>
                <w:rFonts w:ascii="宋体" w:hAnsi="宋体" w:eastAsia="宋体" w:cs="宋体"/>
                <w:spacing w:val="3"/>
                <w:sz w:val="19"/>
                <w:szCs w:val="19"/>
              </w:rPr>
              <w:t>596.20</w:t>
            </w:r>
          </w:p>
        </w:tc>
        <w:tc>
          <w:tcPr>
            <w:tcW w:w="1701" w:type="dxa"/>
            <w:vAlign w:val="top"/>
          </w:tcPr>
          <w:p w14:paraId="081FE1B0">
            <w:pPr>
              <w:spacing w:before="92" w:line="187" w:lineRule="auto"/>
              <w:ind w:left="560"/>
              <w:rPr>
                <w:rFonts w:ascii="宋体" w:hAnsi="宋体" w:eastAsia="宋体" w:cs="宋体"/>
                <w:sz w:val="19"/>
                <w:szCs w:val="19"/>
              </w:rPr>
            </w:pPr>
            <w:r>
              <w:rPr>
                <w:rFonts w:ascii="宋体" w:hAnsi="宋体" w:eastAsia="宋体" w:cs="宋体"/>
                <w:spacing w:val="3"/>
                <w:sz w:val="19"/>
                <w:szCs w:val="19"/>
              </w:rPr>
              <w:t>362.49</w:t>
            </w:r>
          </w:p>
        </w:tc>
        <w:tc>
          <w:tcPr>
            <w:tcW w:w="1562" w:type="dxa"/>
            <w:vAlign w:val="top"/>
          </w:tcPr>
          <w:p w14:paraId="7EDC1352">
            <w:pPr>
              <w:spacing w:before="91" w:line="188" w:lineRule="auto"/>
              <w:ind w:left="487"/>
              <w:rPr>
                <w:rFonts w:ascii="宋体" w:hAnsi="宋体" w:eastAsia="宋体" w:cs="宋体"/>
                <w:sz w:val="19"/>
                <w:szCs w:val="19"/>
              </w:rPr>
            </w:pPr>
            <w:r>
              <w:rPr>
                <w:rFonts w:ascii="宋体" w:hAnsi="宋体" w:eastAsia="宋体" w:cs="宋体"/>
                <w:spacing w:val="3"/>
                <w:sz w:val="19"/>
                <w:szCs w:val="19"/>
              </w:rPr>
              <w:t>233.71</w:t>
            </w:r>
          </w:p>
        </w:tc>
      </w:tr>
      <w:tr w14:paraId="5E9BB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18" w:type="dxa"/>
            <w:vAlign w:val="top"/>
          </w:tcPr>
          <w:p w14:paraId="3D1F50CA">
            <w:pPr>
              <w:spacing w:before="92" w:line="187" w:lineRule="auto"/>
              <w:ind w:left="117"/>
              <w:rPr>
                <w:rFonts w:ascii="宋体" w:hAnsi="宋体" w:eastAsia="宋体" w:cs="宋体"/>
                <w:sz w:val="19"/>
                <w:szCs w:val="19"/>
              </w:rPr>
            </w:pPr>
            <w:r>
              <w:rPr>
                <w:rFonts w:ascii="宋体" w:hAnsi="宋体" w:eastAsia="宋体" w:cs="宋体"/>
                <w:spacing w:val="2"/>
                <w:sz w:val="19"/>
                <w:szCs w:val="19"/>
              </w:rPr>
              <w:t>20507</w:t>
            </w:r>
          </w:p>
        </w:tc>
        <w:tc>
          <w:tcPr>
            <w:tcW w:w="2644" w:type="dxa"/>
            <w:vAlign w:val="top"/>
          </w:tcPr>
          <w:p w14:paraId="032C492C">
            <w:pPr>
              <w:spacing w:before="59" w:line="228" w:lineRule="auto"/>
              <w:ind w:left="111"/>
              <w:rPr>
                <w:rFonts w:ascii="宋体" w:hAnsi="宋体" w:eastAsia="宋体" w:cs="宋体"/>
                <w:sz w:val="19"/>
                <w:szCs w:val="19"/>
              </w:rPr>
            </w:pPr>
            <w:r>
              <w:rPr>
                <w:rFonts w:ascii="宋体" w:hAnsi="宋体" w:eastAsia="宋体" w:cs="宋体"/>
                <w:spacing w:val="7"/>
                <w:sz w:val="19"/>
                <w:szCs w:val="19"/>
              </w:rPr>
              <w:t>特殊教育</w:t>
            </w:r>
          </w:p>
        </w:tc>
        <w:tc>
          <w:tcPr>
            <w:tcW w:w="1984" w:type="dxa"/>
            <w:vAlign w:val="top"/>
          </w:tcPr>
          <w:p w14:paraId="25BE80F3">
            <w:pPr>
              <w:spacing w:before="91" w:line="189" w:lineRule="auto"/>
              <w:ind w:left="600"/>
              <w:rPr>
                <w:rFonts w:ascii="宋体" w:hAnsi="宋体" w:eastAsia="宋体" w:cs="宋体"/>
                <w:sz w:val="19"/>
                <w:szCs w:val="19"/>
              </w:rPr>
            </w:pPr>
            <w:r>
              <w:rPr>
                <w:rFonts w:ascii="宋体" w:hAnsi="宋体" w:eastAsia="宋体" w:cs="宋体"/>
                <w:spacing w:val="3"/>
                <w:sz w:val="19"/>
                <w:szCs w:val="19"/>
              </w:rPr>
              <w:t>2,417.30</w:t>
            </w:r>
          </w:p>
        </w:tc>
        <w:tc>
          <w:tcPr>
            <w:tcW w:w="1701" w:type="dxa"/>
            <w:vAlign w:val="top"/>
          </w:tcPr>
          <w:p w14:paraId="4CC7C7A9">
            <w:pPr>
              <w:spacing w:before="91" w:line="189" w:lineRule="auto"/>
              <w:ind w:left="472"/>
              <w:rPr>
                <w:rFonts w:ascii="宋体" w:hAnsi="宋体" w:eastAsia="宋体" w:cs="宋体"/>
                <w:sz w:val="19"/>
                <w:szCs w:val="19"/>
              </w:rPr>
            </w:pPr>
            <w:r>
              <w:rPr>
                <w:rFonts w:ascii="宋体" w:hAnsi="宋体" w:eastAsia="宋体" w:cs="宋体"/>
                <w:spacing w:val="2"/>
                <w:sz w:val="19"/>
                <w:szCs w:val="19"/>
              </w:rPr>
              <w:t>1,416.31</w:t>
            </w:r>
          </w:p>
        </w:tc>
        <w:tc>
          <w:tcPr>
            <w:tcW w:w="1562" w:type="dxa"/>
            <w:vAlign w:val="top"/>
          </w:tcPr>
          <w:p w14:paraId="61A5C2CF">
            <w:pPr>
              <w:spacing w:before="91" w:line="189" w:lineRule="auto"/>
              <w:ind w:left="398"/>
              <w:rPr>
                <w:rFonts w:ascii="宋体" w:hAnsi="宋体" w:eastAsia="宋体" w:cs="宋体"/>
                <w:sz w:val="19"/>
                <w:szCs w:val="19"/>
              </w:rPr>
            </w:pPr>
            <w:r>
              <w:rPr>
                <w:rFonts w:ascii="宋体" w:hAnsi="宋体" w:eastAsia="宋体" w:cs="宋体"/>
                <w:spacing w:val="2"/>
                <w:sz w:val="19"/>
                <w:szCs w:val="19"/>
              </w:rPr>
              <w:t>1,000.99</w:t>
            </w:r>
          </w:p>
        </w:tc>
      </w:tr>
      <w:tr w14:paraId="1A933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18" w:type="dxa"/>
            <w:vAlign w:val="top"/>
          </w:tcPr>
          <w:p w14:paraId="630CC1EE">
            <w:pPr>
              <w:spacing w:before="91" w:line="188" w:lineRule="auto"/>
              <w:ind w:left="117"/>
              <w:rPr>
                <w:rFonts w:ascii="宋体" w:hAnsi="宋体" w:eastAsia="宋体" w:cs="宋体"/>
                <w:sz w:val="19"/>
                <w:szCs w:val="19"/>
              </w:rPr>
            </w:pPr>
            <w:r>
              <w:rPr>
                <w:rFonts w:ascii="宋体" w:hAnsi="宋体" w:eastAsia="宋体" w:cs="宋体"/>
                <w:spacing w:val="3"/>
                <w:sz w:val="19"/>
                <w:szCs w:val="19"/>
              </w:rPr>
              <w:t>2050701</w:t>
            </w:r>
          </w:p>
        </w:tc>
        <w:tc>
          <w:tcPr>
            <w:tcW w:w="2644" w:type="dxa"/>
            <w:vAlign w:val="top"/>
          </w:tcPr>
          <w:p w14:paraId="2AAA1C73">
            <w:pPr>
              <w:spacing w:before="59" w:line="228" w:lineRule="auto"/>
              <w:ind w:left="313"/>
              <w:rPr>
                <w:rFonts w:ascii="宋体" w:hAnsi="宋体" w:eastAsia="宋体" w:cs="宋体"/>
                <w:sz w:val="19"/>
                <w:szCs w:val="19"/>
              </w:rPr>
            </w:pPr>
            <w:r>
              <w:rPr>
                <w:rFonts w:ascii="宋体" w:hAnsi="宋体" w:eastAsia="宋体" w:cs="宋体"/>
                <w:spacing w:val="7"/>
                <w:sz w:val="19"/>
                <w:szCs w:val="19"/>
              </w:rPr>
              <w:t>特殊学校教育</w:t>
            </w:r>
          </w:p>
        </w:tc>
        <w:tc>
          <w:tcPr>
            <w:tcW w:w="1984" w:type="dxa"/>
            <w:vAlign w:val="top"/>
          </w:tcPr>
          <w:p w14:paraId="5F0DCB7E">
            <w:pPr>
              <w:spacing w:before="91" w:line="189" w:lineRule="auto"/>
              <w:ind w:left="612"/>
              <w:rPr>
                <w:rFonts w:ascii="宋体" w:hAnsi="宋体" w:eastAsia="宋体" w:cs="宋体"/>
                <w:sz w:val="19"/>
                <w:szCs w:val="19"/>
              </w:rPr>
            </w:pPr>
            <w:r>
              <w:rPr>
                <w:rFonts w:ascii="宋体" w:hAnsi="宋体" w:eastAsia="宋体" w:cs="宋体"/>
                <w:spacing w:val="2"/>
                <w:sz w:val="19"/>
                <w:szCs w:val="19"/>
              </w:rPr>
              <w:t>1,618.54</w:t>
            </w:r>
          </w:p>
        </w:tc>
        <w:tc>
          <w:tcPr>
            <w:tcW w:w="1701" w:type="dxa"/>
            <w:vAlign w:val="top"/>
          </w:tcPr>
          <w:p w14:paraId="655AE502">
            <w:pPr>
              <w:spacing w:before="91" w:line="189" w:lineRule="auto"/>
              <w:ind w:left="472"/>
              <w:rPr>
                <w:rFonts w:ascii="宋体" w:hAnsi="宋体" w:eastAsia="宋体" w:cs="宋体"/>
                <w:sz w:val="19"/>
                <w:szCs w:val="19"/>
              </w:rPr>
            </w:pPr>
            <w:r>
              <w:rPr>
                <w:rFonts w:ascii="宋体" w:hAnsi="宋体" w:eastAsia="宋体" w:cs="宋体"/>
                <w:spacing w:val="2"/>
                <w:sz w:val="19"/>
                <w:szCs w:val="19"/>
              </w:rPr>
              <w:t>1,014.39</w:t>
            </w:r>
          </w:p>
        </w:tc>
        <w:tc>
          <w:tcPr>
            <w:tcW w:w="1562" w:type="dxa"/>
            <w:vAlign w:val="top"/>
          </w:tcPr>
          <w:p w14:paraId="2565D672">
            <w:pPr>
              <w:spacing w:before="91" w:line="188" w:lineRule="auto"/>
              <w:ind w:left="486"/>
              <w:rPr>
                <w:rFonts w:ascii="宋体" w:hAnsi="宋体" w:eastAsia="宋体" w:cs="宋体"/>
                <w:sz w:val="19"/>
                <w:szCs w:val="19"/>
              </w:rPr>
            </w:pPr>
            <w:r>
              <w:rPr>
                <w:rFonts w:ascii="宋体" w:hAnsi="宋体" w:eastAsia="宋体" w:cs="宋体"/>
                <w:spacing w:val="3"/>
                <w:sz w:val="19"/>
                <w:szCs w:val="19"/>
              </w:rPr>
              <w:t>604.15</w:t>
            </w:r>
          </w:p>
        </w:tc>
      </w:tr>
      <w:tr w14:paraId="02BEA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18" w:type="dxa"/>
            <w:vAlign w:val="top"/>
          </w:tcPr>
          <w:p w14:paraId="60014E85">
            <w:pPr>
              <w:spacing w:before="92" w:line="187" w:lineRule="auto"/>
              <w:ind w:left="117"/>
              <w:rPr>
                <w:rFonts w:ascii="宋体" w:hAnsi="宋体" w:eastAsia="宋体" w:cs="宋体"/>
                <w:sz w:val="19"/>
                <w:szCs w:val="19"/>
              </w:rPr>
            </w:pPr>
            <w:r>
              <w:rPr>
                <w:rFonts w:ascii="宋体" w:hAnsi="宋体" w:eastAsia="宋体" w:cs="宋体"/>
                <w:spacing w:val="3"/>
                <w:sz w:val="19"/>
                <w:szCs w:val="19"/>
              </w:rPr>
              <w:t>2050702</w:t>
            </w:r>
          </w:p>
        </w:tc>
        <w:tc>
          <w:tcPr>
            <w:tcW w:w="2644" w:type="dxa"/>
            <w:vAlign w:val="top"/>
          </w:tcPr>
          <w:p w14:paraId="615530EC">
            <w:pPr>
              <w:spacing w:before="59" w:line="228" w:lineRule="auto"/>
              <w:ind w:left="315"/>
              <w:rPr>
                <w:rFonts w:ascii="宋体" w:hAnsi="宋体" w:eastAsia="宋体" w:cs="宋体"/>
                <w:sz w:val="19"/>
                <w:szCs w:val="19"/>
              </w:rPr>
            </w:pPr>
            <w:r>
              <w:rPr>
                <w:rFonts w:ascii="宋体" w:hAnsi="宋体" w:eastAsia="宋体" w:cs="宋体"/>
                <w:spacing w:val="7"/>
                <w:sz w:val="19"/>
                <w:szCs w:val="19"/>
              </w:rPr>
              <w:t>工读学校教育</w:t>
            </w:r>
          </w:p>
        </w:tc>
        <w:tc>
          <w:tcPr>
            <w:tcW w:w="1984" w:type="dxa"/>
            <w:vAlign w:val="top"/>
          </w:tcPr>
          <w:p w14:paraId="2FF76E6D">
            <w:pPr>
              <w:spacing w:before="92" w:line="187" w:lineRule="auto"/>
              <w:ind w:left="701"/>
              <w:rPr>
                <w:rFonts w:ascii="宋体" w:hAnsi="宋体" w:eastAsia="宋体" w:cs="宋体"/>
                <w:sz w:val="19"/>
                <w:szCs w:val="19"/>
              </w:rPr>
            </w:pPr>
            <w:r>
              <w:rPr>
                <w:rFonts w:ascii="宋体" w:hAnsi="宋体" w:eastAsia="宋体" w:cs="宋体"/>
                <w:spacing w:val="2"/>
                <w:sz w:val="19"/>
                <w:szCs w:val="19"/>
              </w:rPr>
              <w:t>798.76</w:t>
            </w:r>
          </w:p>
        </w:tc>
        <w:tc>
          <w:tcPr>
            <w:tcW w:w="1701" w:type="dxa"/>
            <w:vAlign w:val="top"/>
          </w:tcPr>
          <w:p w14:paraId="33F185BD">
            <w:pPr>
              <w:spacing w:before="91" w:line="188" w:lineRule="auto"/>
              <w:ind w:left="555"/>
              <w:rPr>
                <w:rFonts w:ascii="宋体" w:hAnsi="宋体" w:eastAsia="宋体" w:cs="宋体"/>
                <w:sz w:val="19"/>
                <w:szCs w:val="19"/>
              </w:rPr>
            </w:pPr>
            <w:r>
              <w:rPr>
                <w:rFonts w:ascii="宋体" w:hAnsi="宋体" w:eastAsia="宋体" w:cs="宋体"/>
                <w:spacing w:val="3"/>
                <w:sz w:val="19"/>
                <w:szCs w:val="19"/>
              </w:rPr>
              <w:t>401.92</w:t>
            </w:r>
          </w:p>
        </w:tc>
        <w:tc>
          <w:tcPr>
            <w:tcW w:w="1562" w:type="dxa"/>
            <w:vAlign w:val="top"/>
          </w:tcPr>
          <w:p w14:paraId="468F7A61">
            <w:pPr>
              <w:spacing w:before="92" w:line="187" w:lineRule="auto"/>
              <w:ind w:left="489"/>
              <w:rPr>
                <w:rFonts w:ascii="宋体" w:hAnsi="宋体" w:eastAsia="宋体" w:cs="宋体"/>
                <w:sz w:val="19"/>
                <w:szCs w:val="19"/>
              </w:rPr>
            </w:pPr>
            <w:r>
              <w:rPr>
                <w:rFonts w:ascii="宋体" w:hAnsi="宋体" w:eastAsia="宋体" w:cs="宋体"/>
                <w:spacing w:val="3"/>
                <w:sz w:val="19"/>
                <w:szCs w:val="19"/>
              </w:rPr>
              <w:t>396.84</w:t>
            </w:r>
          </w:p>
        </w:tc>
      </w:tr>
      <w:tr w14:paraId="4EEF1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18" w:type="dxa"/>
            <w:vAlign w:val="top"/>
          </w:tcPr>
          <w:p w14:paraId="7AA5D51F">
            <w:pPr>
              <w:spacing w:before="92" w:line="187" w:lineRule="auto"/>
              <w:ind w:left="117"/>
              <w:rPr>
                <w:rFonts w:ascii="宋体" w:hAnsi="宋体" w:eastAsia="宋体" w:cs="宋体"/>
                <w:sz w:val="19"/>
                <w:szCs w:val="19"/>
              </w:rPr>
            </w:pPr>
            <w:r>
              <w:rPr>
                <w:rFonts w:ascii="宋体" w:hAnsi="宋体" w:eastAsia="宋体" w:cs="宋体"/>
                <w:spacing w:val="2"/>
                <w:sz w:val="19"/>
                <w:szCs w:val="19"/>
              </w:rPr>
              <w:t>20508</w:t>
            </w:r>
          </w:p>
        </w:tc>
        <w:tc>
          <w:tcPr>
            <w:tcW w:w="2644" w:type="dxa"/>
            <w:vAlign w:val="top"/>
          </w:tcPr>
          <w:p w14:paraId="59117AAD">
            <w:pPr>
              <w:spacing w:before="59" w:line="228" w:lineRule="auto"/>
              <w:ind w:left="110"/>
              <w:rPr>
                <w:rFonts w:ascii="宋体" w:hAnsi="宋体" w:eastAsia="宋体" w:cs="宋体"/>
                <w:sz w:val="19"/>
                <w:szCs w:val="19"/>
              </w:rPr>
            </w:pPr>
            <w:r>
              <w:rPr>
                <w:rFonts w:ascii="宋体" w:hAnsi="宋体" w:eastAsia="宋体" w:cs="宋体"/>
                <w:spacing w:val="8"/>
                <w:sz w:val="19"/>
                <w:szCs w:val="19"/>
              </w:rPr>
              <w:t>进修及培训</w:t>
            </w:r>
          </w:p>
        </w:tc>
        <w:tc>
          <w:tcPr>
            <w:tcW w:w="1984" w:type="dxa"/>
            <w:vAlign w:val="top"/>
          </w:tcPr>
          <w:p w14:paraId="3DB45B7B">
            <w:pPr>
              <w:spacing w:before="91" w:line="188" w:lineRule="auto"/>
              <w:ind w:left="698"/>
              <w:rPr>
                <w:rFonts w:ascii="宋体" w:hAnsi="宋体" w:eastAsia="宋体" w:cs="宋体"/>
                <w:sz w:val="19"/>
                <w:szCs w:val="19"/>
              </w:rPr>
            </w:pPr>
            <w:r>
              <w:rPr>
                <w:rFonts w:ascii="宋体" w:hAnsi="宋体" w:eastAsia="宋体" w:cs="宋体"/>
                <w:spacing w:val="3"/>
                <w:sz w:val="19"/>
                <w:szCs w:val="19"/>
              </w:rPr>
              <w:t>219.93</w:t>
            </w:r>
          </w:p>
        </w:tc>
        <w:tc>
          <w:tcPr>
            <w:tcW w:w="1701" w:type="dxa"/>
            <w:vAlign w:val="top"/>
          </w:tcPr>
          <w:p w14:paraId="0E9D33A0">
            <w:pPr>
              <w:pStyle w:val="6"/>
            </w:pPr>
          </w:p>
        </w:tc>
        <w:tc>
          <w:tcPr>
            <w:tcW w:w="1562" w:type="dxa"/>
            <w:vAlign w:val="top"/>
          </w:tcPr>
          <w:p w14:paraId="2C5FF1F5">
            <w:pPr>
              <w:spacing w:before="91" w:line="188" w:lineRule="auto"/>
              <w:ind w:left="487"/>
              <w:rPr>
                <w:rFonts w:ascii="宋体" w:hAnsi="宋体" w:eastAsia="宋体" w:cs="宋体"/>
                <w:sz w:val="19"/>
                <w:szCs w:val="19"/>
              </w:rPr>
            </w:pPr>
            <w:r>
              <w:rPr>
                <w:rFonts w:ascii="宋体" w:hAnsi="宋体" w:eastAsia="宋体" w:cs="宋体"/>
                <w:spacing w:val="3"/>
                <w:sz w:val="19"/>
                <w:szCs w:val="19"/>
              </w:rPr>
              <w:t>219.93</w:t>
            </w:r>
          </w:p>
        </w:tc>
      </w:tr>
      <w:tr w14:paraId="4621C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18" w:type="dxa"/>
            <w:vAlign w:val="top"/>
          </w:tcPr>
          <w:p w14:paraId="4F4DD503">
            <w:pPr>
              <w:spacing w:before="91" w:line="188" w:lineRule="auto"/>
              <w:ind w:left="117"/>
              <w:rPr>
                <w:rFonts w:ascii="宋体" w:hAnsi="宋体" w:eastAsia="宋体" w:cs="宋体"/>
                <w:sz w:val="19"/>
                <w:szCs w:val="19"/>
              </w:rPr>
            </w:pPr>
            <w:r>
              <w:rPr>
                <w:rFonts w:ascii="宋体" w:hAnsi="宋体" w:eastAsia="宋体" w:cs="宋体"/>
                <w:spacing w:val="3"/>
                <w:sz w:val="19"/>
                <w:szCs w:val="19"/>
              </w:rPr>
              <w:t>2050801</w:t>
            </w:r>
          </w:p>
        </w:tc>
        <w:tc>
          <w:tcPr>
            <w:tcW w:w="2644" w:type="dxa"/>
            <w:vAlign w:val="top"/>
          </w:tcPr>
          <w:p w14:paraId="1D6C2461">
            <w:pPr>
              <w:spacing w:before="59" w:line="228" w:lineRule="auto"/>
              <w:ind w:left="315"/>
              <w:rPr>
                <w:rFonts w:ascii="宋体" w:hAnsi="宋体" w:eastAsia="宋体" w:cs="宋体"/>
                <w:sz w:val="19"/>
                <w:szCs w:val="19"/>
              </w:rPr>
            </w:pPr>
            <w:r>
              <w:rPr>
                <w:rFonts w:ascii="宋体" w:hAnsi="宋体" w:eastAsia="宋体" w:cs="宋体"/>
                <w:spacing w:val="6"/>
                <w:sz w:val="19"/>
                <w:szCs w:val="19"/>
              </w:rPr>
              <w:t>教师进修</w:t>
            </w:r>
          </w:p>
        </w:tc>
        <w:tc>
          <w:tcPr>
            <w:tcW w:w="1984" w:type="dxa"/>
            <w:vAlign w:val="top"/>
          </w:tcPr>
          <w:p w14:paraId="50E173EF">
            <w:pPr>
              <w:spacing w:before="91" w:line="188" w:lineRule="auto"/>
              <w:ind w:left="711"/>
              <w:rPr>
                <w:rFonts w:ascii="宋体" w:hAnsi="宋体" w:eastAsia="宋体" w:cs="宋体"/>
                <w:sz w:val="19"/>
                <w:szCs w:val="19"/>
              </w:rPr>
            </w:pPr>
            <w:r>
              <w:rPr>
                <w:rFonts w:ascii="宋体" w:hAnsi="宋体" w:eastAsia="宋体" w:cs="宋体"/>
                <w:spacing w:val="1"/>
                <w:sz w:val="19"/>
                <w:szCs w:val="19"/>
              </w:rPr>
              <w:t>157.21</w:t>
            </w:r>
          </w:p>
        </w:tc>
        <w:tc>
          <w:tcPr>
            <w:tcW w:w="1701" w:type="dxa"/>
            <w:vAlign w:val="top"/>
          </w:tcPr>
          <w:p w14:paraId="0B8F2143">
            <w:pPr>
              <w:pStyle w:val="6"/>
            </w:pPr>
          </w:p>
        </w:tc>
        <w:tc>
          <w:tcPr>
            <w:tcW w:w="1562" w:type="dxa"/>
            <w:vAlign w:val="top"/>
          </w:tcPr>
          <w:p w14:paraId="5A001E7E">
            <w:pPr>
              <w:spacing w:before="91" w:line="188" w:lineRule="auto"/>
              <w:ind w:left="500"/>
              <w:rPr>
                <w:rFonts w:ascii="宋体" w:hAnsi="宋体" w:eastAsia="宋体" w:cs="宋体"/>
                <w:sz w:val="19"/>
                <w:szCs w:val="19"/>
              </w:rPr>
            </w:pPr>
            <w:r>
              <w:rPr>
                <w:rFonts w:ascii="宋体" w:hAnsi="宋体" w:eastAsia="宋体" w:cs="宋体"/>
                <w:spacing w:val="1"/>
                <w:sz w:val="19"/>
                <w:szCs w:val="19"/>
              </w:rPr>
              <w:t>157.21</w:t>
            </w:r>
          </w:p>
        </w:tc>
      </w:tr>
      <w:tr w14:paraId="5AC9A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18" w:type="dxa"/>
            <w:vAlign w:val="top"/>
          </w:tcPr>
          <w:p w14:paraId="2373C549">
            <w:pPr>
              <w:spacing w:before="92" w:line="187" w:lineRule="auto"/>
              <w:ind w:left="117"/>
              <w:rPr>
                <w:rFonts w:ascii="宋体" w:hAnsi="宋体" w:eastAsia="宋体" w:cs="宋体"/>
                <w:sz w:val="19"/>
                <w:szCs w:val="19"/>
              </w:rPr>
            </w:pPr>
            <w:r>
              <w:rPr>
                <w:rFonts w:ascii="宋体" w:hAnsi="宋体" w:eastAsia="宋体" w:cs="宋体"/>
                <w:spacing w:val="3"/>
                <w:sz w:val="19"/>
                <w:szCs w:val="19"/>
              </w:rPr>
              <w:t>2050803</w:t>
            </w:r>
          </w:p>
        </w:tc>
        <w:tc>
          <w:tcPr>
            <w:tcW w:w="2644" w:type="dxa"/>
            <w:vAlign w:val="top"/>
          </w:tcPr>
          <w:p w14:paraId="1E40D58B">
            <w:pPr>
              <w:spacing w:before="59" w:line="229" w:lineRule="auto"/>
              <w:ind w:left="314"/>
              <w:rPr>
                <w:rFonts w:ascii="宋体" w:hAnsi="宋体" w:eastAsia="宋体" w:cs="宋体"/>
                <w:sz w:val="19"/>
                <w:szCs w:val="19"/>
              </w:rPr>
            </w:pPr>
            <w:r>
              <w:rPr>
                <w:rFonts w:ascii="宋体" w:hAnsi="宋体" w:eastAsia="宋体" w:cs="宋体"/>
                <w:spacing w:val="7"/>
                <w:sz w:val="19"/>
                <w:szCs w:val="19"/>
              </w:rPr>
              <w:t>培训支出</w:t>
            </w:r>
          </w:p>
        </w:tc>
        <w:tc>
          <w:tcPr>
            <w:tcW w:w="1984" w:type="dxa"/>
            <w:vAlign w:val="top"/>
          </w:tcPr>
          <w:p w14:paraId="758757E4">
            <w:pPr>
              <w:spacing w:before="92" w:line="187" w:lineRule="auto"/>
              <w:ind w:left="748"/>
              <w:rPr>
                <w:rFonts w:ascii="宋体" w:hAnsi="宋体" w:eastAsia="宋体" w:cs="宋体"/>
                <w:sz w:val="19"/>
                <w:szCs w:val="19"/>
              </w:rPr>
            </w:pPr>
            <w:r>
              <w:rPr>
                <w:rFonts w:ascii="宋体" w:hAnsi="宋体" w:eastAsia="宋体" w:cs="宋体"/>
                <w:spacing w:val="3"/>
                <w:sz w:val="19"/>
                <w:szCs w:val="19"/>
              </w:rPr>
              <w:t>62.72</w:t>
            </w:r>
          </w:p>
        </w:tc>
        <w:tc>
          <w:tcPr>
            <w:tcW w:w="1701" w:type="dxa"/>
            <w:vAlign w:val="top"/>
          </w:tcPr>
          <w:p w14:paraId="0CDF895C">
            <w:pPr>
              <w:pStyle w:val="6"/>
            </w:pPr>
          </w:p>
        </w:tc>
        <w:tc>
          <w:tcPr>
            <w:tcW w:w="1562" w:type="dxa"/>
            <w:vAlign w:val="top"/>
          </w:tcPr>
          <w:p w14:paraId="2446B758">
            <w:pPr>
              <w:spacing w:before="92" w:line="187" w:lineRule="auto"/>
              <w:ind w:left="537"/>
              <w:rPr>
                <w:rFonts w:ascii="宋体" w:hAnsi="宋体" w:eastAsia="宋体" w:cs="宋体"/>
                <w:sz w:val="19"/>
                <w:szCs w:val="19"/>
              </w:rPr>
            </w:pPr>
            <w:r>
              <w:rPr>
                <w:rFonts w:ascii="宋体" w:hAnsi="宋体" w:eastAsia="宋体" w:cs="宋体"/>
                <w:spacing w:val="3"/>
                <w:sz w:val="19"/>
                <w:szCs w:val="19"/>
              </w:rPr>
              <w:t>62.72</w:t>
            </w:r>
          </w:p>
        </w:tc>
      </w:tr>
      <w:tr w14:paraId="544E8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918" w:type="dxa"/>
            <w:vAlign w:val="top"/>
          </w:tcPr>
          <w:p w14:paraId="12F84FCB">
            <w:pPr>
              <w:spacing w:before="93" w:line="187" w:lineRule="auto"/>
              <w:ind w:left="117"/>
              <w:rPr>
                <w:rFonts w:ascii="宋体" w:hAnsi="宋体" w:eastAsia="宋体" w:cs="宋体"/>
                <w:sz w:val="19"/>
                <w:szCs w:val="19"/>
              </w:rPr>
            </w:pPr>
            <w:r>
              <w:rPr>
                <w:rFonts w:ascii="宋体" w:hAnsi="宋体" w:eastAsia="宋体" w:cs="宋体"/>
                <w:spacing w:val="2"/>
                <w:sz w:val="19"/>
                <w:szCs w:val="19"/>
              </w:rPr>
              <w:t>20509</w:t>
            </w:r>
          </w:p>
        </w:tc>
        <w:tc>
          <w:tcPr>
            <w:tcW w:w="2644" w:type="dxa"/>
            <w:vAlign w:val="top"/>
          </w:tcPr>
          <w:p w14:paraId="046D5E22">
            <w:pPr>
              <w:spacing w:before="59" w:line="228" w:lineRule="auto"/>
              <w:ind w:left="114"/>
              <w:rPr>
                <w:rFonts w:ascii="宋体" w:hAnsi="宋体" w:eastAsia="宋体" w:cs="宋体"/>
                <w:sz w:val="19"/>
                <w:szCs w:val="19"/>
              </w:rPr>
            </w:pPr>
            <w:r>
              <w:rPr>
                <w:rFonts w:ascii="宋体" w:hAnsi="宋体" w:eastAsia="宋体" w:cs="宋体"/>
                <w:spacing w:val="8"/>
                <w:sz w:val="19"/>
                <w:szCs w:val="19"/>
              </w:rPr>
              <w:t>教育费附加安排的支出</w:t>
            </w:r>
          </w:p>
        </w:tc>
        <w:tc>
          <w:tcPr>
            <w:tcW w:w="1984" w:type="dxa"/>
            <w:vAlign w:val="top"/>
          </w:tcPr>
          <w:p w14:paraId="0D1108A8">
            <w:pPr>
              <w:spacing w:before="93" w:line="188" w:lineRule="auto"/>
              <w:ind w:left="551"/>
              <w:rPr>
                <w:rFonts w:ascii="宋体" w:hAnsi="宋体" w:eastAsia="宋体" w:cs="宋体"/>
                <w:sz w:val="19"/>
                <w:szCs w:val="19"/>
              </w:rPr>
            </w:pPr>
            <w:r>
              <w:rPr>
                <w:rFonts w:ascii="宋体" w:hAnsi="宋体" w:eastAsia="宋体" w:cs="宋体"/>
                <w:spacing w:val="3"/>
                <w:sz w:val="19"/>
                <w:szCs w:val="19"/>
              </w:rPr>
              <w:t>35,582.80</w:t>
            </w:r>
          </w:p>
        </w:tc>
        <w:tc>
          <w:tcPr>
            <w:tcW w:w="1701" w:type="dxa"/>
            <w:vAlign w:val="top"/>
          </w:tcPr>
          <w:p w14:paraId="6C31460D">
            <w:pPr>
              <w:pStyle w:val="6"/>
            </w:pPr>
          </w:p>
        </w:tc>
        <w:tc>
          <w:tcPr>
            <w:tcW w:w="1562" w:type="dxa"/>
            <w:vAlign w:val="top"/>
          </w:tcPr>
          <w:p w14:paraId="1CA151A4">
            <w:pPr>
              <w:spacing w:before="93" w:line="188" w:lineRule="auto"/>
              <w:ind w:left="337"/>
              <w:rPr>
                <w:rFonts w:ascii="宋体" w:hAnsi="宋体" w:eastAsia="宋体" w:cs="宋体"/>
                <w:sz w:val="19"/>
                <w:szCs w:val="19"/>
              </w:rPr>
            </w:pPr>
            <w:r>
              <w:rPr>
                <w:rFonts w:ascii="宋体" w:hAnsi="宋体" w:eastAsia="宋体" w:cs="宋体"/>
                <w:spacing w:val="3"/>
                <w:sz w:val="19"/>
                <w:szCs w:val="19"/>
              </w:rPr>
              <w:t>35,582.80</w:t>
            </w:r>
          </w:p>
        </w:tc>
      </w:tr>
    </w:tbl>
    <w:p w14:paraId="27D93E26">
      <w:pPr>
        <w:rPr>
          <w:rFonts w:ascii="Arial"/>
          <w:sz w:val="21"/>
        </w:rPr>
      </w:pPr>
    </w:p>
    <w:p w14:paraId="53D090C7">
      <w:pPr>
        <w:rPr>
          <w:rFonts w:ascii="Arial" w:hAnsi="Arial" w:eastAsia="Arial" w:cs="Arial"/>
          <w:sz w:val="21"/>
          <w:szCs w:val="21"/>
        </w:rPr>
        <w:sectPr>
          <w:footerReference r:id="rId19" w:type="default"/>
          <w:pgSz w:w="12240" w:h="15840"/>
          <w:pgMar w:top="1346" w:right="1644" w:bottom="1088" w:left="1781" w:header="0" w:footer="928" w:gutter="0"/>
          <w:cols w:space="720" w:num="1"/>
        </w:sectPr>
      </w:pPr>
    </w:p>
    <w:p w14:paraId="5C76D1A3">
      <w:pPr>
        <w:spacing w:line="93" w:lineRule="exact"/>
      </w:pPr>
    </w:p>
    <w:tbl>
      <w:tblPr>
        <w:tblStyle w:val="5"/>
        <w:tblW w:w="88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8"/>
        <w:gridCol w:w="2644"/>
        <w:gridCol w:w="1984"/>
        <w:gridCol w:w="1701"/>
        <w:gridCol w:w="1562"/>
      </w:tblGrid>
      <w:tr w14:paraId="25849729">
        <w:tblPrEx>
          <w:tblCellMar>
            <w:top w:w="0" w:type="dxa"/>
            <w:left w:w="0" w:type="dxa"/>
            <w:bottom w:w="0" w:type="dxa"/>
            <w:right w:w="0" w:type="dxa"/>
          </w:tblCellMar>
        </w:tblPrEx>
        <w:trPr>
          <w:trHeight w:val="527" w:hRule="atLeast"/>
        </w:trPr>
        <w:tc>
          <w:tcPr>
            <w:tcW w:w="918" w:type="dxa"/>
            <w:vAlign w:val="top"/>
          </w:tcPr>
          <w:p w14:paraId="75043E4D">
            <w:pPr>
              <w:spacing w:before="198" w:line="187" w:lineRule="auto"/>
              <w:ind w:left="117"/>
              <w:rPr>
                <w:rFonts w:ascii="宋体" w:hAnsi="宋体" w:eastAsia="宋体" w:cs="宋体"/>
                <w:sz w:val="19"/>
                <w:szCs w:val="19"/>
              </w:rPr>
            </w:pPr>
            <w:r>
              <w:rPr>
                <w:rFonts w:ascii="宋体" w:hAnsi="宋体" w:eastAsia="宋体" w:cs="宋体"/>
                <w:spacing w:val="3"/>
                <w:sz w:val="19"/>
                <w:szCs w:val="19"/>
              </w:rPr>
              <w:t>2050999</w:t>
            </w:r>
          </w:p>
        </w:tc>
        <w:tc>
          <w:tcPr>
            <w:tcW w:w="2644" w:type="dxa"/>
            <w:vAlign w:val="top"/>
          </w:tcPr>
          <w:p w14:paraId="74604E9D">
            <w:pPr>
              <w:spacing w:before="35" w:line="234" w:lineRule="auto"/>
              <w:ind w:left="129" w:right="137" w:firstLine="185"/>
              <w:rPr>
                <w:rFonts w:ascii="宋体" w:hAnsi="宋体" w:eastAsia="宋体" w:cs="宋体"/>
                <w:sz w:val="19"/>
                <w:szCs w:val="19"/>
              </w:rPr>
            </w:pPr>
            <w:r>
              <w:rPr>
                <w:rFonts w:ascii="宋体" w:hAnsi="宋体" w:eastAsia="宋体" w:cs="宋体"/>
                <w:spacing w:val="8"/>
                <w:sz w:val="19"/>
                <w:szCs w:val="19"/>
              </w:rPr>
              <w:t xml:space="preserve">其他教育费附加安排的支 </w:t>
            </w:r>
            <w:r>
              <w:rPr>
                <w:rFonts w:ascii="宋体" w:hAnsi="宋体" w:eastAsia="宋体" w:cs="宋体"/>
                <w:sz w:val="19"/>
                <w:szCs w:val="19"/>
              </w:rPr>
              <w:t>出</w:t>
            </w:r>
          </w:p>
        </w:tc>
        <w:tc>
          <w:tcPr>
            <w:tcW w:w="1984" w:type="dxa"/>
            <w:vAlign w:val="top"/>
          </w:tcPr>
          <w:p w14:paraId="5D272B95">
            <w:pPr>
              <w:spacing w:before="198" w:line="188" w:lineRule="auto"/>
              <w:ind w:left="551"/>
              <w:rPr>
                <w:rFonts w:ascii="宋体" w:hAnsi="宋体" w:eastAsia="宋体" w:cs="宋体"/>
                <w:sz w:val="19"/>
                <w:szCs w:val="19"/>
              </w:rPr>
            </w:pPr>
            <w:r>
              <w:rPr>
                <w:rFonts w:ascii="宋体" w:hAnsi="宋体" w:eastAsia="宋体" w:cs="宋体"/>
                <w:spacing w:val="3"/>
                <w:sz w:val="19"/>
                <w:szCs w:val="19"/>
              </w:rPr>
              <w:t>35,582.80</w:t>
            </w:r>
          </w:p>
        </w:tc>
        <w:tc>
          <w:tcPr>
            <w:tcW w:w="1701" w:type="dxa"/>
            <w:vAlign w:val="top"/>
          </w:tcPr>
          <w:p w14:paraId="57B36AFB">
            <w:pPr>
              <w:pStyle w:val="6"/>
            </w:pPr>
          </w:p>
        </w:tc>
        <w:tc>
          <w:tcPr>
            <w:tcW w:w="1562" w:type="dxa"/>
            <w:vAlign w:val="top"/>
          </w:tcPr>
          <w:p w14:paraId="794AC8A8">
            <w:pPr>
              <w:spacing w:before="198" w:line="188" w:lineRule="auto"/>
              <w:ind w:left="337"/>
              <w:rPr>
                <w:rFonts w:ascii="宋体" w:hAnsi="宋体" w:eastAsia="宋体" w:cs="宋体"/>
                <w:sz w:val="19"/>
                <w:szCs w:val="19"/>
              </w:rPr>
            </w:pPr>
            <w:r>
              <w:rPr>
                <w:rFonts w:ascii="宋体" w:hAnsi="宋体" w:eastAsia="宋体" w:cs="宋体"/>
                <w:spacing w:val="3"/>
                <w:sz w:val="19"/>
                <w:szCs w:val="19"/>
              </w:rPr>
              <w:t>35,582.80</w:t>
            </w:r>
          </w:p>
        </w:tc>
      </w:tr>
      <w:tr w14:paraId="05921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918" w:type="dxa"/>
            <w:vAlign w:val="top"/>
          </w:tcPr>
          <w:p w14:paraId="7756B264">
            <w:pPr>
              <w:spacing w:before="91" w:line="187" w:lineRule="auto"/>
              <w:ind w:left="117"/>
              <w:rPr>
                <w:rFonts w:ascii="宋体" w:hAnsi="宋体" w:eastAsia="宋体" w:cs="宋体"/>
                <w:sz w:val="19"/>
                <w:szCs w:val="19"/>
              </w:rPr>
            </w:pPr>
            <w:r>
              <w:rPr>
                <w:rFonts w:ascii="宋体" w:hAnsi="宋体" w:eastAsia="宋体" w:cs="宋体"/>
                <w:spacing w:val="2"/>
                <w:sz w:val="19"/>
                <w:szCs w:val="19"/>
              </w:rPr>
              <w:t>20599</w:t>
            </w:r>
          </w:p>
        </w:tc>
        <w:tc>
          <w:tcPr>
            <w:tcW w:w="2644" w:type="dxa"/>
            <w:vAlign w:val="top"/>
          </w:tcPr>
          <w:p w14:paraId="528C3B98">
            <w:pPr>
              <w:spacing w:before="58" w:line="228" w:lineRule="auto"/>
              <w:ind w:left="112"/>
              <w:rPr>
                <w:rFonts w:ascii="宋体" w:hAnsi="宋体" w:eastAsia="宋体" w:cs="宋体"/>
                <w:sz w:val="19"/>
                <w:szCs w:val="19"/>
              </w:rPr>
            </w:pPr>
            <w:r>
              <w:rPr>
                <w:rFonts w:ascii="宋体" w:hAnsi="宋体" w:eastAsia="宋体" w:cs="宋体"/>
                <w:spacing w:val="8"/>
                <w:sz w:val="19"/>
                <w:szCs w:val="19"/>
              </w:rPr>
              <w:t>其他教育支出</w:t>
            </w:r>
          </w:p>
        </w:tc>
        <w:tc>
          <w:tcPr>
            <w:tcW w:w="1984" w:type="dxa"/>
            <w:vAlign w:val="top"/>
          </w:tcPr>
          <w:p w14:paraId="38AB6E51">
            <w:pPr>
              <w:spacing w:before="90" w:line="189" w:lineRule="auto"/>
              <w:ind w:left="546"/>
              <w:rPr>
                <w:rFonts w:ascii="宋体" w:hAnsi="宋体" w:eastAsia="宋体" w:cs="宋体"/>
                <w:sz w:val="19"/>
                <w:szCs w:val="19"/>
              </w:rPr>
            </w:pPr>
            <w:r>
              <w:rPr>
                <w:rFonts w:ascii="宋体" w:hAnsi="宋体" w:eastAsia="宋体" w:cs="宋体"/>
                <w:spacing w:val="4"/>
                <w:sz w:val="19"/>
                <w:szCs w:val="19"/>
              </w:rPr>
              <w:t>41,131.33</w:t>
            </w:r>
          </w:p>
        </w:tc>
        <w:tc>
          <w:tcPr>
            <w:tcW w:w="1701" w:type="dxa"/>
            <w:vAlign w:val="top"/>
          </w:tcPr>
          <w:p w14:paraId="38D20F5B">
            <w:pPr>
              <w:pStyle w:val="6"/>
            </w:pPr>
          </w:p>
        </w:tc>
        <w:tc>
          <w:tcPr>
            <w:tcW w:w="1562" w:type="dxa"/>
            <w:vAlign w:val="top"/>
          </w:tcPr>
          <w:p w14:paraId="69078DBF">
            <w:pPr>
              <w:spacing w:before="90" w:line="189" w:lineRule="auto"/>
              <w:ind w:left="332"/>
              <w:rPr>
                <w:rFonts w:ascii="宋体" w:hAnsi="宋体" w:eastAsia="宋体" w:cs="宋体"/>
                <w:sz w:val="19"/>
                <w:szCs w:val="19"/>
              </w:rPr>
            </w:pPr>
            <w:r>
              <w:rPr>
                <w:rFonts w:ascii="宋体" w:hAnsi="宋体" w:eastAsia="宋体" w:cs="宋体"/>
                <w:spacing w:val="4"/>
                <w:sz w:val="19"/>
                <w:szCs w:val="19"/>
              </w:rPr>
              <w:t>41,131.33</w:t>
            </w:r>
          </w:p>
        </w:tc>
      </w:tr>
      <w:tr w14:paraId="2EC06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18" w:type="dxa"/>
            <w:vAlign w:val="top"/>
          </w:tcPr>
          <w:p w14:paraId="483B7A8B">
            <w:pPr>
              <w:spacing w:before="90" w:line="187" w:lineRule="auto"/>
              <w:ind w:left="117"/>
              <w:rPr>
                <w:rFonts w:ascii="宋体" w:hAnsi="宋体" w:eastAsia="宋体" w:cs="宋体"/>
                <w:sz w:val="19"/>
                <w:szCs w:val="19"/>
              </w:rPr>
            </w:pPr>
            <w:r>
              <w:rPr>
                <w:rFonts w:ascii="宋体" w:hAnsi="宋体" w:eastAsia="宋体" w:cs="宋体"/>
                <w:spacing w:val="3"/>
                <w:sz w:val="19"/>
                <w:szCs w:val="19"/>
              </w:rPr>
              <w:t>2059999</w:t>
            </w:r>
          </w:p>
        </w:tc>
        <w:tc>
          <w:tcPr>
            <w:tcW w:w="2644" w:type="dxa"/>
            <w:vAlign w:val="top"/>
          </w:tcPr>
          <w:p w14:paraId="078BDE3D">
            <w:pPr>
              <w:spacing w:before="57" w:line="228" w:lineRule="auto"/>
              <w:ind w:left="314"/>
              <w:rPr>
                <w:rFonts w:ascii="宋体" w:hAnsi="宋体" w:eastAsia="宋体" w:cs="宋体"/>
                <w:sz w:val="19"/>
                <w:szCs w:val="19"/>
              </w:rPr>
            </w:pPr>
            <w:r>
              <w:rPr>
                <w:rFonts w:ascii="宋体" w:hAnsi="宋体" w:eastAsia="宋体" w:cs="宋体"/>
                <w:spacing w:val="7"/>
                <w:sz w:val="19"/>
                <w:szCs w:val="19"/>
              </w:rPr>
              <w:t>其他教育支出</w:t>
            </w:r>
          </w:p>
        </w:tc>
        <w:tc>
          <w:tcPr>
            <w:tcW w:w="1984" w:type="dxa"/>
            <w:vAlign w:val="top"/>
          </w:tcPr>
          <w:p w14:paraId="69C2B9EE">
            <w:pPr>
              <w:spacing w:before="89" w:line="189" w:lineRule="auto"/>
              <w:ind w:left="546"/>
              <w:rPr>
                <w:rFonts w:ascii="宋体" w:hAnsi="宋体" w:eastAsia="宋体" w:cs="宋体"/>
                <w:sz w:val="19"/>
                <w:szCs w:val="19"/>
              </w:rPr>
            </w:pPr>
            <w:r>
              <w:rPr>
                <w:rFonts w:ascii="宋体" w:hAnsi="宋体" w:eastAsia="宋体" w:cs="宋体"/>
                <w:spacing w:val="4"/>
                <w:sz w:val="19"/>
                <w:szCs w:val="19"/>
              </w:rPr>
              <w:t>41,131.33</w:t>
            </w:r>
          </w:p>
        </w:tc>
        <w:tc>
          <w:tcPr>
            <w:tcW w:w="1701" w:type="dxa"/>
            <w:vAlign w:val="top"/>
          </w:tcPr>
          <w:p w14:paraId="6E6726A1">
            <w:pPr>
              <w:pStyle w:val="6"/>
            </w:pPr>
          </w:p>
        </w:tc>
        <w:tc>
          <w:tcPr>
            <w:tcW w:w="1562" w:type="dxa"/>
            <w:vAlign w:val="top"/>
          </w:tcPr>
          <w:p w14:paraId="781C5E68">
            <w:pPr>
              <w:spacing w:before="89" w:line="189" w:lineRule="auto"/>
              <w:ind w:left="332"/>
              <w:rPr>
                <w:rFonts w:ascii="宋体" w:hAnsi="宋体" w:eastAsia="宋体" w:cs="宋体"/>
                <w:sz w:val="19"/>
                <w:szCs w:val="19"/>
              </w:rPr>
            </w:pPr>
            <w:r>
              <w:rPr>
                <w:rFonts w:ascii="宋体" w:hAnsi="宋体" w:eastAsia="宋体" w:cs="宋体"/>
                <w:spacing w:val="4"/>
                <w:sz w:val="19"/>
                <w:szCs w:val="19"/>
              </w:rPr>
              <w:t>41,131.33</w:t>
            </w:r>
          </w:p>
        </w:tc>
      </w:tr>
      <w:tr w14:paraId="2CBB1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18" w:type="dxa"/>
            <w:vAlign w:val="top"/>
          </w:tcPr>
          <w:p w14:paraId="7259FBE0">
            <w:pPr>
              <w:spacing w:before="93" w:line="187" w:lineRule="auto"/>
              <w:ind w:left="117"/>
              <w:rPr>
                <w:rFonts w:ascii="宋体" w:hAnsi="宋体" w:eastAsia="宋体" w:cs="宋体"/>
                <w:sz w:val="19"/>
                <w:szCs w:val="19"/>
              </w:rPr>
            </w:pPr>
            <w:r>
              <w:rPr>
                <w:rFonts w:ascii="宋体" w:hAnsi="宋体" w:eastAsia="宋体" w:cs="宋体"/>
                <w:spacing w:val="2"/>
                <w:sz w:val="19"/>
                <w:szCs w:val="19"/>
              </w:rPr>
              <w:t>208</w:t>
            </w:r>
          </w:p>
        </w:tc>
        <w:tc>
          <w:tcPr>
            <w:tcW w:w="2644" w:type="dxa"/>
            <w:vAlign w:val="top"/>
          </w:tcPr>
          <w:p w14:paraId="1DDE68BE">
            <w:pPr>
              <w:spacing w:before="59" w:line="228" w:lineRule="auto"/>
              <w:ind w:left="113"/>
              <w:rPr>
                <w:rFonts w:ascii="宋体" w:hAnsi="宋体" w:eastAsia="宋体" w:cs="宋体"/>
                <w:sz w:val="19"/>
                <w:szCs w:val="19"/>
              </w:rPr>
            </w:pPr>
            <w:r>
              <w:rPr>
                <w:rFonts w:ascii="宋体" w:hAnsi="宋体" w:eastAsia="宋体" w:cs="宋体"/>
                <w:spacing w:val="8"/>
                <w:sz w:val="19"/>
                <w:szCs w:val="19"/>
              </w:rPr>
              <w:t>社会保障和就业支出</w:t>
            </w:r>
          </w:p>
        </w:tc>
        <w:tc>
          <w:tcPr>
            <w:tcW w:w="1984" w:type="dxa"/>
            <w:vAlign w:val="top"/>
          </w:tcPr>
          <w:p w14:paraId="0C7440EA">
            <w:pPr>
              <w:spacing w:before="93" w:line="188" w:lineRule="auto"/>
              <w:ind w:left="598"/>
              <w:rPr>
                <w:rFonts w:ascii="宋体" w:hAnsi="宋体" w:eastAsia="宋体" w:cs="宋体"/>
                <w:sz w:val="19"/>
                <w:szCs w:val="19"/>
              </w:rPr>
            </w:pPr>
            <w:r>
              <w:rPr>
                <w:rFonts w:ascii="宋体" w:hAnsi="宋体" w:eastAsia="宋体" w:cs="宋体"/>
                <w:spacing w:val="3"/>
                <w:sz w:val="19"/>
                <w:szCs w:val="19"/>
              </w:rPr>
              <w:t>9,520.94</w:t>
            </w:r>
          </w:p>
        </w:tc>
        <w:tc>
          <w:tcPr>
            <w:tcW w:w="1701" w:type="dxa"/>
            <w:vAlign w:val="top"/>
          </w:tcPr>
          <w:p w14:paraId="6684E4FB">
            <w:pPr>
              <w:spacing w:before="93" w:line="188" w:lineRule="auto"/>
              <w:ind w:left="458"/>
              <w:rPr>
                <w:rFonts w:ascii="宋体" w:hAnsi="宋体" w:eastAsia="宋体" w:cs="宋体"/>
                <w:sz w:val="19"/>
                <w:szCs w:val="19"/>
              </w:rPr>
            </w:pPr>
            <w:r>
              <w:rPr>
                <w:rFonts w:ascii="宋体" w:hAnsi="宋体" w:eastAsia="宋体" w:cs="宋体"/>
                <w:spacing w:val="3"/>
                <w:sz w:val="19"/>
                <w:szCs w:val="19"/>
              </w:rPr>
              <w:t>9,520.94</w:t>
            </w:r>
          </w:p>
        </w:tc>
        <w:tc>
          <w:tcPr>
            <w:tcW w:w="1562" w:type="dxa"/>
            <w:vAlign w:val="top"/>
          </w:tcPr>
          <w:p w14:paraId="17D8A80F">
            <w:pPr>
              <w:pStyle w:val="6"/>
            </w:pPr>
          </w:p>
        </w:tc>
      </w:tr>
      <w:tr w14:paraId="2B5FB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18" w:type="dxa"/>
            <w:vAlign w:val="top"/>
          </w:tcPr>
          <w:p w14:paraId="1C1802BE">
            <w:pPr>
              <w:spacing w:before="91" w:line="187" w:lineRule="auto"/>
              <w:ind w:left="117"/>
              <w:rPr>
                <w:rFonts w:ascii="宋体" w:hAnsi="宋体" w:eastAsia="宋体" w:cs="宋体"/>
                <w:sz w:val="19"/>
                <w:szCs w:val="19"/>
              </w:rPr>
            </w:pPr>
            <w:r>
              <w:rPr>
                <w:rFonts w:ascii="宋体" w:hAnsi="宋体" w:eastAsia="宋体" w:cs="宋体"/>
                <w:spacing w:val="2"/>
                <w:sz w:val="19"/>
                <w:szCs w:val="19"/>
              </w:rPr>
              <w:t>20805</w:t>
            </w:r>
          </w:p>
        </w:tc>
        <w:tc>
          <w:tcPr>
            <w:tcW w:w="2644" w:type="dxa"/>
            <w:vAlign w:val="top"/>
          </w:tcPr>
          <w:p w14:paraId="2F96E78B">
            <w:pPr>
              <w:spacing w:before="58" w:line="228" w:lineRule="auto"/>
              <w:ind w:left="115"/>
              <w:rPr>
                <w:rFonts w:ascii="宋体" w:hAnsi="宋体" w:eastAsia="宋体" w:cs="宋体"/>
                <w:sz w:val="19"/>
                <w:szCs w:val="19"/>
              </w:rPr>
            </w:pPr>
            <w:r>
              <w:rPr>
                <w:rFonts w:ascii="宋体" w:hAnsi="宋体" w:eastAsia="宋体" w:cs="宋体"/>
                <w:spacing w:val="8"/>
                <w:sz w:val="19"/>
                <w:szCs w:val="19"/>
              </w:rPr>
              <w:t>行政事业单位养老支出</w:t>
            </w:r>
          </w:p>
        </w:tc>
        <w:tc>
          <w:tcPr>
            <w:tcW w:w="1984" w:type="dxa"/>
            <w:vAlign w:val="top"/>
          </w:tcPr>
          <w:p w14:paraId="7B8A27B4">
            <w:pPr>
              <w:spacing w:before="91" w:line="188" w:lineRule="auto"/>
              <w:ind w:left="598"/>
              <w:rPr>
                <w:rFonts w:ascii="宋体" w:hAnsi="宋体" w:eastAsia="宋体" w:cs="宋体"/>
                <w:sz w:val="19"/>
                <w:szCs w:val="19"/>
              </w:rPr>
            </w:pPr>
            <w:r>
              <w:rPr>
                <w:rFonts w:ascii="宋体" w:hAnsi="宋体" w:eastAsia="宋体" w:cs="宋体"/>
                <w:spacing w:val="3"/>
                <w:sz w:val="19"/>
                <w:szCs w:val="19"/>
              </w:rPr>
              <w:t>8,966.40</w:t>
            </w:r>
          </w:p>
        </w:tc>
        <w:tc>
          <w:tcPr>
            <w:tcW w:w="1701" w:type="dxa"/>
            <w:vAlign w:val="top"/>
          </w:tcPr>
          <w:p w14:paraId="5C9B6AB3">
            <w:pPr>
              <w:spacing w:before="91" w:line="188" w:lineRule="auto"/>
              <w:ind w:left="458"/>
              <w:rPr>
                <w:rFonts w:ascii="宋体" w:hAnsi="宋体" w:eastAsia="宋体" w:cs="宋体"/>
                <w:sz w:val="19"/>
                <w:szCs w:val="19"/>
              </w:rPr>
            </w:pPr>
            <w:r>
              <w:rPr>
                <w:rFonts w:ascii="宋体" w:hAnsi="宋体" w:eastAsia="宋体" w:cs="宋体"/>
                <w:spacing w:val="3"/>
                <w:sz w:val="19"/>
                <w:szCs w:val="19"/>
              </w:rPr>
              <w:t>8,966.40</w:t>
            </w:r>
          </w:p>
        </w:tc>
        <w:tc>
          <w:tcPr>
            <w:tcW w:w="1562" w:type="dxa"/>
            <w:vAlign w:val="top"/>
          </w:tcPr>
          <w:p w14:paraId="1A72AF81">
            <w:pPr>
              <w:pStyle w:val="6"/>
            </w:pPr>
          </w:p>
        </w:tc>
      </w:tr>
      <w:tr w14:paraId="6C730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18" w:type="dxa"/>
            <w:vAlign w:val="top"/>
          </w:tcPr>
          <w:p w14:paraId="7947D347">
            <w:pPr>
              <w:spacing w:before="93" w:line="188" w:lineRule="auto"/>
              <w:ind w:left="117"/>
              <w:rPr>
                <w:rFonts w:ascii="宋体" w:hAnsi="宋体" w:eastAsia="宋体" w:cs="宋体"/>
                <w:sz w:val="19"/>
                <w:szCs w:val="19"/>
              </w:rPr>
            </w:pPr>
            <w:r>
              <w:rPr>
                <w:rFonts w:ascii="宋体" w:hAnsi="宋体" w:eastAsia="宋体" w:cs="宋体"/>
                <w:spacing w:val="3"/>
                <w:sz w:val="19"/>
                <w:szCs w:val="19"/>
              </w:rPr>
              <w:t>2080501</w:t>
            </w:r>
          </w:p>
        </w:tc>
        <w:tc>
          <w:tcPr>
            <w:tcW w:w="2644" w:type="dxa"/>
            <w:vAlign w:val="top"/>
          </w:tcPr>
          <w:p w14:paraId="5AAE5702">
            <w:pPr>
              <w:spacing w:before="61" w:line="228" w:lineRule="auto"/>
              <w:ind w:left="316"/>
              <w:rPr>
                <w:rFonts w:ascii="宋体" w:hAnsi="宋体" w:eastAsia="宋体" w:cs="宋体"/>
                <w:sz w:val="19"/>
                <w:szCs w:val="19"/>
              </w:rPr>
            </w:pPr>
            <w:r>
              <w:rPr>
                <w:rFonts w:ascii="宋体" w:hAnsi="宋体" w:eastAsia="宋体" w:cs="宋体"/>
                <w:spacing w:val="7"/>
                <w:sz w:val="19"/>
                <w:szCs w:val="19"/>
              </w:rPr>
              <w:t>行政单位离退休</w:t>
            </w:r>
          </w:p>
        </w:tc>
        <w:tc>
          <w:tcPr>
            <w:tcW w:w="1984" w:type="dxa"/>
            <w:vAlign w:val="top"/>
          </w:tcPr>
          <w:p w14:paraId="37F86F51">
            <w:pPr>
              <w:spacing w:before="93" w:line="188" w:lineRule="auto"/>
              <w:ind w:left="700"/>
              <w:rPr>
                <w:rFonts w:ascii="宋体" w:hAnsi="宋体" w:eastAsia="宋体" w:cs="宋体"/>
                <w:sz w:val="19"/>
                <w:szCs w:val="19"/>
              </w:rPr>
            </w:pPr>
            <w:r>
              <w:rPr>
                <w:rFonts w:ascii="宋体" w:hAnsi="宋体" w:eastAsia="宋体" w:cs="宋体"/>
                <w:spacing w:val="3"/>
                <w:sz w:val="19"/>
                <w:szCs w:val="19"/>
              </w:rPr>
              <w:t>329.11</w:t>
            </w:r>
          </w:p>
        </w:tc>
        <w:tc>
          <w:tcPr>
            <w:tcW w:w="1701" w:type="dxa"/>
            <w:vAlign w:val="top"/>
          </w:tcPr>
          <w:p w14:paraId="2458DECD">
            <w:pPr>
              <w:spacing w:before="93" w:line="188" w:lineRule="auto"/>
              <w:ind w:left="560"/>
              <w:rPr>
                <w:rFonts w:ascii="宋体" w:hAnsi="宋体" w:eastAsia="宋体" w:cs="宋体"/>
                <w:sz w:val="19"/>
                <w:szCs w:val="19"/>
              </w:rPr>
            </w:pPr>
            <w:r>
              <w:rPr>
                <w:rFonts w:ascii="宋体" w:hAnsi="宋体" w:eastAsia="宋体" w:cs="宋体"/>
                <w:spacing w:val="3"/>
                <w:sz w:val="19"/>
                <w:szCs w:val="19"/>
              </w:rPr>
              <w:t>329.11</w:t>
            </w:r>
          </w:p>
        </w:tc>
        <w:tc>
          <w:tcPr>
            <w:tcW w:w="1562" w:type="dxa"/>
            <w:vAlign w:val="top"/>
          </w:tcPr>
          <w:p w14:paraId="172E7F0F">
            <w:pPr>
              <w:pStyle w:val="6"/>
            </w:pPr>
          </w:p>
        </w:tc>
      </w:tr>
      <w:tr w14:paraId="1F246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18" w:type="dxa"/>
            <w:vAlign w:val="top"/>
          </w:tcPr>
          <w:p w14:paraId="3A6E9DA7">
            <w:pPr>
              <w:spacing w:before="92" w:line="187" w:lineRule="auto"/>
              <w:ind w:left="117"/>
              <w:rPr>
                <w:rFonts w:ascii="宋体" w:hAnsi="宋体" w:eastAsia="宋体" w:cs="宋体"/>
                <w:sz w:val="19"/>
                <w:szCs w:val="19"/>
              </w:rPr>
            </w:pPr>
            <w:r>
              <w:rPr>
                <w:rFonts w:ascii="宋体" w:hAnsi="宋体" w:eastAsia="宋体" w:cs="宋体"/>
                <w:spacing w:val="3"/>
                <w:sz w:val="19"/>
                <w:szCs w:val="19"/>
              </w:rPr>
              <w:t>2080502</w:t>
            </w:r>
          </w:p>
        </w:tc>
        <w:tc>
          <w:tcPr>
            <w:tcW w:w="2644" w:type="dxa"/>
            <w:vAlign w:val="top"/>
          </w:tcPr>
          <w:p w14:paraId="395DD0DB">
            <w:pPr>
              <w:spacing w:before="59" w:line="228" w:lineRule="auto"/>
              <w:ind w:left="313"/>
              <w:rPr>
                <w:rFonts w:ascii="宋体" w:hAnsi="宋体" w:eastAsia="宋体" w:cs="宋体"/>
                <w:sz w:val="19"/>
                <w:szCs w:val="19"/>
              </w:rPr>
            </w:pPr>
            <w:r>
              <w:rPr>
                <w:rFonts w:ascii="宋体" w:hAnsi="宋体" w:eastAsia="宋体" w:cs="宋体"/>
                <w:spacing w:val="8"/>
                <w:sz w:val="19"/>
                <w:szCs w:val="19"/>
              </w:rPr>
              <w:t>事业单位离退休</w:t>
            </w:r>
          </w:p>
        </w:tc>
        <w:tc>
          <w:tcPr>
            <w:tcW w:w="1984" w:type="dxa"/>
            <w:vAlign w:val="top"/>
          </w:tcPr>
          <w:p w14:paraId="2F3C500B">
            <w:pPr>
              <w:spacing w:before="92" w:line="188" w:lineRule="auto"/>
              <w:ind w:left="602"/>
              <w:rPr>
                <w:rFonts w:ascii="宋体" w:hAnsi="宋体" w:eastAsia="宋体" w:cs="宋体"/>
                <w:sz w:val="19"/>
                <w:szCs w:val="19"/>
              </w:rPr>
            </w:pPr>
            <w:r>
              <w:rPr>
                <w:rFonts w:ascii="宋体" w:hAnsi="宋体" w:eastAsia="宋体" w:cs="宋体"/>
                <w:spacing w:val="3"/>
                <w:sz w:val="19"/>
                <w:szCs w:val="19"/>
              </w:rPr>
              <w:t>5,067.86</w:t>
            </w:r>
          </w:p>
        </w:tc>
        <w:tc>
          <w:tcPr>
            <w:tcW w:w="1701" w:type="dxa"/>
            <w:vAlign w:val="top"/>
          </w:tcPr>
          <w:p w14:paraId="0A29FB58">
            <w:pPr>
              <w:spacing w:before="92" w:line="188" w:lineRule="auto"/>
              <w:ind w:left="461"/>
              <w:rPr>
                <w:rFonts w:ascii="宋体" w:hAnsi="宋体" w:eastAsia="宋体" w:cs="宋体"/>
                <w:sz w:val="19"/>
                <w:szCs w:val="19"/>
              </w:rPr>
            </w:pPr>
            <w:r>
              <w:rPr>
                <w:rFonts w:ascii="宋体" w:hAnsi="宋体" w:eastAsia="宋体" w:cs="宋体"/>
                <w:spacing w:val="3"/>
                <w:sz w:val="19"/>
                <w:szCs w:val="19"/>
              </w:rPr>
              <w:t>5,067.86</w:t>
            </w:r>
          </w:p>
        </w:tc>
        <w:tc>
          <w:tcPr>
            <w:tcW w:w="1562" w:type="dxa"/>
            <w:vAlign w:val="top"/>
          </w:tcPr>
          <w:p w14:paraId="761E7DE8">
            <w:pPr>
              <w:pStyle w:val="6"/>
            </w:pPr>
          </w:p>
        </w:tc>
      </w:tr>
      <w:tr w14:paraId="780BC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18" w:type="dxa"/>
            <w:vAlign w:val="top"/>
          </w:tcPr>
          <w:p w14:paraId="76171F16">
            <w:pPr>
              <w:spacing w:before="201" w:line="187" w:lineRule="auto"/>
              <w:ind w:left="117"/>
              <w:rPr>
                <w:rFonts w:ascii="宋体" w:hAnsi="宋体" w:eastAsia="宋体" w:cs="宋体"/>
                <w:sz w:val="19"/>
                <w:szCs w:val="19"/>
              </w:rPr>
            </w:pPr>
            <w:r>
              <w:rPr>
                <w:rFonts w:ascii="宋体" w:hAnsi="宋体" w:eastAsia="宋体" w:cs="宋体"/>
                <w:spacing w:val="3"/>
                <w:sz w:val="19"/>
                <w:szCs w:val="19"/>
              </w:rPr>
              <w:t>2080505</w:t>
            </w:r>
          </w:p>
        </w:tc>
        <w:tc>
          <w:tcPr>
            <w:tcW w:w="2644" w:type="dxa"/>
            <w:vAlign w:val="top"/>
          </w:tcPr>
          <w:p w14:paraId="129E335C">
            <w:pPr>
              <w:spacing w:before="36" w:line="232" w:lineRule="auto"/>
              <w:ind w:left="122" w:right="137" w:firstLine="189"/>
              <w:rPr>
                <w:rFonts w:ascii="宋体" w:hAnsi="宋体" w:eastAsia="宋体" w:cs="宋体"/>
                <w:sz w:val="19"/>
                <w:szCs w:val="19"/>
              </w:rPr>
            </w:pPr>
            <w:r>
              <w:rPr>
                <w:rFonts w:ascii="宋体" w:hAnsi="宋体" w:eastAsia="宋体" w:cs="宋体"/>
                <w:spacing w:val="8"/>
                <w:sz w:val="19"/>
                <w:szCs w:val="19"/>
              </w:rPr>
              <w:t>机关事业单位基本养老保</w:t>
            </w:r>
            <w:r>
              <w:rPr>
                <w:rFonts w:ascii="宋体" w:hAnsi="宋体" w:eastAsia="宋体" w:cs="宋体"/>
                <w:spacing w:val="9"/>
                <w:sz w:val="19"/>
                <w:szCs w:val="19"/>
              </w:rPr>
              <w:t xml:space="preserve"> </w:t>
            </w:r>
            <w:r>
              <w:rPr>
                <w:rFonts w:ascii="宋体" w:hAnsi="宋体" w:eastAsia="宋体" w:cs="宋体"/>
                <w:spacing w:val="5"/>
                <w:sz w:val="19"/>
                <w:szCs w:val="19"/>
              </w:rPr>
              <w:t>险缴费支出</w:t>
            </w:r>
          </w:p>
        </w:tc>
        <w:tc>
          <w:tcPr>
            <w:tcW w:w="1984" w:type="dxa"/>
            <w:vAlign w:val="top"/>
          </w:tcPr>
          <w:p w14:paraId="041AF943">
            <w:pPr>
              <w:spacing w:before="200" w:line="189" w:lineRule="auto"/>
              <w:ind w:left="602"/>
              <w:rPr>
                <w:rFonts w:ascii="宋体" w:hAnsi="宋体" w:eastAsia="宋体" w:cs="宋体"/>
                <w:sz w:val="19"/>
                <w:szCs w:val="19"/>
              </w:rPr>
            </w:pPr>
            <w:r>
              <w:rPr>
                <w:rFonts w:ascii="宋体" w:hAnsi="宋体" w:eastAsia="宋体" w:cs="宋体"/>
                <w:spacing w:val="3"/>
                <w:sz w:val="19"/>
                <w:szCs w:val="19"/>
              </w:rPr>
              <w:t>3,197.25</w:t>
            </w:r>
          </w:p>
        </w:tc>
        <w:tc>
          <w:tcPr>
            <w:tcW w:w="1701" w:type="dxa"/>
            <w:vAlign w:val="top"/>
          </w:tcPr>
          <w:p w14:paraId="37B031EA">
            <w:pPr>
              <w:spacing w:before="200" w:line="189" w:lineRule="auto"/>
              <w:ind w:left="461"/>
              <w:rPr>
                <w:rFonts w:ascii="宋体" w:hAnsi="宋体" w:eastAsia="宋体" w:cs="宋体"/>
                <w:sz w:val="19"/>
                <w:szCs w:val="19"/>
              </w:rPr>
            </w:pPr>
            <w:r>
              <w:rPr>
                <w:rFonts w:ascii="宋体" w:hAnsi="宋体" w:eastAsia="宋体" w:cs="宋体"/>
                <w:spacing w:val="3"/>
                <w:sz w:val="19"/>
                <w:szCs w:val="19"/>
              </w:rPr>
              <w:t>3,197.25</w:t>
            </w:r>
          </w:p>
        </w:tc>
        <w:tc>
          <w:tcPr>
            <w:tcW w:w="1562" w:type="dxa"/>
            <w:vAlign w:val="top"/>
          </w:tcPr>
          <w:p w14:paraId="2ED21FE2">
            <w:pPr>
              <w:pStyle w:val="6"/>
            </w:pPr>
          </w:p>
        </w:tc>
      </w:tr>
      <w:tr w14:paraId="6A22F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918" w:type="dxa"/>
            <w:vAlign w:val="top"/>
          </w:tcPr>
          <w:p w14:paraId="3372197A">
            <w:pPr>
              <w:spacing w:before="200" w:line="187" w:lineRule="auto"/>
              <w:ind w:left="117"/>
              <w:rPr>
                <w:rFonts w:ascii="宋体" w:hAnsi="宋体" w:eastAsia="宋体" w:cs="宋体"/>
                <w:sz w:val="19"/>
                <w:szCs w:val="19"/>
              </w:rPr>
            </w:pPr>
            <w:r>
              <w:rPr>
                <w:rFonts w:ascii="宋体" w:hAnsi="宋体" w:eastAsia="宋体" w:cs="宋体"/>
                <w:spacing w:val="3"/>
                <w:sz w:val="19"/>
                <w:szCs w:val="19"/>
              </w:rPr>
              <w:t>2080506</w:t>
            </w:r>
          </w:p>
        </w:tc>
        <w:tc>
          <w:tcPr>
            <w:tcW w:w="2644" w:type="dxa"/>
            <w:vAlign w:val="top"/>
          </w:tcPr>
          <w:p w14:paraId="1866B15F">
            <w:pPr>
              <w:spacing w:before="36" w:line="231" w:lineRule="auto"/>
              <w:ind w:left="122" w:right="137" w:firstLine="189"/>
              <w:rPr>
                <w:rFonts w:ascii="宋体" w:hAnsi="宋体" w:eastAsia="宋体" w:cs="宋体"/>
                <w:sz w:val="19"/>
                <w:szCs w:val="19"/>
              </w:rPr>
            </w:pPr>
            <w:r>
              <w:rPr>
                <w:rFonts w:ascii="宋体" w:hAnsi="宋体" w:eastAsia="宋体" w:cs="宋体"/>
                <w:spacing w:val="8"/>
                <w:sz w:val="19"/>
                <w:szCs w:val="19"/>
              </w:rPr>
              <w:t>机关事业单位职业年金缴</w:t>
            </w:r>
            <w:r>
              <w:rPr>
                <w:rFonts w:ascii="宋体" w:hAnsi="宋体" w:eastAsia="宋体" w:cs="宋体"/>
                <w:spacing w:val="9"/>
                <w:sz w:val="19"/>
                <w:szCs w:val="19"/>
              </w:rPr>
              <w:t xml:space="preserve"> </w:t>
            </w:r>
            <w:r>
              <w:rPr>
                <w:rFonts w:ascii="宋体" w:hAnsi="宋体" w:eastAsia="宋体" w:cs="宋体"/>
                <w:spacing w:val="2"/>
                <w:sz w:val="19"/>
                <w:szCs w:val="19"/>
              </w:rPr>
              <w:t>费支出</w:t>
            </w:r>
          </w:p>
        </w:tc>
        <w:tc>
          <w:tcPr>
            <w:tcW w:w="1984" w:type="dxa"/>
            <w:vAlign w:val="top"/>
          </w:tcPr>
          <w:p w14:paraId="7E7CD292">
            <w:pPr>
              <w:spacing w:before="199" w:line="188" w:lineRule="auto"/>
              <w:ind w:left="700"/>
              <w:rPr>
                <w:rFonts w:ascii="宋体" w:hAnsi="宋体" w:eastAsia="宋体" w:cs="宋体"/>
                <w:sz w:val="19"/>
                <w:szCs w:val="19"/>
              </w:rPr>
            </w:pPr>
            <w:r>
              <w:rPr>
                <w:rFonts w:ascii="宋体" w:hAnsi="宋体" w:eastAsia="宋体" w:cs="宋体"/>
                <w:spacing w:val="3"/>
                <w:sz w:val="19"/>
                <w:szCs w:val="19"/>
              </w:rPr>
              <w:t>372.18</w:t>
            </w:r>
          </w:p>
        </w:tc>
        <w:tc>
          <w:tcPr>
            <w:tcW w:w="1701" w:type="dxa"/>
            <w:vAlign w:val="top"/>
          </w:tcPr>
          <w:p w14:paraId="0F89F5D1">
            <w:pPr>
              <w:spacing w:before="199" w:line="188" w:lineRule="auto"/>
              <w:ind w:left="560"/>
              <w:rPr>
                <w:rFonts w:ascii="宋体" w:hAnsi="宋体" w:eastAsia="宋体" w:cs="宋体"/>
                <w:sz w:val="19"/>
                <w:szCs w:val="19"/>
              </w:rPr>
            </w:pPr>
            <w:r>
              <w:rPr>
                <w:rFonts w:ascii="宋体" w:hAnsi="宋体" w:eastAsia="宋体" w:cs="宋体"/>
                <w:spacing w:val="3"/>
                <w:sz w:val="19"/>
                <w:szCs w:val="19"/>
              </w:rPr>
              <w:t>372.18</w:t>
            </w:r>
          </w:p>
        </w:tc>
        <w:tc>
          <w:tcPr>
            <w:tcW w:w="1562" w:type="dxa"/>
            <w:vAlign w:val="top"/>
          </w:tcPr>
          <w:p w14:paraId="77777ABF">
            <w:pPr>
              <w:pStyle w:val="6"/>
            </w:pPr>
          </w:p>
        </w:tc>
      </w:tr>
      <w:tr w14:paraId="482BB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18" w:type="dxa"/>
            <w:vAlign w:val="top"/>
          </w:tcPr>
          <w:p w14:paraId="7EFB7A63">
            <w:pPr>
              <w:spacing w:before="96" w:line="187" w:lineRule="auto"/>
              <w:ind w:left="117"/>
              <w:rPr>
                <w:rFonts w:ascii="宋体" w:hAnsi="宋体" w:eastAsia="宋体" w:cs="宋体"/>
                <w:sz w:val="19"/>
                <w:szCs w:val="19"/>
              </w:rPr>
            </w:pPr>
            <w:r>
              <w:rPr>
                <w:rFonts w:ascii="宋体" w:hAnsi="宋体" w:eastAsia="宋体" w:cs="宋体"/>
                <w:spacing w:val="2"/>
                <w:sz w:val="19"/>
                <w:szCs w:val="19"/>
              </w:rPr>
              <w:t>20808</w:t>
            </w:r>
          </w:p>
        </w:tc>
        <w:tc>
          <w:tcPr>
            <w:tcW w:w="2644" w:type="dxa"/>
            <w:vAlign w:val="top"/>
          </w:tcPr>
          <w:p w14:paraId="6D3B55C8">
            <w:pPr>
              <w:spacing w:before="62" w:line="228" w:lineRule="auto"/>
              <w:ind w:left="110"/>
              <w:rPr>
                <w:rFonts w:ascii="宋体" w:hAnsi="宋体" w:eastAsia="宋体" w:cs="宋体"/>
                <w:sz w:val="19"/>
                <w:szCs w:val="19"/>
              </w:rPr>
            </w:pPr>
            <w:r>
              <w:rPr>
                <w:rFonts w:ascii="宋体" w:hAnsi="宋体" w:eastAsia="宋体" w:cs="宋体"/>
                <w:spacing w:val="6"/>
                <w:sz w:val="19"/>
                <w:szCs w:val="19"/>
              </w:rPr>
              <w:t>抚恤</w:t>
            </w:r>
          </w:p>
        </w:tc>
        <w:tc>
          <w:tcPr>
            <w:tcW w:w="1984" w:type="dxa"/>
            <w:vAlign w:val="top"/>
          </w:tcPr>
          <w:p w14:paraId="4A630E58">
            <w:pPr>
              <w:spacing w:before="96" w:line="187" w:lineRule="auto"/>
              <w:ind w:left="700"/>
              <w:rPr>
                <w:rFonts w:ascii="宋体" w:hAnsi="宋体" w:eastAsia="宋体" w:cs="宋体"/>
                <w:sz w:val="19"/>
                <w:szCs w:val="19"/>
              </w:rPr>
            </w:pPr>
            <w:r>
              <w:rPr>
                <w:rFonts w:ascii="宋体" w:hAnsi="宋体" w:eastAsia="宋体" w:cs="宋体"/>
                <w:spacing w:val="3"/>
                <w:sz w:val="19"/>
                <w:szCs w:val="19"/>
              </w:rPr>
              <w:t>326.44</w:t>
            </w:r>
          </w:p>
        </w:tc>
        <w:tc>
          <w:tcPr>
            <w:tcW w:w="1701" w:type="dxa"/>
            <w:vAlign w:val="top"/>
          </w:tcPr>
          <w:p w14:paraId="3497D952">
            <w:pPr>
              <w:spacing w:before="96" w:line="187" w:lineRule="auto"/>
              <w:ind w:left="560"/>
              <w:rPr>
                <w:rFonts w:ascii="宋体" w:hAnsi="宋体" w:eastAsia="宋体" w:cs="宋体"/>
                <w:sz w:val="19"/>
                <w:szCs w:val="19"/>
              </w:rPr>
            </w:pPr>
            <w:r>
              <w:rPr>
                <w:rFonts w:ascii="宋体" w:hAnsi="宋体" w:eastAsia="宋体" w:cs="宋体"/>
                <w:spacing w:val="3"/>
                <w:sz w:val="19"/>
                <w:szCs w:val="19"/>
              </w:rPr>
              <w:t>326.44</w:t>
            </w:r>
          </w:p>
        </w:tc>
        <w:tc>
          <w:tcPr>
            <w:tcW w:w="1562" w:type="dxa"/>
            <w:vAlign w:val="top"/>
          </w:tcPr>
          <w:p w14:paraId="1309BB68">
            <w:pPr>
              <w:pStyle w:val="6"/>
            </w:pPr>
          </w:p>
        </w:tc>
      </w:tr>
      <w:tr w14:paraId="2E9AD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18" w:type="dxa"/>
            <w:vAlign w:val="top"/>
          </w:tcPr>
          <w:p w14:paraId="20C56AD4">
            <w:pPr>
              <w:spacing w:before="98" w:line="188" w:lineRule="auto"/>
              <w:ind w:left="117"/>
              <w:rPr>
                <w:rFonts w:ascii="宋体" w:hAnsi="宋体" w:eastAsia="宋体" w:cs="宋体"/>
                <w:sz w:val="19"/>
                <w:szCs w:val="19"/>
              </w:rPr>
            </w:pPr>
            <w:r>
              <w:rPr>
                <w:rFonts w:ascii="宋体" w:hAnsi="宋体" w:eastAsia="宋体" w:cs="宋体"/>
                <w:spacing w:val="3"/>
                <w:sz w:val="19"/>
                <w:szCs w:val="19"/>
              </w:rPr>
              <w:t>2080801</w:t>
            </w:r>
          </w:p>
        </w:tc>
        <w:tc>
          <w:tcPr>
            <w:tcW w:w="2644" w:type="dxa"/>
            <w:vAlign w:val="top"/>
          </w:tcPr>
          <w:p w14:paraId="56D2739E">
            <w:pPr>
              <w:spacing w:before="66" w:line="228" w:lineRule="auto"/>
              <w:ind w:left="314"/>
              <w:rPr>
                <w:rFonts w:ascii="宋体" w:hAnsi="宋体" w:eastAsia="宋体" w:cs="宋体"/>
                <w:sz w:val="19"/>
                <w:szCs w:val="19"/>
              </w:rPr>
            </w:pPr>
            <w:r>
              <w:rPr>
                <w:rFonts w:ascii="宋体" w:hAnsi="宋体" w:eastAsia="宋体" w:cs="宋体"/>
                <w:spacing w:val="7"/>
                <w:sz w:val="19"/>
                <w:szCs w:val="19"/>
              </w:rPr>
              <w:t>死亡抚恤</w:t>
            </w:r>
          </w:p>
        </w:tc>
        <w:tc>
          <w:tcPr>
            <w:tcW w:w="1984" w:type="dxa"/>
            <w:vAlign w:val="top"/>
          </w:tcPr>
          <w:p w14:paraId="759D4C61">
            <w:pPr>
              <w:spacing w:before="99" w:line="187" w:lineRule="auto"/>
              <w:ind w:left="700"/>
              <w:rPr>
                <w:rFonts w:ascii="宋体" w:hAnsi="宋体" w:eastAsia="宋体" w:cs="宋体"/>
                <w:sz w:val="19"/>
                <w:szCs w:val="19"/>
              </w:rPr>
            </w:pPr>
            <w:r>
              <w:rPr>
                <w:rFonts w:ascii="宋体" w:hAnsi="宋体" w:eastAsia="宋体" w:cs="宋体"/>
                <w:spacing w:val="3"/>
                <w:sz w:val="19"/>
                <w:szCs w:val="19"/>
              </w:rPr>
              <w:t>326.44</w:t>
            </w:r>
          </w:p>
        </w:tc>
        <w:tc>
          <w:tcPr>
            <w:tcW w:w="1701" w:type="dxa"/>
            <w:vAlign w:val="top"/>
          </w:tcPr>
          <w:p w14:paraId="35D0FC42">
            <w:pPr>
              <w:spacing w:before="99" w:line="187" w:lineRule="auto"/>
              <w:ind w:left="560"/>
              <w:rPr>
                <w:rFonts w:ascii="宋体" w:hAnsi="宋体" w:eastAsia="宋体" w:cs="宋体"/>
                <w:sz w:val="19"/>
                <w:szCs w:val="19"/>
              </w:rPr>
            </w:pPr>
            <w:r>
              <w:rPr>
                <w:rFonts w:ascii="宋体" w:hAnsi="宋体" w:eastAsia="宋体" w:cs="宋体"/>
                <w:spacing w:val="3"/>
                <w:sz w:val="19"/>
                <w:szCs w:val="19"/>
              </w:rPr>
              <w:t>326.44</w:t>
            </w:r>
          </w:p>
        </w:tc>
        <w:tc>
          <w:tcPr>
            <w:tcW w:w="1562" w:type="dxa"/>
            <w:vAlign w:val="top"/>
          </w:tcPr>
          <w:p w14:paraId="2F3EED18">
            <w:pPr>
              <w:pStyle w:val="6"/>
            </w:pPr>
          </w:p>
        </w:tc>
      </w:tr>
      <w:tr w14:paraId="1943A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18" w:type="dxa"/>
            <w:vAlign w:val="top"/>
          </w:tcPr>
          <w:p w14:paraId="11438CF8">
            <w:pPr>
              <w:spacing w:before="97" w:line="187" w:lineRule="auto"/>
              <w:ind w:left="117"/>
              <w:rPr>
                <w:rFonts w:ascii="宋体" w:hAnsi="宋体" w:eastAsia="宋体" w:cs="宋体"/>
                <w:sz w:val="19"/>
                <w:szCs w:val="19"/>
              </w:rPr>
            </w:pPr>
            <w:r>
              <w:rPr>
                <w:rFonts w:ascii="宋体" w:hAnsi="宋体" w:eastAsia="宋体" w:cs="宋体"/>
                <w:spacing w:val="2"/>
                <w:sz w:val="19"/>
                <w:szCs w:val="19"/>
              </w:rPr>
              <w:t>20899</w:t>
            </w:r>
          </w:p>
        </w:tc>
        <w:tc>
          <w:tcPr>
            <w:tcW w:w="2644" w:type="dxa"/>
            <w:vAlign w:val="top"/>
          </w:tcPr>
          <w:p w14:paraId="21E8257D">
            <w:pPr>
              <w:spacing w:before="63" w:line="228" w:lineRule="auto"/>
              <w:ind w:left="112"/>
              <w:rPr>
                <w:rFonts w:ascii="宋体" w:hAnsi="宋体" w:eastAsia="宋体" w:cs="宋体"/>
                <w:sz w:val="19"/>
                <w:szCs w:val="19"/>
              </w:rPr>
            </w:pPr>
            <w:r>
              <w:rPr>
                <w:rFonts w:ascii="宋体" w:hAnsi="宋体" w:eastAsia="宋体" w:cs="宋体"/>
                <w:spacing w:val="9"/>
                <w:sz w:val="19"/>
                <w:szCs w:val="19"/>
              </w:rPr>
              <w:t>其他社会保障和就业支出</w:t>
            </w:r>
          </w:p>
        </w:tc>
        <w:tc>
          <w:tcPr>
            <w:tcW w:w="1984" w:type="dxa"/>
            <w:vAlign w:val="top"/>
          </w:tcPr>
          <w:p w14:paraId="72D224E9">
            <w:pPr>
              <w:spacing w:before="96" w:line="188" w:lineRule="auto"/>
              <w:ind w:left="698"/>
              <w:rPr>
                <w:rFonts w:ascii="宋体" w:hAnsi="宋体" w:eastAsia="宋体" w:cs="宋体"/>
                <w:sz w:val="19"/>
                <w:szCs w:val="19"/>
              </w:rPr>
            </w:pPr>
            <w:r>
              <w:rPr>
                <w:rFonts w:ascii="宋体" w:hAnsi="宋体" w:eastAsia="宋体" w:cs="宋体"/>
                <w:spacing w:val="3"/>
                <w:sz w:val="19"/>
                <w:szCs w:val="19"/>
              </w:rPr>
              <w:t>228.10</w:t>
            </w:r>
          </w:p>
        </w:tc>
        <w:tc>
          <w:tcPr>
            <w:tcW w:w="1701" w:type="dxa"/>
            <w:vAlign w:val="top"/>
          </w:tcPr>
          <w:p w14:paraId="433C6A83">
            <w:pPr>
              <w:spacing w:before="96" w:line="188" w:lineRule="auto"/>
              <w:ind w:left="558"/>
              <w:rPr>
                <w:rFonts w:ascii="宋体" w:hAnsi="宋体" w:eastAsia="宋体" w:cs="宋体"/>
                <w:sz w:val="19"/>
                <w:szCs w:val="19"/>
              </w:rPr>
            </w:pPr>
            <w:r>
              <w:rPr>
                <w:rFonts w:ascii="宋体" w:hAnsi="宋体" w:eastAsia="宋体" w:cs="宋体"/>
                <w:spacing w:val="3"/>
                <w:sz w:val="19"/>
                <w:szCs w:val="19"/>
              </w:rPr>
              <w:t>228.10</w:t>
            </w:r>
          </w:p>
        </w:tc>
        <w:tc>
          <w:tcPr>
            <w:tcW w:w="1562" w:type="dxa"/>
            <w:vAlign w:val="top"/>
          </w:tcPr>
          <w:p w14:paraId="0BE97EB2">
            <w:pPr>
              <w:pStyle w:val="6"/>
            </w:pPr>
          </w:p>
        </w:tc>
      </w:tr>
      <w:tr w14:paraId="01AD8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18" w:type="dxa"/>
            <w:vAlign w:val="top"/>
          </w:tcPr>
          <w:p w14:paraId="52940BA7">
            <w:pPr>
              <w:spacing w:before="100" w:line="187" w:lineRule="auto"/>
              <w:ind w:left="117"/>
              <w:rPr>
                <w:rFonts w:ascii="宋体" w:hAnsi="宋体" w:eastAsia="宋体" w:cs="宋体"/>
                <w:sz w:val="19"/>
                <w:szCs w:val="19"/>
              </w:rPr>
            </w:pPr>
            <w:r>
              <w:rPr>
                <w:rFonts w:ascii="宋体" w:hAnsi="宋体" w:eastAsia="宋体" w:cs="宋体"/>
                <w:spacing w:val="3"/>
                <w:sz w:val="19"/>
                <w:szCs w:val="19"/>
              </w:rPr>
              <w:t>2089999</w:t>
            </w:r>
          </w:p>
        </w:tc>
        <w:tc>
          <w:tcPr>
            <w:tcW w:w="2644" w:type="dxa"/>
            <w:vAlign w:val="top"/>
          </w:tcPr>
          <w:p w14:paraId="6B0E9EE3">
            <w:pPr>
              <w:spacing w:before="66" w:line="228" w:lineRule="auto"/>
              <w:ind w:left="314"/>
              <w:rPr>
                <w:rFonts w:ascii="宋体" w:hAnsi="宋体" w:eastAsia="宋体" w:cs="宋体"/>
                <w:sz w:val="19"/>
                <w:szCs w:val="19"/>
              </w:rPr>
            </w:pPr>
            <w:r>
              <w:rPr>
                <w:rFonts w:ascii="宋体" w:hAnsi="宋体" w:eastAsia="宋体" w:cs="宋体"/>
                <w:spacing w:val="8"/>
                <w:sz w:val="19"/>
                <w:szCs w:val="19"/>
              </w:rPr>
              <w:t>其他社会保障和就业支出</w:t>
            </w:r>
          </w:p>
        </w:tc>
        <w:tc>
          <w:tcPr>
            <w:tcW w:w="1984" w:type="dxa"/>
            <w:vAlign w:val="top"/>
          </w:tcPr>
          <w:p w14:paraId="4E6BE447">
            <w:pPr>
              <w:spacing w:before="99" w:line="188" w:lineRule="auto"/>
              <w:ind w:left="698"/>
              <w:rPr>
                <w:rFonts w:ascii="宋体" w:hAnsi="宋体" w:eastAsia="宋体" w:cs="宋体"/>
                <w:sz w:val="19"/>
                <w:szCs w:val="19"/>
              </w:rPr>
            </w:pPr>
            <w:r>
              <w:rPr>
                <w:rFonts w:ascii="宋体" w:hAnsi="宋体" w:eastAsia="宋体" w:cs="宋体"/>
                <w:spacing w:val="3"/>
                <w:sz w:val="19"/>
                <w:szCs w:val="19"/>
              </w:rPr>
              <w:t>228.10</w:t>
            </w:r>
          </w:p>
        </w:tc>
        <w:tc>
          <w:tcPr>
            <w:tcW w:w="1701" w:type="dxa"/>
            <w:vAlign w:val="top"/>
          </w:tcPr>
          <w:p w14:paraId="4FB19CE4">
            <w:pPr>
              <w:spacing w:before="99" w:line="188" w:lineRule="auto"/>
              <w:ind w:left="558"/>
              <w:rPr>
                <w:rFonts w:ascii="宋体" w:hAnsi="宋体" w:eastAsia="宋体" w:cs="宋体"/>
                <w:sz w:val="19"/>
                <w:szCs w:val="19"/>
              </w:rPr>
            </w:pPr>
            <w:r>
              <w:rPr>
                <w:rFonts w:ascii="宋体" w:hAnsi="宋体" w:eastAsia="宋体" w:cs="宋体"/>
                <w:spacing w:val="3"/>
                <w:sz w:val="19"/>
                <w:szCs w:val="19"/>
              </w:rPr>
              <w:t>228.10</w:t>
            </w:r>
          </w:p>
        </w:tc>
        <w:tc>
          <w:tcPr>
            <w:tcW w:w="1562" w:type="dxa"/>
            <w:vAlign w:val="top"/>
          </w:tcPr>
          <w:p w14:paraId="4EDBE575">
            <w:pPr>
              <w:pStyle w:val="6"/>
            </w:pPr>
          </w:p>
        </w:tc>
      </w:tr>
      <w:tr w14:paraId="537FF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18" w:type="dxa"/>
            <w:vAlign w:val="top"/>
          </w:tcPr>
          <w:p w14:paraId="38F2E770">
            <w:pPr>
              <w:spacing w:before="97" w:line="188" w:lineRule="auto"/>
              <w:ind w:left="117"/>
              <w:rPr>
                <w:rFonts w:ascii="宋体" w:hAnsi="宋体" w:eastAsia="宋体" w:cs="宋体"/>
                <w:sz w:val="19"/>
                <w:szCs w:val="19"/>
              </w:rPr>
            </w:pPr>
            <w:r>
              <w:rPr>
                <w:rFonts w:ascii="宋体" w:hAnsi="宋体" w:eastAsia="宋体" w:cs="宋体"/>
                <w:spacing w:val="2"/>
                <w:sz w:val="19"/>
                <w:szCs w:val="19"/>
              </w:rPr>
              <w:t>210</w:t>
            </w:r>
          </w:p>
        </w:tc>
        <w:tc>
          <w:tcPr>
            <w:tcW w:w="2644" w:type="dxa"/>
            <w:vAlign w:val="top"/>
          </w:tcPr>
          <w:p w14:paraId="248E8C60">
            <w:pPr>
              <w:spacing w:before="64" w:line="228" w:lineRule="auto"/>
              <w:ind w:left="113"/>
              <w:rPr>
                <w:rFonts w:ascii="宋体" w:hAnsi="宋体" w:eastAsia="宋体" w:cs="宋体"/>
                <w:sz w:val="19"/>
                <w:szCs w:val="19"/>
              </w:rPr>
            </w:pPr>
            <w:r>
              <w:rPr>
                <w:rFonts w:ascii="宋体" w:hAnsi="宋体" w:eastAsia="宋体" w:cs="宋体"/>
                <w:spacing w:val="8"/>
                <w:sz w:val="19"/>
                <w:szCs w:val="19"/>
              </w:rPr>
              <w:t>卫生健康支出</w:t>
            </w:r>
          </w:p>
        </w:tc>
        <w:tc>
          <w:tcPr>
            <w:tcW w:w="1984" w:type="dxa"/>
            <w:vAlign w:val="top"/>
          </w:tcPr>
          <w:p w14:paraId="5B23A4E5">
            <w:pPr>
              <w:spacing w:before="97" w:line="189" w:lineRule="auto"/>
              <w:ind w:left="602"/>
              <w:rPr>
                <w:rFonts w:ascii="宋体" w:hAnsi="宋体" w:eastAsia="宋体" w:cs="宋体"/>
                <w:sz w:val="19"/>
                <w:szCs w:val="19"/>
              </w:rPr>
            </w:pPr>
            <w:r>
              <w:rPr>
                <w:rFonts w:ascii="宋体" w:hAnsi="宋体" w:eastAsia="宋体" w:cs="宋体"/>
                <w:spacing w:val="3"/>
                <w:sz w:val="19"/>
                <w:szCs w:val="19"/>
              </w:rPr>
              <w:t>3,319.06</w:t>
            </w:r>
          </w:p>
        </w:tc>
        <w:tc>
          <w:tcPr>
            <w:tcW w:w="1701" w:type="dxa"/>
            <w:vAlign w:val="top"/>
          </w:tcPr>
          <w:p w14:paraId="366A1696">
            <w:pPr>
              <w:spacing w:before="97" w:line="189" w:lineRule="auto"/>
              <w:ind w:left="461"/>
              <w:rPr>
                <w:rFonts w:ascii="宋体" w:hAnsi="宋体" w:eastAsia="宋体" w:cs="宋体"/>
                <w:sz w:val="19"/>
                <w:szCs w:val="19"/>
              </w:rPr>
            </w:pPr>
            <w:r>
              <w:rPr>
                <w:rFonts w:ascii="宋体" w:hAnsi="宋体" w:eastAsia="宋体" w:cs="宋体"/>
                <w:spacing w:val="3"/>
                <w:sz w:val="19"/>
                <w:szCs w:val="19"/>
              </w:rPr>
              <w:t>3,319.06</w:t>
            </w:r>
          </w:p>
        </w:tc>
        <w:tc>
          <w:tcPr>
            <w:tcW w:w="1562" w:type="dxa"/>
            <w:vAlign w:val="top"/>
          </w:tcPr>
          <w:p w14:paraId="09A28217">
            <w:pPr>
              <w:pStyle w:val="6"/>
            </w:pPr>
          </w:p>
        </w:tc>
      </w:tr>
      <w:tr w14:paraId="38108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18" w:type="dxa"/>
            <w:vAlign w:val="top"/>
          </w:tcPr>
          <w:p w14:paraId="01E8FEEE">
            <w:pPr>
              <w:spacing w:before="100" w:line="188" w:lineRule="auto"/>
              <w:ind w:left="117"/>
              <w:rPr>
                <w:rFonts w:ascii="宋体" w:hAnsi="宋体" w:eastAsia="宋体" w:cs="宋体"/>
                <w:sz w:val="19"/>
                <w:szCs w:val="19"/>
              </w:rPr>
            </w:pPr>
            <w:r>
              <w:rPr>
                <w:rFonts w:ascii="宋体" w:hAnsi="宋体" w:eastAsia="宋体" w:cs="宋体"/>
                <w:spacing w:val="2"/>
                <w:sz w:val="19"/>
                <w:szCs w:val="19"/>
              </w:rPr>
              <w:t>21011</w:t>
            </w:r>
          </w:p>
        </w:tc>
        <w:tc>
          <w:tcPr>
            <w:tcW w:w="2644" w:type="dxa"/>
            <w:vAlign w:val="top"/>
          </w:tcPr>
          <w:p w14:paraId="50C1753B">
            <w:pPr>
              <w:spacing w:before="67" w:line="229" w:lineRule="auto"/>
              <w:ind w:left="115"/>
              <w:rPr>
                <w:rFonts w:ascii="宋体" w:hAnsi="宋体" w:eastAsia="宋体" w:cs="宋体"/>
                <w:sz w:val="19"/>
                <w:szCs w:val="19"/>
              </w:rPr>
            </w:pPr>
            <w:r>
              <w:rPr>
                <w:rFonts w:ascii="宋体" w:hAnsi="宋体" w:eastAsia="宋体" w:cs="宋体"/>
                <w:spacing w:val="8"/>
                <w:sz w:val="19"/>
                <w:szCs w:val="19"/>
              </w:rPr>
              <w:t>行政事业单位医疗</w:t>
            </w:r>
          </w:p>
        </w:tc>
        <w:tc>
          <w:tcPr>
            <w:tcW w:w="1984" w:type="dxa"/>
            <w:vAlign w:val="top"/>
          </w:tcPr>
          <w:p w14:paraId="1A5F4F03">
            <w:pPr>
              <w:spacing w:before="100" w:line="189" w:lineRule="auto"/>
              <w:ind w:left="602"/>
              <w:rPr>
                <w:rFonts w:ascii="宋体" w:hAnsi="宋体" w:eastAsia="宋体" w:cs="宋体"/>
                <w:sz w:val="19"/>
                <w:szCs w:val="19"/>
              </w:rPr>
            </w:pPr>
            <w:r>
              <w:rPr>
                <w:rFonts w:ascii="宋体" w:hAnsi="宋体" w:eastAsia="宋体" w:cs="宋体"/>
                <w:spacing w:val="3"/>
                <w:sz w:val="19"/>
                <w:szCs w:val="19"/>
              </w:rPr>
              <w:t>3,319.06</w:t>
            </w:r>
          </w:p>
        </w:tc>
        <w:tc>
          <w:tcPr>
            <w:tcW w:w="1701" w:type="dxa"/>
            <w:vAlign w:val="top"/>
          </w:tcPr>
          <w:p w14:paraId="2C6EB7E2">
            <w:pPr>
              <w:spacing w:before="100" w:line="189" w:lineRule="auto"/>
              <w:ind w:left="461"/>
              <w:rPr>
                <w:rFonts w:ascii="宋体" w:hAnsi="宋体" w:eastAsia="宋体" w:cs="宋体"/>
                <w:sz w:val="19"/>
                <w:szCs w:val="19"/>
              </w:rPr>
            </w:pPr>
            <w:r>
              <w:rPr>
                <w:rFonts w:ascii="宋体" w:hAnsi="宋体" w:eastAsia="宋体" w:cs="宋体"/>
                <w:spacing w:val="3"/>
                <w:sz w:val="19"/>
                <w:szCs w:val="19"/>
              </w:rPr>
              <w:t>3,319.06</w:t>
            </w:r>
          </w:p>
        </w:tc>
        <w:tc>
          <w:tcPr>
            <w:tcW w:w="1562" w:type="dxa"/>
            <w:vAlign w:val="top"/>
          </w:tcPr>
          <w:p w14:paraId="021C1F18">
            <w:pPr>
              <w:pStyle w:val="6"/>
            </w:pPr>
          </w:p>
        </w:tc>
      </w:tr>
      <w:tr w14:paraId="1C6E5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18" w:type="dxa"/>
            <w:vAlign w:val="top"/>
          </w:tcPr>
          <w:p w14:paraId="40DFDDCF">
            <w:pPr>
              <w:spacing w:before="98" w:line="188" w:lineRule="auto"/>
              <w:ind w:left="117"/>
              <w:rPr>
                <w:rFonts w:ascii="宋体" w:hAnsi="宋体" w:eastAsia="宋体" w:cs="宋体"/>
                <w:sz w:val="19"/>
                <w:szCs w:val="19"/>
              </w:rPr>
            </w:pPr>
            <w:r>
              <w:rPr>
                <w:rFonts w:ascii="宋体" w:hAnsi="宋体" w:eastAsia="宋体" w:cs="宋体"/>
                <w:spacing w:val="3"/>
                <w:sz w:val="19"/>
                <w:szCs w:val="19"/>
              </w:rPr>
              <w:t>2101101</w:t>
            </w:r>
          </w:p>
        </w:tc>
        <w:tc>
          <w:tcPr>
            <w:tcW w:w="2644" w:type="dxa"/>
            <w:vAlign w:val="top"/>
          </w:tcPr>
          <w:p w14:paraId="7CA6DDA9">
            <w:pPr>
              <w:spacing w:before="65" w:line="229" w:lineRule="auto"/>
              <w:ind w:left="316"/>
              <w:rPr>
                <w:rFonts w:ascii="宋体" w:hAnsi="宋体" w:eastAsia="宋体" w:cs="宋体"/>
                <w:sz w:val="19"/>
                <w:szCs w:val="19"/>
              </w:rPr>
            </w:pPr>
            <w:r>
              <w:rPr>
                <w:rFonts w:ascii="宋体" w:hAnsi="宋体" w:eastAsia="宋体" w:cs="宋体"/>
                <w:spacing w:val="7"/>
                <w:sz w:val="19"/>
                <w:szCs w:val="19"/>
              </w:rPr>
              <w:t>行政单位医疗</w:t>
            </w:r>
          </w:p>
        </w:tc>
        <w:tc>
          <w:tcPr>
            <w:tcW w:w="1984" w:type="dxa"/>
            <w:vAlign w:val="top"/>
          </w:tcPr>
          <w:p w14:paraId="528EE260">
            <w:pPr>
              <w:spacing w:before="99" w:line="187" w:lineRule="auto"/>
              <w:ind w:left="750"/>
              <w:rPr>
                <w:rFonts w:ascii="宋体" w:hAnsi="宋体" w:eastAsia="宋体" w:cs="宋体"/>
                <w:sz w:val="19"/>
                <w:szCs w:val="19"/>
              </w:rPr>
            </w:pPr>
            <w:r>
              <w:rPr>
                <w:rFonts w:ascii="宋体" w:hAnsi="宋体" w:eastAsia="宋体" w:cs="宋体"/>
                <w:spacing w:val="2"/>
                <w:sz w:val="19"/>
                <w:szCs w:val="19"/>
              </w:rPr>
              <w:t>37.28</w:t>
            </w:r>
          </w:p>
        </w:tc>
        <w:tc>
          <w:tcPr>
            <w:tcW w:w="1701" w:type="dxa"/>
            <w:vAlign w:val="top"/>
          </w:tcPr>
          <w:p w14:paraId="2D778FC7">
            <w:pPr>
              <w:spacing w:before="99" w:line="187" w:lineRule="auto"/>
              <w:ind w:left="610"/>
              <w:rPr>
                <w:rFonts w:ascii="宋体" w:hAnsi="宋体" w:eastAsia="宋体" w:cs="宋体"/>
                <w:sz w:val="19"/>
                <w:szCs w:val="19"/>
              </w:rPr>
            </w:pPr>
            <w:r>
              <w:rPr>
                <w:rFonts w:ascii="宋体" w:hAnsi="宋体" w:eastAsia="宋体" w:cs="宋体"/>
                <w:spacing w:val="2"/>
                <w:sz w:val="19"/>
                <w:szCs w:val="19"/>
              </w:rPr>
              <w:t>37.28</w:t>
            </w:r>
          </w:p>
        </w:tc>
        <w:tc>
          <w:tcPr>
            <w:tcW w:w="1562" w:type="dxa"/>
            <w:vAlign w:val="top"/>
          </w:tcPr>
          <w:p w14:paraId="09B0716B">
            <w:pPr>
              <w:pStyle w:val="6"/>
            </w:pPr>
          </w:p>
        </w:tc>
      </w:tr>
      <w:tr w14:paraId="4FBAF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18" w:type="dxa"/>
            <w:vAlign w:val="top"/>
          </w:tcPr>
          <w:p w14:paraId="3ABFA28F">
            <w:pPr>
              <w:spacing w:before="101" w:line="188" w:lineRule="auto"/>
              <w:ind w:left="117"/>
              <w:rPr>
                <w:rFonts w:ascii="宋体" w:hAnsi="宋体" w:eastAsia="宋体" w:cs="宋体"/>
                <w:sz w:val="19"/>
                <w:szCs w:val="19"/>
              </w:rPr>
            </w:pPr>
            <w:r>
              <w:rPr>
                <w:rFonts w:ascii="宋体" w:hAnsi="宋体" w:eastAsia="宋体" w:cs="宋体"/>
                <w:spacing w:val="3"/>
                <w:sz w:val="19"/>
                <w:szCs w:val="19"/>
              </w:rPr>
              <w:t>2101102</w:t>
            </w:r>
          </w:p>
        </w:tc>
        <w:tc>
          <w:tcPr>
            <w:tcW w:w="2644" w:type="dxa"/>
            <w:vAlign w:val="top"/>
          </w:tcPr>
          <w:p w14:paraId="4A8EE5F9">
            <w:pPr>
              <w:spacing w:before="68" w:line="229" w:lineRule="auto"/>
              <w:ind w:left="313"/>
              <w:rPr>
                <w:rFonts w:ascii="宋体" w:hAnsi="宋体" w:eastAsia="宋体" w:cs="宋体"/>
                <w:sz w:val="19"/>
                <w:szCs w:val="19"/>
              </w:rPr>
            </w:pPr>
            <w:r>
              <w:rPr>
                <w:rFonts w:ascii="宋体" w:hAnsi="宋体" w:eastAsia="宋体" w:cs="宋体"/>
                <w:spacing w:val="7"/>
                <w:sz w:val="19"/>
                <w:szCs w:val="19"/>
              </w:rPr>
              <w:t>事业单位医疗</w:t>
            </w:r>
          </w:p>
        </w:tc>
        <w:tc>
          <w:tcPr>
            <w:tcW w:w="1984" w:type="dxa"/>
            <w:vAlign w:val="top"/>
          </w:tcPr>
          <w:p w14:paraId="616D5FE8">
            <w:pPr>
              <w:spacing w:before="101" w:line="189" w:lineRule="auto"/>
              <w:ind w:left="612"/>
              <w:rPr>
                <w:rFonts w:ascii="宋体" w:hAnsi="宋体" w:eastAsia="宋体" w:cs="宋体"/>
                <w:sz w:val="19"/>
                <w:szCs w:val="19"/>
              </w:rPr>
            </w:pPr>
            <w:r>
              <w:rPr>
                <w:rFonts w:ascii="宋体" w:hAnsi="宋体" w:eastAsia="宋体" w:cs="宋体"/>
                <w:spacing w:val="2"/>
                <w:sz w:val="19"/>
                <w:szCs w:val="19"/>
              </w:rPr>
              <w:t>1,846.17</w:t>
            </w:r>
          </w:p>
        </w:tc>
        <w:tc>
          <w:tcPr>
            <w:tcW w:w="1701" w:type="dxa"/>
            <w:vAlign w:val="top"/>
          </w:tcPr>
          <w:p w14:paraId="5062EADA">
            <w:pPr>
              <w:spacing w:before="101" w:line="189" w:lineRule="auto"/>
              <w:ind w:left="472"/>
              <w:rPr>
                <w:rFonts w:ascii="宋体" w:hAnsi="宋体" w:eastAsia="宋体" w:cs="宋体"/>
                <w:sz w:val="19"/>
                <w:szCs w:val="19"/>
              </w:rPr>
            </w:pPr>
            <w:r>
              <w:rPr>
                <w:rFonts w:ascii="宋体" w:hAnsi="宋体" w:eastAsia="宋体" w:cs="宋体"/>
                <w:spacing w:val="2"/>
                <w:sz w:val="19"/>
                <w:szCs w:val="19"/>
              </w:rPr>
              <w:t>1,846.17</w:t>
            </w:r>
          </w:p>
        </w:tc>
        <w:tc>
          <w:tcPr>
            <w:tcW w:w="1562" w:type="dxa"/>
            <w:vAlign w:val="top"/>
          </w:tcPr>
          <w:p w14:paraId="53A44130">
            <w:pPr>
              <w:pStyle w:val="6"/>
            </w:pPr>
          </w:p>
        </w:tc>
      </w:tr>
      <w:tr w14:paraId="713F2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18" w:type="dxa"/>
            <w:vAlign w:val="top"/>
          </w:tcPr>
          <w:p w14:paraId="34F29E6D">
            <w:pPr>
              <w:spacing w:before="99" w:line="188" w:lineRule="auto"/>
              <w:ind w:left="117"/>
              <w:rPr>
                <w:rFonts w:ascii="宋体" w:hAnsi="宋体" w:eastAsia="宋体" w:cs="宋体"/>
                <w:sz w:val="19"/>
                <w:szCs w:val="19"/>
              </w:rPr>
            </w:pPr>
            <w:r>
              <w:rPr>
                <w:rFonts w:ascii="宋体" w:hAnsi="宋体" w:eastAsia="宋体" w:cs="宋体"/>
                <w:spacing w:val="3"/>
                <w:sz w:val="19"/>
                <w:szCs w:val="19"/>
              </w:rPr>
              <w:t>2101103</w:t>
            </w:r>
          </w:p>
        </w:tc>
        <w:tc>
          <w:tcPr>
            <w:tcW w:w="2644" w:type="dxa"/>
            <w:vAlign w:val="top"/>
          </w:tcPr>
          <w:p w14:paraId="2FBC08F1">
            <w:pPr>
              <w:spacing w:before="66" w:line="228" w:lineRule="auto"/>
              <w:ind w:left="319"/>
              <w:rPr>
                <w:rFonts w:ascii="宋体" w:hAnsi="宋体" w:eastAsia="宋体" w:cs="宋体"/>
                <w:sz w:val="19"/>
                <w:szCs w:val="19"/>
              </w:rPr>
            </w:pPr>
            <w:r>
              <w:rPr>
                <w:rFonts w:ascii="宋体" w:hAnsi="宋体" w:eastAsia="宋体" w:cs="宋体"/>
                <w:spacing w:val="7"/>
                <w:sz w:val="19"/>
                <w:szCs w:val="19"/>
              </w:rPr>
              <w:t>公务员医疗补助</w:t>
            </w:r>
          </w:p>
        </w:tc>
        <w:tc>
          <w:tcPr>
            <w:tcW w:w="1984" w:type="dxa"/>
            <w:vAlign w:val="top"/>
          </w:tcPr>
          <w:p w14:paraId="2E27F08B">
            <w:pPr>
              <w:spacing w:before="99" w:line="189" w:lineRule="auto"/>
              <w:ind w:left="612"/>
              <w:rPr>
                <w:rFonts w:ascii="宋体" w:hAnsi="宋体" w:eastAsia="宋体" w:cs="宋体"/>
                <w:sz w:val="19"/>
                <w:szCs w:val="19"/>
              </w:rPr>
            </w:pPr>
            <w:r>
              <w:rPr>
                <w:rFonts w:ascii="宋体" w:hAnsi="宋体" w:eastAsia="宋体" w:cs="宋体"/>
                <w:spacing w:val="2"/>
                <w:sz w:val="19"/>
                <w:szCs w:val="19"/>
              </w:rPr>
              <w:t>1,435.61</w:t>
            </w:r>
          </w:p>
        </w:tc>
        <w:tc>
          <w:tcPr>
            <w:tcW w:w="1701" w:type="dxa"/>
            <w:vAlign w:val="top"/>
          </w:tcPr>
          <w:p w14:paraId="5F504C04">
            <w:pPr>
              <w:spacing w:before="99" w:line="189" w:lineRule="auto"/>
              <w:ind w:left="472"/>
              <w:rPr>
                <w:rFonts w:ascii="宋体" w:hAnsi="宋体" w:eastAsia="宋体" w:cs="宋体"/>
                <w:sz w:val="19"/>
                <w:szCs w:val="19"/>
              </w:rPr>
            </w:pPr>
            <w:r>
              <w:rPr>
                <w:rFonts w:ascii="宋体" w:hAnsi="宋体" w:eastAsia="宋体" w:cs="宋体"/>
                <w:spacing w:val="2"/>
                <w:sz w:val="19"/>
                <w:szCs w:val="19"/>
              </w:rPr>
              <w:t>1,435.61</w:t>
            </w:r>
          </w:p>
        </w:tc>
        <w:tc>
          <w:tcPr>
            <w:tcW w:w="1562" w:type="dxa"/>
            <w:vAlign w:val="top"/>
          </w:tcPr>
          <w:p w14:paraId="740E4374">
            <w:pPr>
              <w:pStyle w:val="6"/>
            </w:pPr>
          </w:p>
        </w:tc>
      </w:tr>
      <w:tr w14:paraId="39CB1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18" w:type="dxa"/>
            <w:vAlign w:val="top"/>
          </w:tcPr>
          <w:p w14:paraId="7D9AA5B9">
            <w:pPr>
              <w:spacing w:before="102" w:line="188" w:lineRule="auto"/>
              <w:ind w:left="117"/>
              <w:rPr>
                <w:rFonts w:ascii="宋体" w:hAnsi="宋体" w:eastAsia="宋体" w:cs="宋体"/>
                <w:sz w:val="19"/>
                <w:szCs w:val="19"/>
              </w:rPr>
            </w:pPr>
            <w:r>
              <w:rPr>
                <w:rFonts w:ascii="宋体" w:hAnsi="宋体" w:eastAsia="宋体" w:cs="宋体"/>
                <w:spacing w:val="2"/>
                <w:sz w:val="19"/>
                <w:szCs w:val="19"/>
              </w:rPr>
              <w:t>221</w:t>
            </w:r>
          </w:p>
        </w:tc>
        <w:tc>
          <w:tcPr>
            <w:tcW w:w="2644" w:type="dxa"/>
            <w:vAlign w:val="top"/>
          </w:tcPr>
          <w:p w14:paraId="5407F909">
            <w:pPr>
              <w:spacing w:before="70" w:line="227" w:lineRule="auto"/>
              <w:ind w:left="111"/>
              <w:rPr>
                <w:rFonts w:ascii="宋体" w:hAnsi="宋体" w:eastAsia="宋体" w:cs="宋体"/>
                <w:sz w:val="19"/>
                <w:szCs w:val="19"/>
              </w:rPr>
            </w:pPr>
            <w:r>
              <w:rPr>
                <w:rFonts w:ascii="宋体" w:hAnsi="宋体" w:eastAsia="宋体" w:cs="宋体"/>
                <w:spacing w:val="8"/>
                <w:sz w:val="19"/>
                <w:szCs w:val="19"/>
              </w:rPr>
              <w:t>住房保障支出</w:t>
            </w:r>
          </w:p>
        </w:tc>
        <w:tc>
          <w:tcPr>
            <w:tcW w:w="1984" w:type="dxa"/>
            <w:vAlign w:val="top"/>
          </w:tcPr>
          <w:p w14:paraId="6D228E93">
            <w:pPr>
              <w:spacing w:before="103" w:line="188" w:lineRule="auto"/>
              <w:ind w:left="597"/>
              <w:rPr>
                <w:rFonts w:ascii="宋体" w:hAnsi="宋体" w:eastAsia="宋体" w:cs="宋体"/>
                <w:sz w:val="19"/>
                <w:szCs w:val="19"/>
              </w:rPr>
            </w:pPr>
            <w:r>
              <w:rPr>
                <w:rFonts w:ascii="宋体" w:hAnsi="宋体" w:eastAsia="宋体" w:cs="宋体"/>
                <w:spacing w:val="4"/>
                <w:sz w:val="19"/>
                <w:szCs w:val="19"/>
              </w:rPr>
              <w:t>4,382.42</w:t>
            </w:r>
          </w:p>
        </w:tc>
        <w:tc>
          <w:tcPr>
            <w:tcW w:w="1701" w:type="dxa"/>
            <w:vAlign w:val="top"/>
          </w:tcPr>
          <w:p w14:paraId="0310ACDD">
            <w:pPr>
              <w:spacing w:before="103" w:line="188" w:lineRule="auto"/>
              <w:ind w:left="456"/>
              <w:rPr>
                <w:rFonts w:ascii="宋体" w:hAnsi="宋体" w:eastAsia="宋体" w:cs="宋体"/>
                <w:sz w:val="19"/>
                <w:szCs w:val="19"/>
              </w:rPr>
            </w:pPr>
            <w:r>
              <w:rPr>
                <w:rFonts w:ascii="宋体" w:hAnsi="宋体" w:eastAsia="宋体" w:cs="宋体"/>
                <w:spacing w:val="4"/>
                <w:sz w:val="19"/>
                <w:szCs w:val="19"/>
              </w:rPr>
              <w:t>4,382.42</w:t>
            </w:r>
          </w:p>
        </w:tc>
        <w:tc>
          <w:tcPr>
            <w:tcW w:w="1562" w:type="dxa"/>
            <w:vAlign w:val="top"/>
          </w:tcPr>
          <w:p w14:paraId="50F41227">
            <w:pPr>
              <w:pStyle w:val="6"/>
            </w:pPr>
          </w:p>
        </w:tc>
      </w:tr>
      <w:tr w14:paraId="2B4EC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918" w:type="dxa"/>
            <w:vAlign w:val="top"/>
          </w:tcPr>
          <w:p w14:paraId="2250505C">
            <w:pPr>
              <w:spacing w:before="100" w:line="188" w:lineRule="auto"/>
              <w:ind w:left="117"/>
              <w:rPr>
                <w:rFonts w:ascii="宋体" w:hAnsi="宋体" w:eastAsia="宋体" w:cs="宋体"/>
                <w:sz w:val="19"/>
                <w:szCs w:val="19"/>
              </w:rPr>
            </w:pPr>
            <w:r>
              <w:rPr>
                <w:rFonts w:ascii="宋体" w:hAnsi="宋体" w:eastAsia="宋体" w:cs="宋体"/>
                <w:spacing w:val="2"/>
                <w:sz w:val="19"/>
                <w:szCs w:val="19"/>
              </w:rPr>
              <w:t>22102</w:t>
            </w:r>
          </w:p>
        </w:tc>
        <w:tc>
          <w:tcPr>
            <w:tcW w:w="2644" w:type="dxa"/>
            <w:vAlign w:val="top"/>
          </w:tcPr>
          <w:p w14:paraId="2D96A3F8">
            <w:pPr>
              <w:spacing w:before="67" w:line="227" w:lineRule="auto"/>
              <w:ind w:left="111"/>
              <w:rPr>
                <w:rFonts w:ascii="宋体" w:hAnsi="宋体" w:eastAsia="宋体" w:cs="宋体"/>
                <w:sz w:val="19"/>
                <w:szCs w:val="19"/>
              </w:rPr>
            </w:pPr>
            <w:r>
              <w:rPr>
                <w:rFonts w:ascii="宋体" w:hAnsi="宋体" w:eastAsia="宋体" w:cs="宋体"/>
                <w:spacing w:val="8"/>
                <w:sz w:val="19"/>
                <w:szCs w:val="19"/>
              </w:rPr>
              <w:t>住房改革支出</w:t>
            </w:r>
          </w:p>
        </w:tc>
        <w:tc>
          <w:tcPr>
            <w:tcW w:w="1984" w:type="dxa"/>
            <w:vAlign w:val="top"/>
          </w:tcPr>
          <w:p w14:paraId="1523EE72">
            <w:pPr>
              <w:spacing w:before="101" w:line="188" w:lineRule="auto"/>
              <w:ind w:left="597"/>
              <w:rPr>
                <w:rFonts w:ascii="宋体" w:hAnsi="宋体" w:eastAsia="宋体" w:cs="宋体"/>
                <w:sz w:val="19"/>
                <w:szCs w:val="19"/>
              </w:rPr>
            </w:pPr>
            <w:r>
              <w:rPr>
                <w:rFonts w:ascii="宋体" w:hAnsi="宋体" w:eastAsia="宋体" w:cs="宋体"/>
                <w:spacing w:val="4"/>
                <w:sz w:val="19"/>
                <w:szCs w:val="19"/>
              </w:rPr>
              <w:t>4,382.42</w:t>
            </w:r>
          </w:p>
        </w:tc>
        <w:tc>
          <w:tcPr>
            <w:tcW w:w="1701" w:type="dxa"/>
            <w:vAlign w:val="top"/>
          </w:tcPr>
          <w:p w14:paraId="5BD2D3C7">
            <w:pPr>
              <w:spacing w:before="101" w:line="188" w:lineRule="auto"/>
              <w:ind w:left="456"/>
              <w:rPr>
                <w:rFonts w:ascii="宋体" w:hAnsi="宋体" w:eastAsia="宋体" w:cs="宋体"/>
                <w:sz w:val="19"/>
                <w:szCs w:val="19"/>
              </w:rPr>
            </w:pPr>
            <w:r>
              <w:rPr>
                <w:rFonts w:ascii="宋体" w:hAnsi="宋体" w:eastAsia="宋体" w:cs="宋体"/>
                <w:spacing w:val="4"/>
                <w:sz w:val="19"/>
                <w:szCs w:val="19"/>
              </w:rPr>
              <w:t>4,382.42</w:t>
            </w:r>
          </w:p>
        </w:tc>
        <w:tc>
          <w:tcPr>
            <w:tcW w:w="1562" w:type="dxa"/>
            <w:vAlign w:val="top"/>
          </w:tcPr>
          <w:p w14:paraId="6137626F">
            <w:pPr>
              <w:pStyle w:val="6"/>
            </w:pPr>
          </w:p>
        </w:tc>
      </w:tr>
      <w:tr w14:paraId="3D7FF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918" w:type="dxa"/>
            <w:tcBorders>
              <w:bottom w:val="single" w:color="000000" w:sz="6" w:space="0"/>
            </w:tcBorders>
            <w:vAlign w:val="top"/>
          </w:tcPr>
          <w:p w14:paraId="7778B16D">
            <w:pPr>
              <w:spacing w:before="103" w:line="188" w:lineRule="auto"/>
              <w:ind w:left="117"/>
              <w:rPr>
                <w:rFonts w:ascii="宋体" w:hAnsi="宋体" w:eastAsia="宋体" w:cs="宋体"/>
                <w:sz w:val="19"/>
                <w:szCs w:val="19"/>
              </w:rPr>
            </w:pPr>
            <w:r>
              <w:rPr>
                <w:rFonts w:ascii="宋体" w:hAnsi="宋体" w:eastAsia="宋体" w:cs="宋体"/>
                <w:spacing w:val="3"/>
                <w:sz w:val="19"/>
                <w:szCs w:val="19"/>
              </w:rPr>
              <w:t>2210201</w:t>
            </w:r>
          </w:p>
        </w:tc>
        <w:tc>
          <w:tcPr>
            <w:tcW w:w="2644" w:type="dxa"/>
            <w:tcBorders>
              <w:bottom w:val="single" w:color="000000" w:sz="6" w:space="0"/>
            </w:tcBorders>
            <w:vAlign w:val="top"/>
          </w:tcPr>
          <w:p w14:paraId="240AED41">
            <w:pPr>
              <w:spacing w:before="71" w:line="229" w:lineRule="auto"/>
              <w:ind w:left="312"/>
              <w:rPr>
                <w:rFonts w:ascii="宋体" w:hAnsi="宋体" w:eastAsia="宋体" w:cs="宋体"/>
                <w:sz w:val="19"/>
                <w:szCs w:val="19"/>
              </w:rPr>
            </w:pPr>
            <w:r>
              <w:rPr>
                <w:rFonts w:ascii="宋体" w:hAnsi="宋体" w:eastAsia="宋体" w:cs="宋体"/>
                <w:spacing w:val="7"/>
                <w:sz w:val="19"/>
                <w:szCs w:val="19"/>
              </w:rPr>
              <w:t>住房公积金</w:t>
            </w:r>
          </w:p>
        </w:tc>
        <w:tc>
          <w:tcPr>
            <w:tcW w:w="1984" w:type="dxa"/>
            <w:tcBorders>
              <w:bottom w:val="single" w:color="000000" w:sz="6" w:space="0"/>
            </w:tcBorders>
            <w:vAlign w:val="top"/>
          </w:tcPr>
          <w:p w14:paraId="1639B1D2">
            <w:pPr>
              <w:spacing w:before="104" w:line="188" w:lineRule="auto"/>
              <w:ind w:left="597"/>
              <w:rPr>
                <w:rFonts w:ascii="宋体" w:hAnsi="宋体" w:eastAsia="宋体" w:cs="宋体"/>
                <w:sz w:val="19"/>
                <w:szCs w:val="19"/>
              </w:rPr>
            </w:pPr>
            <w:r>
              <w:rPr>
                <w:rFonts w:ascii="宋体" w:hAnsi="宋体" w:eastAsia="宋体" w:cs="宋体"/>
                <w:spacing w:val="4"/>
                <w:sz w:val="19"/>
                <w:szCs w:val="19"/>
              </w:rPr>
              <w:t>4,382.42</w:t>
            </w:r>
          </w:p>
        </w:tc>
        <w:tc>
          <w:tcPr>
            <w:tcW w:w="1701" w:type="dxa"/>
            <w:tcBorders>
              <w:bottom w:val="single" w:color="000000" w:sz="6" w:space="0"/>
            </w:tcBorders>
            <w:vAlign w:val="top"/>
          </w:tcPr>
          <w:p w14:paraId="33705732">
            <w:pPr>
              <w:spacing w:before="104" w:line="188" w:lineRule="auto"/>
              <w:ind w:left="456"/>
              <w:rPr>
                <w:rFonts w:ascii="宋体" w:hAnsi="宋体" w:eastAsia="宋体" w:cs="宋体"/>
                <w:sz w:val="19"/>
                <w:szCs w:val="19"/>
              </w:rPr>
            </w:pPr>
            <w:r>
              <w:rPr>
                <w:rFonts w:ascii="宋体" w:hAnsi="宋体" w:eastAsia="宋体" w:cs="宋体"/>
                <w:spacing w:val="4"/>
                <w:sz w:val="19"/>
                <w:szCs w:val="19"/>
              </w:rPr>
              <w:t>4,382.42</w:t>
            </w:r>
          </w:p>
        </w:tc>
        <w:tc>
          <w:tcPr>
            <w:tcW w:w="1562" w:type="dxa"/>
            <w:tcBorders>
              <w:bottom w:val="single" w:color="000000" w:sz="6" w:space="0"/>
            </w:tcBorders>
            <w:vAlign w:val="top"/>
          </w:tcPr>
          <w:p w14:paraId="4A70C2FA">
            <w:pPr>
              <w:pStyle w:val="6"/>
            </w:pPr>
          </w:p>
        </w:tc>
      </w:tr>
      <w:tr w14:paraId="5C369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8809" w:type="dxa"/>
            <w:gridSpan w:val="5"/>
            <w:tcBorders>
              <w:top w:val="single" w:color="000000" w:sz="6" w:space="0"/>
              <w:bottom w:val="single" w:color="000000" w:sz="6" w:space="0"/>
            </w:tcBorders>
            <w:vAlign w:val="top"/>
          </w:tcPr>
          <w:p w14:paraId="340F3077">
            <w:pPr>
              <w:spacing w:before="64" w:line="228" w:lineRule="auto"/>
              <w:ind w:left="115"/>
              <w:rPr>
                <w:rFonts w:ascii="宋体" w:hAnsi="宋体" w:eastAsia="宋体" w:cs="宋体"/>
                <w:sz w:val="19"/>
                <w:szCs w:val="19"/>
              </w:rPr>
            </w:pPr>
            <w:r>
              <w:rPr>
                <w:rFonts w:ascii="宋体" w:hAnsi="宋体" w:eastAsia="宋体" w:cs="宋体"/>
                <w:spacing w:val="8"/>
                <w:sz w:val="19"/>
                <w:szCs w:val="19"/>
              </w:rPr>
              <w:t>注：本表反映部门本年度一般公共预算财政拨款实际支出情况。</w:t>
            </w:r>
          </w:p>
        </w:tc>
      </w:tr>
    </w:tbl>
    <w:p w14:paraId="5CB489AD">
      <w:pPr>
        <w:rPr>
          <w:rFonts w:ascii="Arial"/>
          <w:sz w:val="21"/>
        </w:rPr>
      </w:pPr>
    </w:p>
    <w:p w14:paraId="7AD703CE">
      <w:pPr>
        <w:rPr>
          <w:rFonts w:ascii="Arial" w:hAnsi="Arial" w:eastAsia="Arial" w:cs="Arial"/>
          <w:sz w:val="21"/>
          <w:szCs w:val="21"/>
        </w:rPr>
        <w:sectPr>
          <w:footerReference r:id="rId20" w:type="default"/>
          <w:pgSz w:w="12240" w:h="15840"/>
          <w:pgMar w:top="1346" w:right="1644" w:bottom="1088" w:left="1781" w:header="0" w:footer="928" w:gutter="0"/>
          <w:cols w:space="720" w:num="1"/>
        </w:sectPr>
      </w:pPr>
    </w:p>
    <w:p w14:paraId="3D64F6D5">
      <w:pPr>
        <w:spacing w:line="76" w:lineRule="exact"/>
      </w:pPr>
    </w:p>
    <w:p w14:paraId="789845CC">
      <w:pPr>
        <w:spacing w:line="76" w:lineRule="exact"/>
        <w:sectPr>
          <w:footerReference r:id="rId21" w:type="default"/>
          <w:pgSz w:w="12240" w:h="15840"/>
          <w:pgMar w:top="1346" w:right="629" w:bottom="1088" w:left="1781" w:header="0" w:footer="928" w:gutter="0"/>
          <w:cols w:equalWidth="0" w:num="1">
            <w:col w:w="9830"/>
          </w:cols>
        </w:sectPr>
      </w:pPr>
    </w:p>
    <w:p w14:paraId="786718C8">
      <w:pPr>
        <w:spacing w:before="59" w:line="219" w:lineRule="auto"/>
        <w:ind w:left="2038"/>
        <w:rPr>
          <w:rFonts w:ascii="宋体" w:hAnsi="宋体" w:eastAsia="宋体" w:cs="宋体"/>
          <w:sz w:val="30"/>
          <w:szCs w:val="30"/>
        </w:rPr>
      </w:pPr>
      <w:r>
        <w:rPr>
          <w:rFonts w:ascii="宋体" w:hAnsi="宋体" w:eastAsia="宋体" w:cs="宋体"/>
          <w:spacing w:val="-2"/>
          <w:sz w:val="30"/>
          <w:szCs w:val="30"/>
        </w:rPr>
        <w:t>表</w:t>
      </w:r>
      <w:r>
        <w:rPr>
          <w:rFonts w:ascii="宋体" w:hAnsi="宋体" w:eastAsia="宋体" w:cs="宋体"/>
          <w:spacing w:val="-47"/>
          <w:sz w:val="30"/>
          <w:szCs w:val="30"/>
        </w:rPr>
        <w:t xml:space="preserve"> </w:t>
      </w:r>
      <w:r>
        <w:rPr>
          <w:rFonts w:ascii="宋体" w:hAnsi="宋体" w:eastAsia="宋体" w:cs="宋体"/>
          <w:spacing w:val="-2"/>
          <w:sz w:val="30"/>
          <w:szCs w:val="30"/>
        </w:rPr>
        <w:t>6 一般公共预算财政拨款基本支出决算表</w:t>
      </w:r>
    </w:p>
    <w:p w14:paraId="01AA5D26">
      <w:pPr>
        <w:spacing w:line="244" w:lineRule="auto"/>
        <w:rPr>
          <w:rFonts w:ascii="Arial"/>
          <w:sz w:val="21"/>
        </w:rPr>
      </w:pPr>
    </w:p>
    <w:p w14:paraId="36533B5E">
      <w:pPr>
        <w:spacing w:line="245" w:lineRule="auto"/>
        <w:rPr>
          <w:rFonts w:ascii="Arial"/>
          <w:sz w:val="21"/>
        </w:rPr>
      </w:pPr>
    </w:p>
    <w:p w14:paraId="549DA0C4">
      <w:pPr>
        <w:spacing w:line="245" w:lineRule="auto"/>
        <w:rPr>
          <w:rFonts w:ascii="Arial"/>
          <w:sz w:val="21"/>
        </w:rPr>
      </w:pPr>
    </w:p>
    <w:p w14:paraId="16469AA9">
      <w:pPr>
        <w:spacing w:before="62" w:line="194" w:lineRule="auto"/>
        <w:ind w:left="122"/>
        <w:rPr>
          <w:rFonts w:ascii="宋体" w:hAnsi="宋体" w:eastAsia="宋体" w:cs="宋体"/>
          <w:sz w:val="19"/>
          <w:szCs w:val="19"/>
        </w:rPr>
      </w:pPr>
      <w:r>
        <w:rPr>
          <w:rFonts w:ascii="宋体" w:hAnsi="宋体" w:eastAsia="宋体" w:cs="宋体"/>
          <w:spacing w:val="8"/>
          <w:sz w:val="19"/>
          <w:szCs w:val="19"/>
        </w:rPr>
        <w:t>部门：贵州省贵阳市教育局</w:t>
      </w:r>
    </w:p>
    <w:p w14:paraId="7F6587EF">
      <w:pPr>
        <w:spacing w:line="14" w:lineRule="auto"/>
        <w:rPr>
          <w:rFonts w:ascii="Arial"/>
          <w:sz w:val="2"/>
        </w:rPr>
      </w:pPr>
      <w:r>
        <w:rPr>
          <w:rFonts w:ascii="Arial" w:hAnsi="Arial" w:eastAsia="Arial" w:cs="Arial"/>
          <w:sz w:val="2"/>
          <w:szCs w:val="2"/>
        </w:rPr>
        <w:br w:type="column"/>
      </w:r>
    </w:p>
    <w:p w14:paraId="279BCA2A">
      <w:pPr>
        <w:spacing w:line="373" w:lineRule="auto"/>
        <w:rPr>
          <w:rFonts w:ascii="Arial"/>
          <w:sz w:val="21"/>
        </w:rPr>
      </w:pPr>
    </w:p>
    <w:p w14:paraId="350C70EC">
      <w:pPr>
        <w:spacing w:before="62" w:line="241" w:lineRule="auto"/>
        <w:ind w:left="154" w:right="112"/>
        <w:jc w:val="right"/>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5"/>
          <w:sz w:val="19"/>
          <w:szCs w:val="19"/>
        </w:rPr>
        <w:t xml:space="preserve"> </w:t>
      </w:r>
      <w:r>
        <w:rPr>
          <w:rFonts w:ascii="宋体" w:hAnsi="宋体" w:eastAsia="宋体" w:cs="宋体"/>
          <w:spacing w:val="1"/>
          <w:sz w:val="19"/>
          <w:szCs w:val="19"/>
        </w:rPr>
        <w:t>06</w:t>
      </w:r>
      <w:r>
        <w:rPr>
          <w:rFonts w:ascii="宋体" w:hAnsi="宋体" w:eastAsia="宋体" w:cs="宋体"/>
          <w:sz w:val="19"/>
          <w:szCs w:val="19"/>
        </w:rPr>
        <w:t xml:space="preserve"> </w:t>
      </w:r>
      <w:r>
        <w:rPr>
          <w:rFonts w:ascii="宋体" w:hAnsi="宋体" w:eastAsia="宋体" w:cs="宋体"/>
          <w:spacing w:val="2"/>
          <w:sz w:val="19"/>
          <w:szCs w:val="19"/>
        </w:rPr>
        <w:t>表</w:t>
      </w:r>
    </w:p>
    <w:p w14:paraId="28BC3846">
      <w:pPr>
        <w:spacing w:before="21" w:line="223" w:lineRule="auto"/>
        <w:ind w:right="115" w:firstLine="200"/>
        <w:jc w:val="right"/>
        <w:rPr>
          <w:rFonts w:ascii="宋体" w:hAnsi="宋体" w:eastAsia="宋体" w:cs="宋体"/>
          <w:sz w:val="19"/>
          <w:szCs w:val="19"/>
        </w:rPr>
      </w:pPr>
      <w:r>
        <w:rPr>
          <w:rFonts w:ascii="宋体" w:hAnsi="宋体" w:eastAsia="宋体" w:cs="宋体"/>
          <w:spacing w:val="6"/>
          <w:sz w:val="19"/>
          <w:szCs w:val="19"/>
        </w:rPr>
        <w:t>金额单</w:t>
      </w:r>
      <w:r>
        <w:rPr>
          <w:rFonts w:ascii="宋体" w:hAnsi="宋体" w:eastAsia="宋体" w:cs="宋体"/>
          <w:sz w:val="19"/>
          <w:szCs w:val="19"/>
        </w:rPr>
        <w:t xml:space="preserve"> </w:t>
      </w:r>
      <w:r>
        <w:rPr>
          <w:rFonts w:ascii="宋体" w:hAnsi="宋体" w:eastAsia="宋体" w:cs="宋体"/>
          <w:spacing w:val="7"/>
          <w:sz w:val="19"/>
          <w:szCs w:val="19"/>
        </w:rPr>
        <w:t>位：万元</w:t>
      </w:r>
    </w:p>
    <w:p w14:paraId="615BC4D7">
      <w:pPr>
        <w:spacing w:line="223" w:lineRule="auto"/>
        <w:rPr>
          <w:rFonts w:ascii="宋体" w:hAnsi="宋体" w:eastAsia="宋体" w:cs="宋体"/>
          <w:sz w:val="19"/>
          <w:szCs w:val="19"/>
        </w:rPr>
        <w:sectPr>
          <w:type w:val="continuous"/>
          <w:pgSz w:w="12240" w:h="15840"/>
          <w:pgMar w:top="1346" w:right="629" w:bottom="1088" w:left="1781" w:header="0" w:footer="928" w:gutter="0"/>
          <w:cols w:equalWidth="0" w:num="2">
            <w:col w:w="8826" w:space="100"/>
            <w:col w:w="905"/>
          </w:cols>
        </w:sectPr>
      </w:pPr>
    </w:p>
    <w:p w14:paraId="64D74C03">
      <w:pPr>
        <w:spacing w:line="29" w:lineRule="exact"/>
      </w:pPr>
    </w:p>
    <w:tbl>
      <w:tblPr>
        <w:tblStyle w:val="5"/>
        <w:tblW w:w="98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9"/>
        <w:gridCol w:w="1994"/>
        <w:gridCol w:w="1115"/>
        <w:gridCol w:w="715"/>
        <w:gridCol w:w="1286"/>
        <w:gridCol w:w="1015"/>
        <w:gridCol w:w="715"/>
        <w:gridCol w:w="1246"/>
        <w:gridCol w:w="1019"/>
      </w:tblGrid>
      <w:tr w14:paraId="7AC7C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828" w:type="dxa"/>
            <w:gridSpan w:val="3"/>
            <w:vAlign w:val="top"/>
          </w:tcPr>
          <w:p w14:paraId="3D8FACAC">
            <w:pPr>
              <w:spacing w:before="59" w:line="229" w:lineRule="auto"/>
              <w:ind w:left="1521"/>
              <w:rPr>
                <w:rFonts w:ascii="宋体" w:hAnsi="宋体" w:eastAsia="宋体" w:cs="宋体"/>
                <w:sz w:val="19"/>
                <w:szCs w:val="19"/>
              </w:rPr>
            </w:pPr>
            <w:r>
              <w:rPr>
                <w:rFonts w:ascii="宋体" w:hAnsi="宋体" w:eastAsia="宋体" w:cs="宋体"/>
                <w:spacing w:val="6"/>
                <w:sz w:val="19"/>
                <w:szCs w:val="19"/>
              </w:rPr>
              <w:t>人员经费</w:t>
            </w:r>
          </w:p>
        </w:tc>
        <w:tc>
          <w:tcPr>
            <w:tcW w:w="5996" w:type="dxa"/>
            <w:gridSpan w:val="6"/>
            <w:vAlign w:val="top"/>
          </w:tcPr>
          <w:p w14:paraId="6B1C825F">
            <w:pPr>
              <w:spacing w:before="59" w:line="229" w:lineRule="auto"/>
              <w:ind w:left="2606"/>
              <w:rPr>
                <w:rFonts w:ascii="宋体" w:hAnsi="宋体" w:eastAsia="宋体" w:cs="宋体"/>
                <w:sz w:val="19"/>
                <w:szCs w:val="19"/>
              </w:rPr>
            </w:pPr>
            <w:r>
              <w:rPr>
                <w:rFonts w:ascii="宋体" w:hAnsi="宋体" w:eastAsia="宋体" w:cs="宋体"/>
                <w:spacing w:val="5"/>
                <w:sz w:val="19"/>
                <w:szCs w:val="19"/>
              </w:rPr>
              <w:t>公用经费</w:t>
            </w:r>
          </w:p>
        </w:tc>
      </w:tr>
      <w:tr w14:paraId="6F2C9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19" w:type="dxa"/>
            <w:vAlign w:val="top"/>
          </w:tcPr>
          <w:p w14:paraId="7F128BD8">
            <w:pPr>
              <w:spacing w:before="86"/>
              <w:ind w:left="164" w:right="159" w:hanging="1"/>
              <w:rPr>
                <w:rFonts w:ascii="宋体" w:hAnsi="宋体" w:eastAsia="宋体" w:cs="宋体"/>
                <w:sz w:val="19"/>
                <w:szCs w:val="19"/>
              </w:rPr>
            </w:pPr>
            <w:r>
              <w:rPr>
                <w:rFonts w:ascii="宋体" w:hAnsi="宋体" w:eastAsia="宋体" w:cs="宋体"/>
                <w:spacing w:val="5"/>
                <w:sz w:val="19"/>
                <w:szCs w:val="19"/>
              </w:rPr>
              <w:t>科目</w:t>
            </w:r>
            <w:r>
              <w:rPr>
                <w:rFonts w:ascii="宋体" w:hAnsi="宋体" w:eastAsia="宋体" w:cs="宋体"/>
                <w:sz w:val="19"/>
                <w:szCs w:val="19"/>
              </w:rPr>
              <w:t xml:space="preserve"> </w:t>
            </w:r>
            <w:r>
              <w:rPr>
                <w:rFonts w:ascii="宋体" w:hAnsi="宋体" w:eastAsia="宋体" w:cs="宋体"/>
                <w:spacing w:val="4"/>
                <w:sz w:val="19"/>
                <w:szCs w:val="19"/>
              </w:rPr>
              <w:t>编码</w:t>
            </w:r>
          </w:p>
        </w:tc>
        <w:tc>
          <w:tcPr>
            <w:tcW w:w="1994" w:type="dxa"/>
            <w:vAlign w:val="top"/>
          </w:tcPr>
          <w:p w14:paraId="1539EBDE">
            <w:pPr>
              <w:spacing w:before="215" w:line="228" w:lineRule="auto"/>
              <w:ind w:left="598"/>
              <w:rPr>
                <w:rFonts w:ascii="宋体" w:hAnsi="宋体" w:eastAsia="宋体" w:cs="宋体"/>
                <w:sz w:val="19"/>
                <w:szCs w:val="19"/>
              </w:rPr>
            </w:pPr>
            <w:r>
              <w:rPr>
                <w:rFonts w:ascii="宋体" w:hAnsi="宋体" w:eastAsia="宋体" w:cs="宋体"/>
                <w:spacing w:val="7"/>
                <w:sz w:val="19"/>
                <w:szCs w:val="19"/>
              </w:rPr>
              <w:t>科目名称</w:t>
            </w:r>
          </w:p>
        </w:tc>
        <w:tc>
          <w:tcPr>
            <w:tcW w:w="1115" w:type="dxa"/>
            <w:vAlign w:val="top"/>
          </w:tcPr>
          <w:p w14:paraId="7E6876A0">
            <w:pPr>
              <w:spacing w:before="216" w:line="228" w:lineRule="auto"/>
              <w:ind w:left="361"/>
              <w:rPr>
                <w:rFonts w:ascii="宋体" w:hAnsi="宋体" w:eastAsia="宋体" w:cs="宋体"/>
                <w:sz w:val="19"/>
                <w:szCs w:val="19"/>
              </w:rPr>
            </w:pPr>
            <w:r>
              <w:rPr>
                <w:rFonts w:ascii="宋体" w:hAnsi="宋体" w:eastAsia="宋体" w:cs="宋体"/>
                <w:spacing w:val="4"/>
                <w:sz w:val="19"/>
                <w:szCs w:val="19"/>
              </w:rPr>
              <w:t>金额</w:t>
            </w:r>
          </w:p>
        </w:tc>
        <w:tc>
          <w:tcPr>
            <w:tcW w:w="715" w:type="dxa"/>
            <w:vAlign w:val="top"/>
          </w:tcPr>
          <w:p w14:paraId="2CCB2EE2">
            <w:pPr>
              <w:spacing w:before="86"/>
              <w:ind w:left="160" w:right="160" w:hanging="1"/>
              <w:rPr>
                <w:rFonts w:ascii="宋体" w:hAnsi="宋体" w:eastAsia="宋体" w:cs="宋体"/>
                <w:sz w:val="19"/>
                <w:szCs w:val="19"/>
              </w:rPr>
            </w:pPr>
            <w:r>
              <w:rPr>
                <w:rFonts w:ascii="宋体" w:hAnsi="宋体" w:eastAsia="宋体" w:cs="宋体"/>
                <w:spacing w:val="5"/>
                <w:sz w:val="19"/>
                <w:szCs w:val="19"/>
              </w:rPr>
              <w:t>科目</w:t>
            </w:r>
            <w:r>
              <w:rPr>
                <w:rFonts w:ascii="宋体" w:hAnsi="宋体" w:eastAsia="宋体" w:cs="宋体"/>
                <w:sz w:val="19"/>
                <w:szCs w:val="19"/>
              </w:rPr>
              <w:t xml:space="preserve"> </w:t>
            </w:r>
            <w:r>
              <w:rPr>
                <w:rFonts w:ascii="宋体" w:hAnsi="宋体" w:eastAsia="宋体" w:cs="宋体"/>
                <w:spacing w:val="4"/>
                <w:sz w:val="19"/>
                <w:szCs w:val="19"/>
              </w:rPr>
              <w:t>编码</w:t>
            </w:r>
          </w:p>
        </w:tc>
        <w:tc>
          <w:tcPr>
            <w:tcW w:w="1286" w:type="dxa"/>
            <w:vAlign w:val="top"/>
          </w:tcPr>
          <w:p w14:paraId="074CFFFC">
            <w:pPr>
              <w:spacing w:before="215" w:line="228" w:lineRule="auto"/>
              <w:ind w:left="248"/>
              <w:rPr>
                <w:rFonts w:ascii="宋体" w:hAnsi="宋体" w:eastAsia="宋体" w:cs="宋体"/>
                <w:sz w:val="19"/>
                <w:szCs w:val="19"/>
              </w:rPr>
            </w:pPr>
            <w:r>
              <w:rPr>
                <w:rFonts w:ascii="宋体" w:hAnsi="宋体" w:eastAsia="宋体" w:cs="宋体"/>
                <w:spacing w:val="7"/>
                <w:sz w:val="19"/>
                <w:szCs w:val="19"/>
              </w:rPr>
              <w:t>科目名称</w:t>
            </w:r>
          </w:p>
        </w:tc>
        <w:tc>
          <w:tcPr>
            <w:tcW w:w="1015" w:type="dxa"/>
            <w:vAlign w:val="top"/>
          </w:tcPr>
          <w:p w14:paraId="1482C20B">
            <w:pPr>
              <w:spacing w:before="216" w:line="228" w:lineRule="auto"/>
              <w:ind w:left="315"/>
              <w:rPr>
                <w:rFonts w:ascii="宋体" w:hAnsi="宋体" w:eastAsia="宋体" w:cs="宋体"/>
                <w:sz w:val="19"/>
                <w:szCs w:val="19"/>
              </w:rPr>
            </w:pPr>
            <w:r>
              <w:rPr>
                <w:rFonts w:ascii="宋体" w:hAnsi="宋体" w:eastAsia="宋体" w:cs="宋体"/>
                <w:spacing w:val="4"/>
                <w:sz w:val="19"/>
                <w:szCs w:val="19"/>
              </w:rPr>
              <w:t>金额</w:t>
            </w:r>
          </w:p>
        </w:tc>
        <w:tc>
          <w:tcPr>
            <w:tcW w:w="715" w:type="dxa"/>
            <w:vAlign w:val="top"/>
          </w:tcPr>
          <w:p w14:paraId="66D4153A">
            <w:pPr>
              <w:spacing w:before="86"/>
              <w:ind w:left="163" w:right="156" w:hanging="1"/>
              <w:rPr>
                <w:rFonts w:ascii="宋体" w:hAnsi="宋体" w:eastAsia="宋体" w:cs="宋体"/>
                <w:sz w:val="19"/>
                <w:szCs w:val="19"/>
              </w:rPr>
            </w:pPr>
            <w:r>
              <w:rPr>
                <w:rFonts w:ascii="宋体" w:hAnsi="宋体" w:eastAsia="宋体" w:cs="宋体"/>
                <w:spacing w:val="5"/>
                <w:sz w:val="19"/>
                <w:szCs w:val="19"/>
              </w:rPr>
              <w:t>科目</w:t>
            </w:r>
            <w:r>
              <w:rPr>
                <w:rFonts w:ascii="宋体" w:hAnsi="宋体" w:eastAsia="宋体" w:cs="宋体"/>
                <w:sz w:val="19"/>
                <w:szCs w:val="19"/>
              </w:rPr>
              <w:t xml:space="preserve"> </w:t>
            </w:r>
            <w:r>
              <w:rPr>
                <w:rFonts w:ascii="宋体" w:hAnsi="宋体" w:eastAsia="宋体" w:cs="宋体"/>
                <w:spacing w:val="4"/>
                <w:sz w:val="19"/>
                <w:szCs w:val="19"/>
              </w:rPr>
              <w:t>编码</w:t>
            </w:r>
          </w:p>
        </w:tc>
        <w:tc>
          <w:tcPr>
            <w:tcW w:w="1246" w:type="dxa"/>
            <w:vAlign w:val="top"/>
          </w:tcPr>
          <w:p w14:paraId="1589C25E">
            <w:pPr>
              <w:spacing w:before="215" w:line="228" w:lineRule="auto"/>
              <w:ind w:left="230"/>
              <w:rPr>
                <w:rFonts w:ascii="宋体" w:hAnsi="宋体" w:eastAsia="宋体" w:cs="宋体"/>
                <w:sz w:val="19"/>
                <w:szCs w:val="19"/>
              </w:rPr>
            </w:pPr>
            <w:r>
              <w:rPr>
                <w:rFonts w:ascii="宋体" w:hAnsi="宋体" w:eastAsia="宋体" w:cs="宋体"/>
                <w:spacing w:val="7"/>
                <w:sz w:val="19"/>
                <w:szCs w:val="19"/>
              </w:rPr>
              <w:t>科目名称</w:t>
            </w:r>
          </w:p>
        </w:tc>
        <w:tc>
          <w:tcPr>
            <w:tcW w:w="1019" w:type="dxa"/>
            <w:vAlign w:val="top"/>
          </w:tcPr>
          <w:p w14:paraId="3EA4B03D">
            <w:pPr>
              <w:spacing w:before="216" w:line="228" w:lineRule="auto"/>
              <w:ind w:left="316"/>
              <w:rPr>
                <w:rFonts w:ascii="宋体" w:hAnsi="宋体" w:eastAsia="宋体" w:cs="宋体"/>
                <w:sz w:val="19"/>
                <w:szCs w:val="19"/>
              </w:rPr>
            </w:pPr>
            <w:r>
              <w:rPr>
                <w:rFonts w:ascii="宋体" w:hAnsi="宋体" w:eastAsia="宋体" w:cs="宋体"/>
                <w:spacing w:val="4"/>
                <w:sz w:val="19"/>
                <w:szCs w:val="19"/>
              </w:rPr>
              <w:t>金额</w:t>
            </w:r>
          </w:p>
        </w:tc>
      </w:tr>
      <w:tr w14:paraId="17A33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19" w:type="dxa"/>
            <w:vAlign w:val="top"/>
          </w:tcPr>
          <w:p w14:paraId="669965E9">
            <w:pPr>
              <w:spacing w:before="194" w:line="188" w:lineRule="auto"/>
              <w:ind w:left="119"/>
              <w:rPr>
                <w:rFonts w:ascii="宋体" w:hAnsi="宋体" w:eastAsia="宋体" w:cs="宋体"/>
                <w:sz w:val="19"/>
                <w:szCs w:val="19"/>
              </w:rPr>
            </w:pPr>
            <w:r>
              <w:rPr>
                <w:rFonts w:ascii="宋体" w:hAnsi="宋体" w:eastAsia="宋体" w:cs="宋体"/>
                <w:spacing w:val="1"/>
                <w:sz w:val="19"/>
                <w:szCs w:val="19"/>
              </w:rPr>
              <w:t>301</w:t>
            </w:r>
          </w:p>
        </w:tc>
        <w:tc>
          <w:tcPr>
            <w:tcW w:w="1994" w:type="dxa"/>
            <w:vAlign w:val="top"/>
          </w:tcPr>
          <w:p w14:paraId="32EC69C9">
            <w:pPr>
              <w:spacing w:before="161" w:line="229" w:lineRule="auto"/>
              <w:ind w:left="114"/>
              <w:rPr>
                <w:rFonts w:ascii="宋体" w:hAnsi="宋体" w:eastAsia="宋体" w:cs="宋体"/>
                <w:sz w:val="19"/>
                <w:szCs w:val="19"/>
              </w:rPr>
            </w:pPr>
            <w:r>
              <w:rPr>
                <w:rFonts w:ascii="宋体" w:hAnsi="宋体" w:eastAsia="宋体" w:cs="宋体"/>
                <w:spacing w:val="7"/>
                <w:sz w:val="19"/>
                <w:szCs w:val="19"/>
              </w:rPr>
              <w:t>工资福利支出</w:t>
            </w:r>
          </w:p>
        </w:tc>
        <w:tc>
          <w:tcPr>
            <w:tcW w:w="1115" w:type="dxa"/>
            <w:vAlign w:val="top"/>
          </w:tcPr>
          <w:p w14:paraId="536FA9E3">
            <w:pPr>
              <w:spacing w:before="193" w:line="189" w:lineRule="auto"/>
              <w:ind w:left="114"/>
              <w:rPr>
                <w:rFonts w:ascii="宋体" w:hAnsi="宋体" w:eastAsia="宋体" w:cs="宋体"/>
                <w:sz w:val="19"/>
                <w:szCs w:val="19"/>
              </w:rPr>
            </w:pPr>
            <w:r>
              <w:rPr>
                <w:rFonts w:ascii="宋体" w:hAnsi="宋体" w:eastAsia="宋体" w:cs="宋体"/>
                <w:spacing w:val="3"/>
                <w:sz w:val="19"/>
                <w:szCs w:val="19"/>
              </w:rPr>
              <w:t>37,389.01</w:t>
            </w:r>
          </w:p>
        </w:tc>
        <w:tc>
          <w:tcPr>
            <w:tcW w:w="715" w:type="dxa"/>
            <w:vAlign w:val="top"/>
          </w:tcPr>
          <w:p w14:paraId="4A944AAC">
            <w:pPr>
              <w:spacing w:before="195" w:line="187" w:lineRule="auto"/>
              <w:ind w:left="115"/>
              <w:rPr>
                <w:rFonts w:ascii="宋体" w:hAnsi="宋体" w:eastAsia="宋体" w:cs="宋体"/>
                <w:sz w:val="19"/>
                <w:szCs w:val="19"/>
              </w:rPr>
            </w:pPr>
            <w:r>
              <w:rPr>
                <w:rFonts w:ascii="宋体" w:hAnsi="宋体" w:eastAsia="宋体" w:cs="宋体"/>
                <w:spacing w:val="1"/>
                <w:sz w:val="19"/>
                <w:szCs w:val="19"/>
              </w:rPr>
              <w:t>302</w:t>
            </w:r>
          </w:p>
        </w:tc>
        <w:tc>
          <w:tcPr>
            <w:tcW w:w="1286" w:type="dxa"/>
            <w:vAlign w:val="top"/>
          </w:tcPr>
          <w:p w14:paraId="65585C2F">
            <w:pPr>
              <w:spacing w:before="31" w:line="235" w:lineRule="auto"/>
              <w:ind w:left="114" w:right="176" w:firstLine="3"/>
              <w:rPr>
                <w:rFonts w:ascii="宋体" w:hAnsi="宋体" w:eastAsia="宋体" w:cs="宋体"/>
                <w:sz w:val="19"/>
                <w:szCs w:val="19"/>
              </w:rPr>
            </w:pPr>
            <w:r>
              <w:rPr>
                <w:rFonts w:ascii="宋体" w:hAnsi="宋体" w:eastAsia="宋体" w:cs="宋体"/>
                <w:spacing w:val="7"/>
                <w:sz w:val="19"/>
                <w:szCs w:val="19"/>
              </w:rPr>
              <w:t>商品和服务</w:t>
            </w:r>
            <w:r>
              <w:rPr>
                <w:rFonts w:ascii="宋体" w:hAnsi="宋体" w:eastAsia="宋体" w:cs="宋体"/>
                <w:sz w:val="19"/>
                <w:szCs w:val="19"/>
              </w:rPr>
              <w:t xml:space="preserve"> </w:t>
            </w:r>
            <w:r>
              <w:rPr>
                <w:rFonts w:ascii="宋体" w:hAnsi="宋体" w:eastAsia="宋体" w:cs="宋体"/>
                <w:spacing w:val="4"/>
                <w:sz w:val="19"/>
                <w:szCs w:val="19"/>
              </w:rPr>
              <w:t>支出</w:t>
            </w:r>
          </w:p>
        </w:tc>
        <w:tc>
          <w:tcPr>
            <w:tcW w:w="1015" w:type="dxa"/>
            <w:vAlign w:val="top"/>
          </w:tcPr>
          <w:p w14:paraId="65AA707D">
            <w:pPr>
              <w:spacing w:before="195" w:line="188" w:lineRule="auto"/>
              <w:ind w:left="118"/>
              <w:rPr>
                <w:rFonts w:ascii="宋体" w:hAnsi="宋体" w:eastAsia="宋体" w:cs="宋体"/>
                <w:sz w:val="19"/>
                <w:szCs w:val="19"/>
              </w:rPr>
            </w:pPr>
            <w:r>
              <w:rPr>
                <w:rFonts w:ascii="宋体" w:hAnsi="宋体" w:eastAsia="宋体" w:cs="宋体"/>
                <w:spacing w:val="3"/>
                <w:sz w:val="19"/>
                <w:szCs w:val="19"/>
              </w:rPr>
              <w:t>3,830.45</w:t>
            </w:r>
          </w:p>
        </w:tc>
        <w:tc>
          <w:tcPr>
            <w:tcW w:w="715" w:type="dxa"/>
            <w:vAlign w:val="top"/>
          </w:tcPr>
          <w:p w14:paraId="16EBB08F">
            <w:pPr>
              <w:spacing w:before="195" w:line="187" w:lineRule="auto"/>
              <w:ind w:left="118"/>
              <w:rPr>
                <w:rFonts w:ascii="宋体" w:hAnsi="宋体" w:eastAsia="宋体" w:cs="宋体"/>
                <w:sz w:val="19"/>
                <w:szCs w:val="19"/>
              </w:rPr>
            </w:pPr>
            <w:r>
              <w:rPr>
                <w:rFonts w:ascii="宋体" w:hAnsi="宋体" w:eastAsia="宋体" w:cs="宋体"/>
                <w:spacing w:val="1"/>
                <w:sz w:val="19"/>
                <w:szCs w:val="19"/>
              </w:rPr>
              <w:t>307</w:t>
            </w:r>
          </w:p>
        </w:tc>
        <w:tc>
          <w:tcPr>
            <w:tcW w:w="1246" w:type="dxa"/>
            <w:vAlign w:val="top"/>
          </w:tcPr>
          <w:p w14:paraId="5E0F3BD7">
            <w:pPr>
              <w:spacing w:before="31" w:line="235" w:lineRule="auto"/>
              <w:ind w:left="126" w:right="134" w:hanging="10"/>
              <w:rPr>
                <w:rFonts w:ascii="宋体" w:hAnsi="宋体" w:eastAsia="宋体" w:cs="宋体"/>
                <w:sz w:val="19"/>
                <w:szCs w:val="19"/>
              </w:rPr>
            </w:pPr>
            <w:r>
              <w:rPr>
                <w:rFonts w:ascii="宋体" w:hAnsi="宋体" w:eastAsia="宋体" w:cs="宋体"/>
                <w:spacing w:val="7"/>
                <w:sz w:val="19"/>
                <w:szCs w:val="19"/>
              </w:rPr>
              <w:t>债务利息及</w:t>
            </w:r>
            <w:r>
              <w:rPr>
                <w:rFonts w:ascii="宋体" w:hAnsi="宋体" w:eastAsia="宋体" w:cs="宋体"/>
                <w:spacing w:val="3"/>
                <w:sz w:val="19"/>
                <w:szCs w:val="19"/>
              </w:rPr>
              <w:t xml:space="preserve"> </w:t>
            </w:r>
            <w:r>
              <w:rPr>
                <w:rFonts w:ascii="宋体" w:hAnsi="宋体" w:eastAsia="宋体" w:cs="宋体"/>
                <w:spacing w:val="4"/>
                <w:sz w:val="19"/>
                <w:szCs w:val="19"/>
              </w:rPr>
              <w:t>费用支出</w:t>
            </w:r>
          </w:p>
        </w:tc>
        <w:tc>
          <w:tcPr>
            <w:tcW w:w="1019" w:type="dxa"/>
            <w:vAlign w:val="top"/>
          </w:tcPr>
          <w:p w14:paraId="5267FAEB">
            <w:pPr>
              <w:pStyle w:val="6"/>
            </w:pPr>
          </w:p>
        </w:tc>
      </w:tr>
      <w:tr w14:paraId="3681D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19" w:type="dxa"/>
            <w:vAlign w:val="top"/>
          </w:tcPr>
          <w:p w14:paraId="64074455">
            <w:pPr>
              <w:spacing w:before="194" w:line="188" w:lineRule="auto"/>
              <w:ind w:left="119"/>
              <w:rPr>
                <w:rFonts w:ascii="宋体" w:hAnsi="宋体" w:eastAsia="宋体" w:cs="宋体"/>
                <w:sz w:val="19"/>
                <w:szCs w:val="19"/>
              </w:rPr>
            </w:pPr>
            <w:r>
              <w:rPr>
                <w:rFonts w:ascii="宋体" w:hAnsi="宋体" w:eastAsia="宋体" w:cs="宋体"/>
                <w:spacing w:val="2"/>
                <w:sz w:val="19"/>
                <w:szCs w:val="19"/>
              </w:rPr>
              <w:t>30101</w:t>
            </w:r>
          </w:p>
        </w:tc>
        <w:tc>
          <w:tcPr>
            <w:tcW w:w="1994" w:type="dxa"/>
            <w:vAlign w:val="top"/>
          </w:tcPr>
          <w:p w14:paraId="2000713A">
            <w:pPr>
              <w:spacing w:before="161" w:line="228" w:lineRule="auto"/>
              <w:ind w:left="313"/>
              <w:rPr>
                <w:rFonts w:ascii="宋体" w:hAnsi="宋体" w:eastAsia="宋体" w:cs="宋体"/>
                <w:sz w:val="19"/>
                <w:szCs w:val="19"/>
              </w:rPr>
            </w:pPr>
            <w:r>
              <w:rPr>
                <w:rFonts w:ascii="宋体" w:hAnsi="宋体" w:eastAsia="宋体" w:cs="宋体"/>
                <w:spacing w:val="7"/>
                <w:sz w:val="19"/>
                <w:szCs w:val="19"/>
              </w:rPr>
              <w:t>基本工资</w:t>
            </w:r>
          </w:p>
        </w:tc>
        <w:tc>
          <w:tcPr>
            <w:tcW w:w="1115" w:type="dxa"/>
            <w:vAlign w:val="top"/>
          </w:tcPr>
          <w:p w14:paraId="52943AB2">
            <w:pPr>
              <w:spacing w:before="194" w:line="189" w:lineRule="auto"/>
              <w:ind w:left="125"/>
              <w:rPr>
                <w:rFonts w:ascii="宋体" w:hAnsi="宋体" w:eastAsia="宋体" w:cs="宋体"/>
                <w:sz w:val="19"/>
                <w:szCs w:val="19"/>
              </w:rPr>
            </w:pPr>
            <w:r>
              <w:rPr>
                <w:rFonts w:ascii="宋体" w:hAnsi="宋体" w:eastAsia="宋体" w:cs="宋体"/>
                <w:spacing w:val="2"/>
                <w:sz w:val="19"/>
                <w:szCs w:val="19"/>
              </w:rPr>
              <w:t>13,259.01</w:t>
            </w:r>
          </w:p>
        </w:tc>
        <w:tc>
          <w:tcPr>
            <w:tcW w:w="715" w:type="dxa"/>
            <w:vAlign w:val="top"/>
          </w:tcPr>
          <w:p w14:paraId="31A35E96">
            <w:pPr>
              <w:spacing w:before="194" w:line="188" w:lineRule="auto"/>
              <w:ind w:left="115"/>
              <w:rPr>
                <w:rFonts w:ascii="宋体" w:hAnsi="宋体" w:eastAsia="宋体" w:cs="宋体"/>
                <w:sz w:val="19"/>
                <w:szCs w:val="19"/>
              </w:rPr>
            </w:pPr>
            <w:r>
              <w:rPr>
                <w:rFonts w:ascii="宋体" w:hAnsi="宋体" w:eastAsia="宋体" w:cs="宋体"/>
                <w:spacing w:val="2"/>
                <w:sz w:val="19"/>
                <w:szCs w:val="19"/>
              </w:rPr>
              <w:t>30201</w:t>
            </w:r>
          </w:p>
        </w:tc>
        <w:tc>
          <w:tcPr>
            <w:tcW w:w="1286" w:type="dxa"/>
            <w:vAlign w:val="top"/>
          </w:tcPr>
          <w:p w14:paraId="3061B89F">
            <w:pPr>
              <w:spacing w:before="162" w:line="228" w:lineRule="auto"/>
              <w:ind w:left="319"/>
              <w:rPr>
                <w:rFonts w:ascii="宋体" w:hAnsi="宋体" w:eastAsia="宋体" w:cs="宋体"/>
                <w:sz w:val="19"/>
                <w:szCs w:val="19"/>
              </w:rPr>
            </w:pPr>
            <w:r>
              <w:rPr>
                <w:rFonts w:ascii="宋体" w:hAnsi="宋体" w:eastAsia="宋体" w:cs="宋体"/>
                <w:spacing w:val="5"/>
                <w:sz w:val="19"/>
                <w:szCs w:val="19"/>
              </w:rPr>
              <w:t>办公费</w:t>
            </w:r>
          </w:p>
        </w:tc>
        <w:tc>
          <w:tcPr>
            <w:tcW w:w="1015" w:type="dxa"/>
            <w:vAlign w:val="top"/>
          </w:tcPr>
          <w:p w14:paraId="6C92016C">
            <w:pPr>
              <w:spacing w:before="195" w:line="187" w:lineRule="auto"/>
              <w:ind w:left="212"/>
              <w:rPr>
                <w:rFonts w:ascii="宋体" w:hAnsi="宋体" w:eastAsia="宋体" w:cs="宋体"/>
                <w:sz w:val="19"/>
                <w:szCs w:val="19"/>
              </w:rPr>
            </w:pPr>
            <w:r>
              <w:rPr>
                <w:rFonts w:ascii="宋体" w:hAnsi="宋体" w:eastAsia="宋体" w:cs="宋体"/>
                <w:spacing w:val="3"/>
                <w:sz w:val="19"/>
                <w:szCs w:val="19"/>
              </w:rPr>
              <w:t>495.92</w:t>
            </w:r>
          </w:p>
        </w:tc>
        <w:tc>
          <w:tcPr>
            <w:tcW w:w="715" w:type="dxa"/>
            <w:vAlign w:val="top"/>
          </w:tcPr>
          <w:p w14:paraId="2840B808">
            <w:pPr>
              <w:spacing w:before="194" w:line="188" w:lineRule="auto"/>
              <w:ind w:left="118"/>
              <w:rPr>
                <w:rFonts w:ascii="宋体" w:hAnsi="宋体" w:eastAsia="宋体" w:cs="宋体"/>
                <w:sz w:val="19"/>
                <w:szCs w:val="19"/>
              </w:rPr>
            </w:pPr>
            <w:r>
              <w:rPr>
                <w:rFonts w:ascii="宋体" w:hAnsi="宋体" w:eastAsia="宋体" w:cs="宋体"/>
                <w:spacing w:val="2"/>
                <w:sz w:val="19"/>
                <w:szCs w:val="19"/>
              </w:rPr>
              <w:t>30701</w:t>
            </w:r>
          </w:p>
        </w:tc>
        <w:tc>
          <w:tcPr>
            <w:tcW w:w="1246" w:type="dxa"/>
            <w:vAlign w:val="top"/>
          </w:tcPr>
          <w:p w14:paraId="563AB8E5">
            <w:pPr>
              <w:spacing w:before="31" w:line="234" w:lineRule="auto"/>
              <w:ind w:left="115" w:right="134" w:firstLine="221"/>
              <w:rPr>
                <w:rFonts w:ascii="宋体" w:hAnsi="宋体" w:eastAsia="宋体" w:cs="宋体"/>
                <w:sz w:val="19"/>
                <w:szCs w:val="19"/>
              </w:rPr>
            </w:pPr>
            <w:r>
              <w:rPr>
                <w:rFonts w:ascii="宋体" w:hAnsi="宋体" w:eastAsia="宋体" w:cs="宋体"/>
                <w:spacing w:val="2"/>
                <w:sz w:val="19"/>
                <w:szCs w:val="19"/>
              </w:rPr>
              <w:t>国内债务</w:t>
            </w:r>
            <w:r>
              <w:rPr>
                <w:rFonts w:ascii="宋体" w:hAnsi="宋体" w:eastAsia="宋体" w:cs="宋体"/>
                <w:sz w:val="19"/>
                <w:szCs w:val="19"/>
              </w:rPr>
              <w:t xml:space="preserve"> </w:t>
            </w:r>
            <w:r>
              <w:rPr>
                <w:rFonts w:ascii="宋体" w:hAnsi="宋体" w:eastAsia="宋体" w:cs="宋体"/>
                <w:spacing w:val="5"/>
                <w:sz w:val="19"/>
                <w:szCs w:val="19"/>
              </w:rPr>
              <w:t>付息</w:t>
            </w:r>
          </w:p>
        </w:tc>
        <w:tc>
          <w:tcPr>
            <w:tcW w:w="1019" w:type="dxa"/>
            <w:vAlign w:val="top"/>
          </w:tcPr>
          <w:p w14:paraId="62C4BDBE">
            <w:pPr>
              <w:pStyle w:val="6"/>
            </w:pPr>
          </w:p>
        </w:tc>
      </w:tr>
      <w:tr w14:paraId="214F2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19" w:type="dxa"/>
            <w:vAlign w:val="top"/>
          </w:tcPr>
          <w:p w14:paraId="62AE4BD7">
            <w:pPr>
              <w:spacing w:before="194" w:line="188" w:lineRule="auto"/>
              <w:ind w:left="119"/>
              <w:rPr>
                <w:rFonts w:ascii="宋体" w:hAnsi="宋体" w:eastAsia="宋体" w:cs="宋体"/>
                <w:sz w:val="19"/>
                <w:szCs w:val="19"/>
              </w:rPr>
            </w:pPr>
            <w:r>
              <w:rPr>
                <w:rFonts w:ascii="宋体" w:hAnsi="宋体" w:eastAsia="宋体" w:cs="宋体"/>
                <w:spacing w:val="2"/>
                <w:sz w:val="19"/>
                <w:szCs w:val="19"/>
              </w:rPr>
              <w:t>30102</w:t>
            </w:r>
          </w:p>
        </w:tc>
        <w:tc>
          <w:tcPr>
            <w:tcW w:w="1994" w:type="dxa"/>
            <w:vAlign w:val="top"/>
          </w:tcPr>
          <w:p w14:paraId="2A9B9DE6">
            <w:pPr>
              <w:spacing w:before="162" w:line="228" w:lineRule="auto"/>
              <w:ind w:left="313"/>
              <w:rPr>
                <w:rFonts w:ascii="宋体" w:hAnsi="宋体" w:eastAsia="宋体" w:cs="宋体"/>
                <w:sz w:val="19"/>
                <w:szCs w:val="19"/>
              </w:rPr>
            </w:pPr>
            <w:r>
              <w:rPr>
                <w:rFonts w:ascii="宋体" w:hAnsi="宋体" w:eastAsia="宋体" w:cs="宋体"/>
                <w:spacing w:val="7"/>
                <w:sz w:val="19"/>
                <w:szCs w:val="19"/>
              </w:rPr>
              <w:t>津贴补贴</w:t>
            </w:r>
          </w:p>
        </w:tc>
        <w:tc>
          <w:tcPr>
            <w:tcW w:w="1115" w:type="dxa"/>
            <w:vAlign w:val="top"/>
          </w:tcPr>
          <w:p w14:paraId="11E48406">
            <w:pPr>
              <w:spacing w:before="195" w:line="188" w:lineRule="auto"/>
              <w:ind w:left="164"/>
              <w:rPr>
                <w:rFonts w:ascii="宋体" w:hAnsi="宋体" w:eastAsia="宋体" w:cs="宋体"/>
                <w:sz w:val="19"/>
                <w:szCs w:val="19"/>
              </w:rPr>
            </w:pPr>
            <w:r>
              <w:rPr>
                <w:rFonts w:ascii="宋体" w:hAnsi="宋体" w:eastAsia="宋体" w:cs="宋体"/>
                <w:spacing w:val="3"/>
                <w:sz w:val="19"/>
                <w:szCs w:val="19"/>
              </w:rPr>
              <w:t>5,487.73</w:t>
            </w:r>
          </w:p>
        </w:tc>
        <w:tc>
          <w:tcPr>
            <w:tcW w:w="715" w:type="dxa"/>
            <w:vAlign w:val="top"/>
          </w:tcPr>
          <w:p w14:paraId="7E0AAB29">
            <w:pPr>
              <w:spacing w:before="195" w:line="187" w:lineRule="auto"/>
              <w:ind w:left="115"/>
              <w:rPr>
                <w:rFonts w:ascii="宋体" w:hAnsi="宋体" w:eastAsia="宋体" w:cs="宋体"/>
                <w:sz w:val="19"/>
                <w:szCs w:val="19"/>
              </w:rPr>
            </w:pPr>
            <w:r>
              <w:rPr>
                <w:rFonts w:ascii="宋体" w:hAnsi="宋体" w:eastAsia="宋体" w:cs="宋体"/>
                <w:spacing w:val="2"/>
                <w:sz w:val="19"/>
                <w:szCs w:val="19"/>
              </w:rPr>
              <w:t>30202</w:t>
            </w:r>
          </w:p>
        </w:tc>
        <w:tc>
          <w:tcPr>
            <w:tcW w:w="1286" w:type="dxa"/>
            <w:vAlign w:val="top"/>
          </w:tcPr>
          <w:p w14:paraId="5B847059">
            <w:pPr>
              <w:spacing w:before="162" w:line="228" w:lineRule="auto"/>
              <w:ind w:left="331"/>
              <w:rPr>
                <w:rFonts w:ascii="宋体" w:hAnsi="宋体" w:eastAsia="宋体" w:cs="宋体"/>
                <w:sz w:val="19"/>
                <w:szCs w:val="19"/>
              </w:rPr>
            </w:pPr>
            <w:r>
              <w:rPr>
                <w:rFonts w:ascii="宋体" w:hAnsi="宋体" w:eastAsia="宋体" w:cs="宋体"/>
                <w:spacing w:val="1"/>
                <w:sz w:val="19"/>
                <w:szCs w:val="19"/>
              </w:rPr>
              <w:t>印刷费</w:t>
            </w:r>
          </w:p>
        </w:tc>
        <w:tc>
          <w:tcPr>
            <w:tcW w:w="1015" w:type="dxa"/>
            <w:vAlign w:val="top"/>
          </w:tcPr>
          <w:p w14:paraId="61B5B738">
            <w:pPr>
              <w:spacing w:before="196" w:line="187" w:lineRule="auto"/>
              <w:ind w:left="268"/>
              <w:rPr>
                <w:rFonts w:ascii="宋体" w:hAnsi="宋体" w:eastAsia="宋体" w:cs="宋体"/>
                <w:sz w:val="19"/>
                <w:szCs w:val="19"/>
              </w:rPr>
            </w:pPr>
            <w:r>
              <w:rPr>
                <w:rFonts w:ascii="宋体" w:hAnsi="宋体" w:eastAsia="宋体" w:cs="宋体"/>
                <w:spacing w:val="2"/>
                <w:sz w:val="19"/>
                <w:szCs w:val="19"/>
              </w:rPr>
              <w:t>77.25</w:t>
            </w:r>
          </w:p>
        </w:tc>
        <w:tc>
          <w:tcPr>
            <w:tcW w:w="715" w:type="dxa"/>
            <w:vAlign w:val="top"/>
          </w:tcPr>
          <w:p w14:paraId="3F4FF75B">
            <w:pPr>
              <w:spacing w:before="195" w:line="187" w:lineRule="auto"/>
              <w:ind w:left="118"/>
              <w:rPr>
                <w:rFonts w:ascii="宋体" w:hAnsi="宋体" w:eastAsia="宋体" w:cs="宋体"/>
                <w:sz w:val="19"/>
                <w:szCs w:val="19"/>
              </w:rPr>
            </w:pPr>
            <w:r>
              <w:rPr>
                <w:rFonts w:ascii="宋体" w:hAnsi="宋体" w:eastAsia="宋体" w:cs="宋体"/>
                <w:spacing w:val="2"/>
                <w:sz w:val="19"/>
                <w:szCs w:val="19"/>
              </w:rPr>
              <w:t>30702</w:t>
            </w:r>
          </w:p>
        </w:tc>
        <w:tc>
          <w:tcPr>
            <w:tcW w:w="1246" w:type="dxa"/>
            <w:vAlign w:val="top"/>
          </w:tcPr>
          <w:p w14:paraId="369036B4">
            <w:pPr>
              <w:spacing w:before="33" w:line="233" w:lineRule="auto"/>
              <w:ind w:left="115" w:right="134" w:firstLine="221"/>
              <w:rPr>
                <w:rFonts w:ascii="宋体" w:hAnsi="宋体" w:eastAsia="宋体" w:cs="宋体"/>
                <w:sz w:val="19"/>
                <w:szCs w:val="19"/>
              </w:rPr>
            </w:pPr>
            <w:r>
              <w:rPr>
                <w:rFonts w:ascii="宋体" w:hAnsi="宋体" w:eastAsia="宋体" w:cs="宋体"/>
                <w:spacing w:val="2"/>
                <w:sz w:val="19"/>
                <w:szCs w:val="19"/>
              </w:rPr>
              <w:t>国外债务</w:t>
            </w:r>
            <w:r>
              <w:rPr>
                <w:rFonts w:ascii="宋体" w:hAnsi="宋体" w:eastAsia="宋体" w:cs="宋体"/>
                <w:sz w:val="19"/>
                <w:szCs w:val="19"/>
              </w:rPr>
              <w:t xml:space="preserve"> </w:t>
            </w:r>
            <w:r>
              <w:rPr>
                <w:rFonts w:ascii="宋体" w:hAnsi="宋体" w:eastAsia="宋体" w:cs="宋体"/>
                <w:spacing w:val="5"/>
                <w:sz w:val="19"/>
                <w:szCs w:val="19"/>
              </w:rPr>
              <w:t>付息</w:t>
            </w:r>
          </w:p>
        </w:tc>
        <w:tc>
          <w:tcPr>
            <w:tcW w:w="1019" w:type="dxa"/>
            <w:vAlign w:val="top"/>
          </w:tcPr>
          <w:p w14:paraId="3B6CDB57">
            <w:pPr>
              <w:pStyle w:val="6"/>
            </w:pPr>
          </w:p>
        </w:tc>
      </w:tr>
      <w:tr w14:paraId="0A8F1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19" w:type="dxa"/>
            <w:vAlign w:val="top"/>
          </w:tcPr>
          <w:p w14:paraId="4359A973">
            <w:pPr>
              <w:spacing w:before="161" w:line="188" w:lineRule="auto"/>
              <w:ind w:left="119"/>
              <w:rPr>
                <w:rFonts w:ascii="宋体" w:hAnsi="宋体" w:eastAsia="宋体" w:cs="宋体"/>
                <w:sz w:val="19"/>
                <w:szCs w:val="19"/>
              </w:rPr>
            </w:pPr>
            <w:r>
              <w:rPr>
                <w:rFonts w:ascii="宋体" w:hAnsi="宋体" w:eastAsia="宋体" w:cs="宋体"/>
                <w:spacing w:val="2"/>
                <w:sz w:val="19"/>
                <w:szCs w:val="19"/>
              </w:rPr>
              <w:t>30103</w:t>
            </w:r>
          </w:p>
        </w:tc>
        <w:tc>
          <w:tcPr>
            <w:tcW w:w="1994" w:type="dxa"/>
            <w:vAlign w:val="top"/>
          </w:tcPr>
          <w:p w14:paraId="42AE23EF">
            <w:pPr>
              <w:spacing w:before="128" w:line="229" w:lineRule="auto"/>
              <w:ind w:left="314"/>
              <w:rPr>
                <w:rFonts w:ascii="宋体" w:hAnsi="宋体" w:eastAsia="宋体" w:cs="宋体"/>
                <w:sz w:val="19"/>
                <w:szCs w:val="19"/>
              </w:rPr>
            </w:pPr>
            <w:r>
              <w:rPr>
                <w:rFonts w:ascii="宋体" w:hAnsi="宋体" w:eastAsia="宋体" w:cs="宋体"/>
                <w:spacing w:val="4"/>
                <w:sz w:val="19"/>
                <w:szCs w:val="19"/>
              </w:rPr>
              <w:t>奖金</w:t>
            </w:r>
          </w:p>
        </w:tc>
        <w:tc>
          <w:tcPr>
            <w:tcW w:w="1115" w:type="dxa"/>
            <w:vAlign w:val="top"/>
          </w:tcPr>
          <w:p w14:paraId="0058B4AF">
            <w:pPr>
              <w:spacing w:before="162" w:line="187" w:lineRule="auto"/>
              <w:ind w:left="263"/>
              <w:rPr>
                <w:rFonts w:ascii="宋体" w:hAnsi="宋体" w:eastAsia="宋体" w:cs="宋体"/>
                <w:sz w:val="19"/>
                <w:szCs w:val="19"/>
              </w:rPr>
            </w:pPr>
            <w:r>
              <w:rPr>
                <w:rFonts w:ascii="宋体" w:hAnsi="宋体" w:eastAsia="宋体" w:cs="宋体"/>
                <w:spacing w:val="3"/>
                <w:sz w:val="19"/>
                <w:szCs w:val="19"/>
              </w:rPr>
              <w:t>520.33</w:t>
            </w:r>
          </w:p>
        </w:tc>
        <w:tc>
          <w:tcPr>
            <w:tcW w:w="715" w:type="dxa"/>
            <w:vAlign w:val="top"/>
          </w:tcPr>
          <w:p w14:paraId="71790D01">
            <w:pPr>
              <w:spacing w:before="162" w:line="187" w:lineRule="auto"/>
              <w:ind w:left="115"/>
              <w:rPr>
                <w:rFonts w:ascii="宋体" w:hAnsi="宋体" w:eastAsia="宋体" w:cs="宋体"/>
                <w:sz w:val="19"/>
                <w:szCs w:val="19"/>
              </w:rPr>
            </w:pPr>
            <w:r>
              <w:rPr>
                <w:rFonts w:ascii="宋体" w:hAnsi="宋体" w:eastAsia="宋体" w:cs="宋体"/>
                <w:spacing w:val="2"/>
                <w:sz w:val="19"/>
                <w:szCs w:val="19"/>
              </w:rPr>
              <w:t>30203</w:t>
            </w:r>
          </w:p>
        </w:tc>
        <w:tc>
          <w:tcPr>
            <w:tcW w:w="1286" w:type="dxa"/>
            <w:vAlign w:val="top"/>
          </w:tcPr>
          <w:p w14:paraId="64566B3A">
            <w:pPr>
              <w:spacing w:before="128" w:line="229" w:lineRule="auto"/>
              <w:ind w:left="323"/>
              <w:rPr>
                <w:rFonts w:ascii="宋体" w:hAnsi="宋体" w:eastAsia="宋体" w:cs="宋体"/>
                <w:sz w:val="19"/>
                <w:szCs w:val="19"/>
              </w:rPr>
            </w:pPr>
            <w:r>
              <w:rPr>
                <w:rFonts w:ascii="宋体" w:hAnsi="宋体" w:eastAsia="宋体" w:cs="宋体"/>
                <w:spacing w:val="4"/>
                <w:sz w:val="19"/>
                <w:szCs w:val="19"/>
              </w:rPr>
              <w:t>咨询费</w:t>
            </w:r>
          </w:p>
        </w:tc>
        <w:tc>
          <w:tcPr>
            <w:tcW w:w="1015" w:type="dxa"/>
            <w:vAlign w:val="top"/>
          </w:tcPr>
          <w:p w14:paraId="2A544410">
            <w:pPr>
              <w:spacing w:before="162" w:line="187" w:lineRule="auto"/>
              <w:ind w:left="314"/>
              <w:rPr>
                <w:rFonts w:ascii="宋体" w:hAnsi="宋体" w:eastAsia="宋体" w:cs="宋体"/>
                <w:sz w:val="19"/>
                <w:szCs w:val="19"/>
              </w:rPr>
            </w:pPr>
            <w:r>
              <w:rPr>
                <w:rFonts w:ascii="宋体" w:hAnsi="宋体" w:eastAsia="宋体" w:cs="宋体"/>
                <w:spacing w:val="3"/>
                <w:sz w:val="19"/>
                <w:szCs w:val="19"/>
              </w:rPr>
              <w:t>9.95</w:t>
            </w:r>
          </w:p>
        </w:tc>
        <w:tc>
          <w:tcPr>
            <w:tcW w:w="715" w:type="dxa"/>
            <w:vAlign w:val="top"/>
          </w:tcPr>
          <w:p w14:paraId="2A4BB6F5">
            <w:pPr>
              <w:spacing w:before="161" w:line="188" w:lineRule="auto"/>
              <w:ind w:left="118"/>
              <w:rPr>
                <w:rFonts w:ascii="宋体" w:hAnsi="宋体" w:eastAsia="宋体" w:cs="宋体"/>
                <w:sz w:val="19"/>
                <w:szCs w:val="19"/>
              </w:rPr>
            </w:pPr>
            <w:r>
              <w:rPr>
                <w:rFonts w:ascii="宋体" w:hAnsi="宋体" w:eastAsia="宋体" w:cs="宋体"/>
                <w:spacing w:val="1"/>
                <w:sz w:val="19"/>
                <w:szCs w:val="19"/>
              </w:rPr>
              <w:t>310</w:t>
            </w:r>
          </w:p>
        </w:tc>
        <w:tc>
          <w:tcPr>
            <w:tcW w:w="1246" w:type="dxa"/>
            <w:vAlign w:val="top"/>
          </w:tcPr>
          <w:p w14:paraId="77B85B3B">
            <w:pPr>
              <w:spacing w:before="128" w:line="228" w:lineRule="auto"/>
              <w:ind w:left="124"/>
              <w:rPr>
                <w:rFonts w:ascii="宋体" w:hAnsi="宋体" w:eastAsia="宋体" w:cs="宋体"/>
                <w:sz w:val="19"/>
                <w:szCs w:val="19"/>
              </w:rPr>
            </w:pPr>
            <w:r>
              <w:rPr>
                <w:rFonts w:ascii="宋体" w:hAnsi="宋体" w:eastAsia="宋体" w:cs="宋体"/>
                <w:spacing w:val="6"/>
                <w:sz w:val="19"/>
                <w:szCs w:val="19"/>
              </w:rPr>
              <w:t>资本性支出</w:t>
            </w:r>
          </w:p>
        </w:tc>
        <w:tc>
          <w:tcPr>
            <w:tcW w:w="1019" w:type="dxa"/>
            <w:vAlign w:val="top"/>
          </w:tcPr>
          <w:p w14:paraId="3BBF5575">
            <w:pPr>
              <w:spacing w:before="162" w:line="187" w:lineRule="auto"/>
              <w:ind w:left="263"/>
              <w:rPr>
                <w:rFonts w:ascii="宋体" w:hAnsi="宋体" w:eastAsia="宋体" w:cs="宋体"/>
                <w:sz w:val="19"/>
                <w:szCs w:val="19"/>
              </w:rPr>
            </w:pPr>
            <w:r>
              <w:rPr>
                <w:rFonts w:ascii="宋体" w:hAnsi="宋体" w:eastAsia="宋体" w:cs="宋体"/>
                <w:spacing w:val="3"/>
                <w:sz w:val="19"/>
                <w:szCs w:val="19"/>
              </w:rPr>
              <w:t>44.63</w:t>
            </w:r>
          </w:p>
        </w:tc>
      </w:tr>
      <w:tr w14:paraId="5C091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19" w:type="dxa"/>
            <w:vAlign w:val="top"/>
          </w:tcPr>
          <w:p w14:paraId="30697DAA">
            <w:pPr>
              <w:spacing w:before="195" w:line="188" w:lineRule="auto"/>
              <w:ind w:left="119"/>
              <w:rPr>
                <w:rFonts w:ascii="宋体" w:hAnsi="宋体" w:eastAsia="宋体" w:cs="宋体"/>
                <w:sz w:val="19"/>
                <w:szCs w:val="19"/>
              </w:rPr>
            </w:pPr>
            <w:r>
              <w:rPr>
                <w:rFonts w:ascii="宋体" w:hAnsi="宋体" w:eastAsia="宋体" w:cs="宋体"/>
                <w:spacing w:val="2"/>
                <w:sz w:val="19"/>
                <w:szCs w:val="19"/>
              </w:rPr>
              <w:t>30106</w:t>
            </w:r>
          </w:p>
        </w:tc>
        <w:tc>
          <w:tcPr>
            <w:tcW w:w="1994" w:type="dxa"/>
            <w:vAlign w:val="top"/>
          </w:tcPr>
          <w:p w14:paraId="0AFA56AF">
            <w:pPr>
              <w:spacing w:before="163" w:line="228" w:lineRule="auto"/>
              <w:ind w:left="314"/>
              <w:rPr>
                <w:rFonts w:ascii="宋体" w:hAnsi="宋体" w:eastAsia="宋体" w:cs="宋体"/>
                <w:sz w:val="19"/>
                <w:szCs w:val="19"/>
              </w:rPr>
            </w:pPr>
            <w:r>
              <w:rPr>
                <w:rFonts w:ascii="宋体" w:hAnsi="宋体" w:eastAsia="宋体" w:cs="宋体"/>
                <w:spacing w:val="7"/>
                <w:sz w:val="19"/>
                <w:szCs w:val="19"/>
              </w:rPr>
              <w:t>伙食补助费</w:t>
            </w:r>
          </w:p>
        </w:tc>
        <w:tc>
          <w:tcPr>
            <w:tcW w:w="1115" w:type="dxa"/>
            <w:vAlign w:val="top"/>
          </w:tcPr>
          <w:p w14:paraId="1C77CC4F">
            <w:pPr>
              <w:pStyle w:val="6"/>
            </w:pPr>
          </w:p>
        </w:tc>
        <w:tc>
          <w:tcPr>
            <w:tcW w:w="715" w:type="dxa"/>
            <w:vAlign w:val="top"/>
          </w:tcPr>
          <w:p w14:paraId="74702860">
            <w:pPr>
              <w:spacing w:before="196" w:line="187" w:lineRule="auto"/>
              <w:ind w:left="115"/>
              <w:rPr>
                <w:rFonts w:ascii="宋体" w:hAnsi="宋体" w:eastAsia="宋体" w:cs="宋体"/>
                <w:sz w:val="19"/>
                <w:szCs w:val="19"/>
              </w:rPr>
            </w:pPr>
            <w:r>
              <w:rPr>
                <w:rFonts w:ascii="宋体" w:hAnsi="宋体" w:eastAsia="宋体" w:cs="宋体"/>
                <w:spacing w:val="2"/>
                <w:sz w:val="19"/>
                <w:szCs w:val="19"/>
              </w:rPr>
              <w:t>30204</w:t>
            </w:r>
          </w:p>
        </w:tc>
        <w:tc>
          <w:tcPr>
            <w:tcW w:w="1286" w:type="dxa"/>
            <w:vAlign w:val="top"/>
          </w:tcPr>
          <w:p w14:paraId="720F0C59">
            <w:pPr>
              <w:spacing w:before="163" w:line="229" w:lineRule="auto"/>
              <w:ind w:left="315"/>
              <w:rPr>
                <w:rFonts w:ascii="宋体" w:hAnsi="宋体" w:eastAsia="宋体" w:cs="宋体"/>
                <w:sz w:val="19"/>
                <w:szCs w:val="19"/>
              </w:rPr>
            </w:pPr>
            <w:r>
              <w:rPr>
                <w:rFonts w:ascii="宋体" w:hAnsi="宋体" w:eastAsia="宋体" w:cs="宋体"/>
                <w:spacing w:val="6"/>
                <w:sz w:val="19"/>
                <w:szCs w:val="19"/>
              </w:rPr>
              <w:t>手续费</w:t>
            </w:r>
          </w:p>
        </w:tc>
        <w:tc>
          <w:tcPr>
            <w:tcW w:w="1015" w:type="dxa"/>
            <w:vAlign w:val="top"/>
          </w:tcPr>
          <w:p w14:paraId="774C44FD">
            <w:pPr>
              <w:spacing w:before="196" w:line="187" w:lineRule="auto"/>
              <w:ind w:left="315"/>
              <w:rPr>
                <w:rFonts w:ascii="宋体" w:hAnsi="宋体" w:eastAsia="宋体" w:cs="宋体"/>
                <w:sz w:val="19"/>
                <w:szCs w:val="19"/>
              </w:rPr>
            </w:pPr>
            <w:r>
              <w:rPr>
                <w:rFonts w:ascii="宋体" w:hAnsi="宋体" w:eastAsia="宋体" w:cs="宋体"/>
                <w:spacing w:val="3"/>
                <w:sz w:val="19"/>
                <w:szCs w:val="19"/>
              </w:rPr>
              <w:t>0.94</w:t>
            </w:r>
          </w:p>
        </w:tc>
        <w:tc>
          <w:tcPr>
            <w:tcW w:w="715" w:type="dxa"/>
            <w:vAlign w:val="top"/>
          </w:tcPr>
          <w:p w14:paraId="2548E404">
            <w:pPr>
              <w:spacing w:before="195" w:line="188" w:lineRule="auto"/>
              <w:ind w:left="118"/>
              <w:rPr>
                <w:rFonts w:ascii="宋体" w:hAnsi="宋体" w:eastAsia="宋体" w:cs="宋体"/>
                <w:sz w:val="19"/>
                <w:szCs w:val="19"/>
              </w:rPr>
            </w:pPr>
            <w:r>
              <w:rPr>
                <w:rFonts w:ascii="宋体" w:hAnsi="宋体" w:eastAsia="宋体" w:cs="宋体"/>
                <w:spacing w:val="2"/>
                <w:sz w:val="19"/>
                <w:szCs w:val="19"/>
              </w:rPr>
              <w:t>31001</w:t>
            </w:r>
          </w:p>
        </w:tc>
        <w:tc>
          <w:tcPr>
            <w:tcW w:w="1246" w:type="dxa"/>
            <w:vAlign w:val="top"/>
          </w:tcPr>
          <w:p w14:paraId="3E2D8FCB">
            <w:pPr>
              <w:spacing w:before="33" w:line="233" w:lineRule="auto"/>
              <w:ind w:left="115" w:right="134" w:firstLine="202"/>
              <w:rPr>
                <w:rFonts w:ascii="宋体" w:hAnsi="宋体" w:eastAsia="宋体" w:cs="宋体"/>
                <w:sz w:val="19"/>
                <w:szCs w:val="19"/>
              </w:rPr>
            </w:pPr>
            <w:r>
              <w:rPr>
                <w:rFonts w:ascii="宋体" w:hAnsi="宋体" w:eastAsia="宋体" w:cs="宋体"/>
                <w:spacing w:val="7"/>
                <w:sz w:val="19"/>
                <w:szCs w:val="19"/>
              </w:rPr>
              <w:t>房屋建筑</w:t>
            </w:r>
            <w:r>
              <w:rPr>
                <w:rFonts w:ascii="宋体" w:hAnsi="宋体" w:eastAsia="宋体" w:cs="宋体"/>
                <w:sz w:val="19"/>
                <w:szCs w:val="19"/>
              </w:rPr>
              <w:t xml:space="preserve"> </w:t>
            </w:r>
            <w:r>
              <w:rPr>
                <w:rFonts w:ascii="宋体" w:hAnsi="宋体" w:eastAsia="宋体" w:cs="宋体"/>
                <w:spacing w:val="6"/>
                <w:sz w:val="19"/>
                <w:szCs w:val="19"/>
              </w:rPr>
              <w:t>物购建</w:t>
            </w:r>
          </w:p>
        </w:tc>
        <w:tc>
          <w:tcPr>
            <w:tcW w:w="1019" w:type="dxa"/>
            <w:vAlign w:val="top"/>
          </w:tcPr>
          <w:p w14:paraId="3A9E1996">
            <w:pPr>
              <w:pStyle w:val="6"/>
            </w:pPr>
          </w:p>
        </w:tc>
      </w:tr>
      <w:tr w14:paraId="5EC81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19" w:type="dxa"/>
            <w:vAlign w:val="top"/>
          </w:tcPr>
          <w:p w14:paraId="4EA635B7">
            <w:pPr>
              <w:spacing w:before="195" w:line="188" w:lineRule="auto"/>
              <w:ind w:left="119"/>
              <w:rPr>
                <w:rFonts w:ascii="宋体" w:hAnsi="宋体" w:eastAsia="宋体" w:cs="宋体"/>
                <w:sz w:val="19"/>
                <w:szCs w:val="19"/>
              </w:rPr>
            </w:pPr>
            <w:r>
              <w:rPr>
                <w:rFonts w:ascii="宋体" w:hAnsi="宋体" w:eastAsia="宋体" w:cs="宋体"/>
                <w:spacing w:val="2"/>
                <w:sz w:val="19"/>
                <w:szCs w:val="19"/>
              </w:rPr>
              <w:t>30107</w:t>
            </w:r>
          </w:p>
        </w:tc>
        <w:tc>
          <w:tcPr>
            <w:tcW w:w="1994" w:type="dxa"/>
            <w:vAlign w:val="top"/>
          </w:tcPr>
          <w:p w14:paraId="3F3FDA0E">
            <w:pPr>
              <w:spacing w:before="163" w:line="229" w:lineRule="auto"/>
              <w:ind w:left="316"/>
              <w:rPr>
                <w:rFonts w:ascii="宋体" w:hAnsi="宋体" w:eastAsia="宋体" w:cs="宋体"/>
                <w:sz w:val="19"/>
                <w:szCs w:val="19"/>
              </w:rPr>
            </w:pPr>
            <w:r>
              <w:rPr>
                <w:rFonts w:ascii="宋体" w:hAnsi="宋体" w:eastAsia="宋体" w:cs="宋体"/>
                <w:spacing w:val="6"/>
                <w:sz w:val="19"/>
                <w:szCs w:val="19"/>
              </w:rPr>
              <w:t>绩效工资</w:t>
            </w:r>
          </w:p>
        </w:tc>
        <w:tc>
          <w:tcPr>
            <w:tcW w:w="1115" w:type="dxa"/>
            <w:vAlign w:val="top"/>
          </w:tcPr>
          <w:p w14:paraId="46B90A85">
            <w:pPr>
              <w:spacing w:before="196" w:line="188" w:lineRule="auto"/>
              <w:ind w:left="162"/>
              <w:rPr>
                <w:rFonts w:ascii="宋体" w:hAnsi="宋体" w:eastAsia="宋体" w:cs="宋体"/>
                <w:sz w:val="19"/>
                <w:szCs w:val="19"/>
              </w:rPr>
            </w:pPr>
            <w:r>
              <w:rPr>
                <w:rFonts w:ascii="宋体" w:hAnsi="宋体" w:eastAsia="宋体" w:cs="宋体"/>
                <w:spacing w:val="3"/>
                <w:sz w:val="19"/>
                <w:szCs w:val="19"/>
              </w:rPr>
              <w:t>6,622.93</w:t>
            </w:r>
          </w:p>
        </w:tc>
        <w:tc>
          <w:tcPr>
            <w:tcW w:w="715" w:type="dxa"/>
            <w:vAlign w:val="top"/>
          </w:tcPr>
          <w:p w14:paraId="364E872B">
            <w:pPr>
              <w:spacing w:before="196" w:line="187" w:lineRule="auto"/>
              <w:ind w:left="115"/>
              <w:rPr>
                <w:rFonts w:ascii="宋体" w:hAnsi="宋体" w:eastAsia="宋体" w:cs="宋体"/>
                <w:sz w:val="19"/>
                <w:szCs w:val="19"/>
              </w:rPr>
            </w:pPr>
            <w:r>
              <w:rPr>
                <w:rFonts w:ascii="宋体" w:hAnsi="宋体" w:eastAsia="宋体" w:cs="宋体"/>
                <w:spacing w:val="2"/>
                <w:sz w:val="19"/>
                <w:szCs w:val="19"/>
              </w:rPr>
              <w:t>30205</w:t>
            </w:r>
          </w:p>
        </w:tc>
        <w:tc>
          <w:tcPr>
            <w:tcW w:w="1286" w:type="dxa"/>
            <w:vAlign w:val="top"/>
          </w:tcPr>
          <w:p w14:paraId="18E84197">
            <w:pPr>
              <w:spacing w:before="163" w:line="228" w:lineRule="auto"/>
              <w:ind w:left="317"/>
              <w:rPr>
                <w:rFonts w:ascii="宋体" w:hAnsi="宋体" w:eastAsia="宋体" w:cs="宋体"/>
                <w:sz w:val="19"/>
                <w:szCs w:val="19"/>
              </w:rPr>
            </w:pPr>
            <w:r>
              <w:rPr>
                <w:rFonts w:ascii="宋体" w:hAnsi="宋体" w:eastAsia="宋体" w:cs="宋体"/>
                <w:spacing w:val="4"/>
                <w:sz w:val="19"/>
                <w:szCs w:val="19"/>
              </w:rPr>
              <w:t>水费</w:t>
            </w:r>
          </w:p>
        </w:tc>
        <w:tc>
          <w:tcPr>
            <w:tcW w:w="1015" w:type="dxa"/>
            <w:vAlign w:val="top"/>
          </w:tcPr>
          <w:p w14:paraId="02F3414B">
            <w:pPr>
              <w:spacing w:before="196" w:line="187" w:lineRule="auto"/>
              <w:ind w:left="215"/>
              <w:rPr>
                <w:rFonts w:ascii="宋体" w:hAnsi="宋体" w:eastAsia="宋体" w:cs="宋体"/>
                <w:sz w:val="19"/>
                <w:szCs w:val="19"/>
              </w:rPr>
            </w:pPr>
            <w:r>
              <w:rPr>
                <w:rFonts w:ascii="宋体" w:hAnsi="宋体" w:eastAsia="宋体" w:cs="宋体"/>
                <w:spacing w:val="3"/>
                <w:sz w:val="19"/>
                <w:szCs w:val="19"/>
              </w:rPr>
              <w:t>220.98</w:t>
            </w:r>
          </w:p>
        </w:tc>
        <w:tc>
          <w:tcPr>
            <w:tcW w:w="715" w:type="dxa"/>
            <w:vAlign w:val="top"/>
          </w:tcPr>
          <w:p w14:paraId="5F79B547">
            <w:pPr>
              <w:spacing w:before="195" w:line="188" w:lineRule="auto"/>
              <w:ind w:left="118"/>
              <w:rPr>
                <w:rFonts w:ascii="宋体" w:hAnsi="宋体" w:eastAsia="宋体" w:cs="宋体"/>
                <w:sz w:val="19"/>
                <w:szCs w:val="19"/>
              </w:rPr>
            </w:pPr>
            <w:r>
              <w:rPr>
                <w:rFonts w:ascii="宋体" w:hAnsi="宋体" w:eastAsia="宋体" w:cs="宋体"/>
                <w:spacing w:val="2"/>
                <w:sz w:val="19"/>
                <w:szCs w:val="19"/>
              </w:rPr>
              <w:t>31002</w:t>
            </w:r>
          </w:p>
        </w:tc>
        <w:tc>
          <w:tcPr>
            <w:tcW w:w="1246" w:type="dxa"/>
            <w:vAlign w:val="top"/>
          </w:tcPr>
          <w:p w14:paraId="7227A177">
            <w:pPr>
              <w:spacing w:before="33" w:line="234" w:lineRule="auto"/>
              <w:ind w:left="114" w:right="134" w:firstLine="207"/>
              <w:rPr>
                <w:rFonts w:ascii="宋体" w:hAnsi="宋体" w:eastAsia="宋体" w:cs="宋体"/>
                <w:sz w:val="19"/>
                <w:szCs w:val="19"/>
              </w:rPr>
            </w:pPr>
            <w:r>
              <w:rPr>
                <w:rFonts w:ascii="宋体" w:hAnsi="宋体" w:eastAsia="宋体" w:cs="宋体"/>
                <w:spacing w:val="6"/>
                <w:sz w:val="19"/>
                <w:szCs w:val="19"/>
              </w:rPr>
              <w:t>办公设备</w:t>
            </w:r>
            <w:r>
              <w:rPr>
                <w:rFonts w:ascii="宋体" w:hAnsi="宋体" w:eastAsia="宋体" w:cs="宋体"/>
                <w:sz w:val="19"/>
                <w:szCs w:val="19"/>
              </w:rPr>
              <w:t xml:space="preserve"> </w:t>
            </w:r>
            <w:r>
              <w:rPr>
                <w:rFonts w:ascii="宋体" w:hAnsi="宋体" w:eastAsia="宋体" w:cs="宋体"/>
                <w:spacing w:val="6"/>
                <w:sz w:val="19"/>
                <w:szCs w:val="19"/>
              </w:rPr>
              <w:t>购置</w:t>
            </w:r>
          </w:p>
        </w:tc>
        <w:tc>
          <w:tcPr>
            <w:tcW w:w="1019" w:type="dxa"/>
            <w:vAlign w:val="top"/>
          </w:tcPr>
          <w:p w14:paraId="373209E3">
            <w:pPr>
              <w:spacing w:before="195" w:line="188" w:lineRule="auto"/>
              <w:ind w:left="268"/>
              <w:rPr>
                <w:rFonts w:ascii="宋体" w:hAnsi="宋体" w:eastAsia="宋体" w:cs="宋体"/>
                <w:sz w:val="19"/>
                <w:szCs w:val="19"/>
              </w:rPr>
            </w:pPr>
            <w:r>
              <w:rPr>
                <w:rFonts w:ascii="宋体" w:hAnsi="宋体" w:eastAsia="宋体" w:cs="宋体"/>
                <w:spacing w:val="2"/>
                <w:sz w:val="19"/>
                <w:szCs w:val="19"/>
              </w:rPr>
              <w:t>38.21</w:t>
            </w:r>
          </w:p>
        </w:tc>
      </w:tr>
      <w:tr w14:paraId="56AB3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19" w:type="dxa"/>
            <w:vAlign w:val="top"/>
          </w:tcPr>
          <w:p w14:paraId="3F6C96B2">
            <w:pPr>
              <w:spacing w:before="195" w:line="188" w:lineRule="auto"/>
              <w:ind w:left="119"/>
              <w:rPr>
                <w:rFonts w:ascii="宋体" w:hAnsi="宋体" w:eastAsia="宋体" w:cs="宋体"/>
                <w:sz w:val="19"/>
                <w:szCs w:val="19"/>
              </w:rPr>
            </w:pPr>
            <w:r>
              <w:rPr>
                <w:rFonts w:ascii="宋体" w:hAnsi="宋体" w:eastAsia="宋体" w:cs="宋体"/>
                <w:spacing w:val="2"/>
                <w:sz w:val="19"/>
                <w:szCs w:val="19"/>
              </w:rPr>
              <w:t>30108</w:t>
            </w:r>
          </w:p>
        </w:tc>
        <w:tc>
          <w:tcPr>
            <w:tcW w:w="1994" w:type="dxa"/>
            <w:vAlign w:val="top"/>
          </w:tcPr>
          <w:p w14:paraId="5C2393DB">
            <w:pPr>
              <w:spacing w:before="33" w:line="233" w:lineRule="auto"/>
              <w:ind w:left="112" w:right="286" w:firstLine="200"/>
              <w:rPr>
                <w:rFonts w:ascii="宋体" w:hAnsi="宋体" w:eastAsia="宋体" w:cs="宋体"/>
                <w:sz w:val="19"/>
                <w:szCs w:val="19"/>
              </w:rPr>
            </w:pPr>
            <w:r>
              <w:rPr>
                <w:rFonts w:ascii="宋体" w:hAnsi="宋体" w:eastAsia="宋体" w:cs="宋体"/>
                <w:spacing w:val="8"/>
                <w:sz w:val="19"/>
                <w:szCs w:val="19"/>
              </w:rPr>
              <w:t>机关事业单位基</w:t>
            </w:r>
            <w:r>
              <w:rPr>
                <w:rFonts w:ascii="宋体" w:hAnsi="宋体" w:eastAsia="宋体" w:cs="宋体"/>
                <w:spacing w:val="2"/>
                <w:sz w:val="19"/>
                <w:szCs w:val="19"/>
              </w:rPr>
              <w:t xml:space="preserve"> </w:t>
            </w:r>
            <w:r>
              <w:rPr>
                <w:rFonts w:ascii="宋体" w:hAnsi="宋体" w:eastAsia="宋体" w:cs="宋体"/>
                <w:spacing w:val="8"/>
                <w:sz w:val="19"/>
                <w:szCs w:val="19"/>
              </w:rPr>
              <w:t>本养老保险缴费</w:t>
            </w:r>
          </w:p>
        </w:tc>
        <w:tc>
          <w:tcPr>
            <w:tcW w:w="1115" w:type="dxa"/>
            <w:vAlign w:val="top"/>
          </w:tcPr>
          <w:p w14:paraId="7A68C3DC">
            <w:pPr>
              <w:spacing w:before="195" w:line="189" w:lineRule="auto"/>
              <w:ind w:left="164"/>
              <w:rPr>
                <w:rFonts w:ascii="宋体" w:hAnsi="宋体" w:eastAsia="宋体" w:cs="宋体"/>
                <w:sz w:val="19"/>
                <w:szCs w:val="19"/>
              </w:rPr>
            </w:pPr>
            <w:r>
              <w:rPr>
                <w:rFonts w:ascii="宋体" w:hAnsi="宋体" w:eastAsia="宋体" w:cs="宋体"/>
                <w:spacing w:val="3"/>
                <w:sz w:val="19"/>
                <w:szCs w:val="19"/>
              </w:rPr>
              <w:t>3,197.25</w:t>
            </w:r>
          </w:p>
        </w:tc>
        <w:tc>
          <w:tcPr>
            <w:tcW w:w="715" w:type="dxa"/>
            <w:vAlign w:val="top"/>
          </w:tcPr>
          <w:p w14:paraId="39A8D465">
            <w:pPr>
              <w:spacing w:before="196" w:line="187" w:lineRule="auto"/>
              <w:ind w:left="115"/>
              <w:rPr>
                <w:rFonts w:ascii="宋体" w:hAnsi="宋体" w:eastAsia="宋体" w:cs="宋体"/>
                <w:sz w:val="19"/>
                <w:szCs w:val="19"/>
              </w:rPr>
            </w:pPr>
            <w:r>
              <w:rPr>
                <w:rFonts w:ascii="宋体" w:hAnsi="宋体" w:eastAsia="宋体" w:cs="宋体"/>
                <w:spacing w:val="2"/>
                <w:sz w:val="19"/>
                <w:szCs w:val="19"/>
              </w:rPr>
              <w:t>30206</w:t>
            </w:r>
          </w:p>
        </w:tc>
        <w:tc>
          <w:tcPr>
            <w:tcW w:w="1286" w:type="dxa"/>
            <w:vAlign w:val="top"/>
          </w:tcPr>
          <w:p w14:paraId="16F4A66D">
            <w:pPr>
              <w:spacing w:before="163" w:line="229" w:lineRule="auto"/>
              <w:ind w:left="338"/>
              <w:rPr>
                <w:rFonts w:ascii="宋体" w:hAnsi="宋体" w:eastAsia="宋体" w:cs="宋体"/>
                <w:sz w:val="19"/>
                <w:szCs w:val="19"/>
              </w:rPr>
            </w:pPr>
            <w:r>
              <w:rPr>
                <w:rFonts w:ascii="宋体" w:hAnsi="宋体" w:eastAsia="宋体" w:cs="宋体"/>
                <w:spacing w:val="-4"/>
                <w:sz w:val="19"/>
                <w:szCs w:val="19"/>
              </w:rPr>
              <w:t>电费</w:t>
            </w:r>
          </w:p>
        </w:tc>
        <w:tc>
          <w:tcPr>
            <w:tcW w:w="1015" w:type="dxa"/>
            <w:vAlign w:val="top"/>
          </w:tcPr>
          <w:p w14:paraId="23E2104A">
            <w:pPr>
              <w:spacing w:before="195" w:line="188" w:lineRule="auto"/>
              <w:ind w:left="217"/>
              <w:rPr>
                <w:rFonts w:ascii="宋体" w:hAnsi="宋体" w:eastAsia="宋体" w:cs="宋体"/>
                <w:sz w:val="19"/>
                <w:szCs w:val="19"/>
              </w:rPr>
            </w:pPr>
            <w:r>
              <w:rPr>
                <w:rFonts w:ascii="宋体" w:hAnsi="宋体" w:eastAsia="宋体" w:cs="宋体"/>
                <w:spacing w:val="3"/>
                <w:sz w:val="19"/>
                <w:szCs w:val="19"/>
              </w:rPr>
              <w:t>343.15</w:t>
            </w:r>
          </w:p>
        </w:tc>
        <w:tc>
          <w:tcPr>
            <w:tcW w:w="715" w:type="dxa"/>
            <w:vAlign w:val="top"/>
          </w:tcPr>
          <w:p w14:paraId="4A86B98D">
            <w:pPr>
              <w:spacing w:before="195" w:line="188" w:lineRule="auto"/>
              <w:ind w:left="118"/>
              <w:rPr>
                <w:rFonts w:ascii="宋体" w:hAnsi="宋体" w:eastAsia="宋体" w:cs="宋体"/>
                <w:sz w:val="19"/>
                <w:szCs w:val="19"/>
              </w:rPr>
            </w:pPr>
            <w:r>
              <w:rPr>
                <w:rFonts w:ascii="宋体" w:hAnsi="宋体" w:eastAsia="宋体" w:cs="宋体"/>
                <w:spacing w:val="2"/>
                <w:sz w:val="19"/>
                <w:szCs w:val="19"/>
              </w:rPr>
              <w:t>31003</w:t>
            </w:r>
          </w:p>
        </w:tc>
        <w:tc>
          <w:tcPr>
            <w:tcW w:w="1246" w:type="dxa"/>
            <w:vAlign w:val="top"/>
          </w:tcPr>
          <w:p w14:paraId="41B3C8A1">
            <w:pPr>
              <w:spacing w:before="33" w:line="233" w:lineRule="auto"/>
              <w:ind w:left="114" w:right="134" w:firstLine="203"/>
              <w:rPr>
                <w:rFonts w:ascii="宋体" w:hAnsi="宋体" w:eastAsia="宋体" w:cs="宋体"/>
                <w:sz w:val="19"/>
                <w:szCs w:val="19"/>
              </w:rPr>
            </w:pPr>
            <w:r>
              <w:rPr>
                <w:rFonts w:ascii="宋体" w:hAnsi="宋体" w:eastAsia="宋体" w:cs="宋体"/>
                <w:spacing w:val="7"/>
                <w:sz w:val="19"/>
                <w:szCs w:val="19"/>
              </w:rPr>
              <w:t>专用设备</w:t>
            </w:r>
            <w:r>
              <w:rPr>
                <w:rFonts w:ascii="宋体" w:hAnsi="宋体" w:eastAsia="宋体" w:cs="宋体"/>
                <w:sz w:val="19"/>
                <w:szCs w:val="19"/>
              </w:rPr>
              <w:t xml:space="preserve"> </w:t>
            </w:r>
            <w:r>
              <w:rPr>
                <w:rFonts w:ascii="宋体" w:hAnsi="宋体" w:eastAsia="宋体" w:cs="宋体"/>
                <w:spacing w:val="6"/>
                <w:sz w:val="19"/>
                <w:szCs w:val="19"/>
              </w:rPr>
              <w:t>购置</w:t>
            </w:r>
          </w:p>
        </w:tc>
        <w:tc>
          <w:tcPr>
            <w:tcW w:w="1019" w:type="dxa"/>
            <w:vAlign w:val="top"/>
          </w:tcPr>
          <w:p w14:paraId="42CF78ED">
            <w:pPr>
              <w:spacing w:before="196" w:line="187" w:lineRule="auto"/>
              <w:ind w:left="318"/>
              <w:rPr>
                <w:rFonts w:ascii="宋体" w:hAnsi="宋体" w:eastAsia="宋体" w:cs="宋体"/>
                <w:sz w:val="19"/>
                <w:szCs w:val="19"/>
              </w:rPr>
            </w:pPr>
            <w:r>
              <w:rPr>
                <w:rFonts w:ascii="宋体" w:hAnsi="宋体" w:eastAsia="宋体" w:cs="宋体"/>
                <w:spacing w:val="2"/>
                <w:sz w:val="19"/>
                <w:szCs w:val="19"/>
              </w:rPr>
              <w:t>3.46</w:t>
            </w:r>
          </w:p>
        </w:tc>
      </w:tr>
      <w:tr w14:paraId="71D31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19" w:type="dxa"/>
            <w:vAlign w:val="top"/>
          </w:tcPr>
          <w:p w14:paraId="6236AB93">
            <w:pPr>
              <w:spacing w:before="195" w:line="188" w:lineRule="auto"/>
              <w:ind w:left="119"/>
              <w:rPr>
                <w:rFonts w:ascii="宋体" w:hAnsi="宋体" w:eastAsia="宋体" w:cs="宋体"/>
                <w:sz w:val="19"/>
                <w:szCs w:val="19"/>
              </w:rPr>
            </w:pPr>
            <w:r>
              <w:rPr>
                <w:rFonts w:ascii="宋体" w:hAnsi="宋体" w:eastAsia="宋体" w:cs="宋体"/>
                <w:spacing w:val="2"/>
                <w:sz w:val="19"/>
                <w:szCs w:val="19"/>
              </w:rPr>
              <w:t>30109</w:t>
            </w:r>
          </w:p>
        </w:tc>
        <w:tc>
          <w:tcPr>
            <w:tcW w:w="1994" w:type="dxa"/>
            <w:vAlign w:val="top"/>
          </w:tcPr>
          <w:p w14:paraId="3BEA8BF4">
            <w:pPr>
              <w:spacing w:before="163" w:line="228" w:lineRule="auto"/>
              <w:ind w:left="314"/>
              <w:rPr>
                <w:rFonts w:ascii="宋体" w:hAnsi="宋体" w:eastAsia="宋体" w:cs="宋体"/>
                <w:sz w:val="19"/>
                <w:szCs w:val="19"/>
              </w:rPr>
            </w:pPr>
            <w:r>
              <w:rPr>
                <w:rFonts w:ascii="宋体" w:hAnsi="宋体" w:eastAsia="宋体" w:cs="宋体"/>
                <w:spacing w:val="7"/>
                <w:sz w:val="19"/>
                <w:szCs w:val="19"/>
              </w:rPr>
              <w:t>职业年金缴费</w:t>
            </w:r>
          </w:p>
        </w:tc>
        <w:tc>
          <w:tcPr>
            <w:tcW w:w="1115" w:type="dxa"/>
            <w:vAlign w:val="top"/>
          </w:tcPr>
          <w:p w14:paraId="51D6DC91">
            <w:pPr>
              <w:spacing w:before="195" w:line="188" w:lineRule="auto"/>
              <w:ind w:left="263"/>
              <w:rPr>
                <w:rFonts w:ascii="宋体" w:hAnsi="宋体" w:eastAsia="宋体" w:cs="宋体"/>
                <w:sz w:val="19"/>
                <w:szCs w:val="19"/>
              </w:rPr>
            </w:pPr>
            <w:r>
              <w:rPr>
                <w:rFonts w:ascii="宋体" w:hAnsi="宋体" w:eastAsia="宋体" w:cs="宋体"/>
                <w:spacing w:val="3"/>
                <w:sz w:val="19"/>
                <w:szCs w:val="19"/>
              </w:rPr>
              <w:t>372.18</w:t>
            </w:r>
          </w:p>
        </w:tc>
        <w:tc>
          <w:tcPr>
            <w:tcW w:w="715" w:type="dxa"/>
            <w:vAlign w:val="top"/>
          </w:tcPr>
          <w:p w14:paraId="715C1519">
            <w:pPr>
              <w:spacing w:before="196" w:line="187" w:lineRule="auto"/>
              <w:ind w:left="115"/>
              <w:rPr>
                <w:rFonts w:ascii="宋体" w:hAnsi="宋体" w:eastAsia="宋体" w:cs="宋体"/>
                <w:sz w:val="19"/>
                <w:szCs w:val="19"/>
              </w:rPr>
            </w:pPr>
            <w:r>
              <w:rPr>
                <w:rFonts w:ascii="宋体" w:hAnsi="宋体" w:eastAsia="宋体" w:cs="宋体"/>
                <w:spacing w:val="2"/>
                <w:sz w:val="19"/>
                <w:szCs w:val="19"/>
              </w:rPr>
              <w:t>30207</w:t>
            </w:r>
          </w:p>
        </w:tc>
        <w:tc>
          <w:tcPr>
            <w:tcW w:w="1286" w:type="dxa"/>
            <w:vAlign w:val="top"/>
          </w:tcPr>
          <w:p w14:paraId="75257C91">
            <w:pPr>
              <w:spacing w:before="163" w:line="229" w:lineRule="auto"/>
              <w:ind w:left="330"/>
              <w:rPr>
                <w:rFonts w:ascii="宋体" w:hAnsi="宋体" w:eastAsia="宋体" w:cs="宋体"/>
                <w:sz w:val="19"/>
                <w:szCs w:val="19"/>
              </w:rPr>
            </w:pPr>
            <w:r>
              <w:rPr>
                <w:rFonts w:ascii="宋体" w:hAnsi="宋体" w:eastAsia="宋体" w:cs="宋体"/>
                <w:spacing w:val="1"/>
                <w:sz w:val="19"/>
                <w:szCs w:val="19"/>
              </w:rPr>
              <w:t>邮电费</w:t>
            </w:r>
          </w:p>
        </w:tc>
        <w:tc>
          <w:tcPr>
            <w:tcW w:w="1015" w:type="dxa"/>
            <w:vAlign w:val="top"/>
          </w:tcPr>
          <w:p w14:paraId="293745B0">
            <w:pPr>
              <w:spacing w:before="195" w:line="188" w:lineRule="auto"/>
              <w:ind w:left="212"/>
              <w:rPr>
                <w:rFonts w:ascii="宋体" w:hAnsi="宋体" w:eastAsia="宋体" w:cs="宋体"/>
                <w:sz w:val="19"/>
                <w:szCs w:val="19"/>
              </w:rPr>
            </w:pPr>
            <w:r>
              <w:rPr>
                <w:rFonts w:ascii="宋体" w:hAnsi="宋体" w:eastAsia="宋体" w:cs="宋体"/>
                <w:spacing w:val="3"/>
                <w:sz w:val="19"/>
                <w:szCs w:val="19"/>
              </w:rPr>
              <w:t>441.83</w:t>
            </w:r>
          </w:p>
        </w:tc>
        <w:tc>
          <w:tcPr>
            <w:tcW w:w="715" w:type="dxa"/>
            <w:vAlign w:val="top"/>
          </w:tcPr>
          <w:p w14:paraId="69B9AEFB">
            <w:pPr>
              <w:spacing w:before="195" w:line="188" w:lineRule="auto"/>
              <w:ind w:left="118"/>
              <w:rPr>
                <w:rFonts w:ascii="宋体" w:hAnsi="宋体" w:eastAsia="宋体" w:cs="宋体"/>
                <w:sz w:val="19"/>
                <w:szCs w:val="19"/>
              </w:rPr>
            </w:pPr>
            <w:r>
              <w:rPr>
                <w:rFonts w:ascii="宋体" w:hAnsi="宋体" w:eastAsia="宋体" w:cs="宋体"/>
                <w:spacing w:val="2"/>
                <w:sz w:val="19"/>
                <w:szCs w:val="19"/>
              </w:rPr>
              <w:t>31005</w:t>
            </w:r>
          </w:p>
        </w:tc>
        <w:tc>
          <w:tcPr>
            <w:tcW w:w="1246" w:type="dxa"/>
            <w:vAlign w:val="top"/>
          </w:tcPr>
          <w:p w14:paraId="1CE2D025">
            <w:pPr>
              <w:spacing w:before="33" w:line="233" w:lineRule="auto"/>
              <w:ind w:left="118" w:right="134" w:firstLine="199"/>
              <w:rPr>
                <w:rFonts w:ascii="宋体" w:hAnsi="宋体" w:eastAsia="宋体" w:cs="宋体"/>
                <w:sz w:val="19"/>
                <w:szCs w:val="19"/>
              </w:rPr>
            </w:pPr>
            <w:r>
              <w:rPr>
                <w:rFonts w:ascii="宋体" w:hAnsi="宋体" w:eastAsia="宋体" w:cs="宋体"/>
                <w:spacing w:val="7"/>
                <w:sz w:val="19"/>
                <w:szCs w:val="19"/>
              </w:rPr>
              <w:t>基础设施</w:t>
            </w:r>
            <w:r>
              <w:rPr>
                <w:rFonts w:ascii="宋体" w:hAnsi="宋体" w:eastAsia="宋体" w:cs="宋体"/>
                <w:sz w:val="19"/>
                <w:szCs w:val="19"/>
              </w:rPr>
              <w:t xml:space="preserve"> </w:t>
            </w:r>
            <w:r>
              <w:rPr>
                <w:rFonts w:ascii="宋体" w:hAnsi="宋体" w:eastAsia="宋体" w:cs="宋体"/>
                <w:spacing w:val="4"/>
                <w:sz w:val="19"/>
                <w:szCs w:val="19"/>
              </w:rPr>
              <w:t>建设</w:t>
            </w:r>
          </w:p>
        </w:tc>
        <w:tc>
          <w:tcPr>
            <w:tcW w:w="1019" w:type="dxa"/>
            <w:vAlign w:val="top"/>
          </w:tcPr>
          <w:p w14:paraId="4565B712">
            <w:pPr>
              <w:pStyle w:val="6"/>
            </w:pPr>
          </w:p>
        </w:tc>
      </w:tr>
      <w:tr w14:paraId="36207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19" w:type="dxa"/>
            <w:vAlign w:val="top"/>
          </w:tcPr>
          <w:p w14:paraId="4D39BDD9">
            <w:pPr>
              <w:spacing w:before="196" w:line="188" w:lineRule="auto"/>
              <w:ind w:left="119"/>
              <w:rPr>
                <w:rFonts w:ascii="宋体" w:hAnsi="宋体" w:eastAsia="宋体" w:cs="宋体"/>
                <w:sz w:val="19"/>
                <w:szCs w:val="19"/>
              </w:rPr>
            </w:pPr>
            <w:r>
              <w:rPr>
                <w:rFonts w:ascii="宋体" w:hAnsi="宋体" w:eastAsia="宋体" w:cs="宋体"/>
                <w:spacing w:val="2"/>
                <w:sz w:val="19"/>
                <w:szCs w:val="19"/>
              </w:rPr>
              <w:t>30110</w:t>
            </w:r>
          </w:p>
        </w:tc>
        <w:tc>
          <w:tcPr>
            <w:tcW w:w="1994" w:type="dxa"/>
            <w:vAlign w:val="top"/>
          </w:tcPr>
          <w:p w14:paraId="4334692F">
            <w:pPr>
              <w:spacing w:before="33" w:line="233" w:lineRule="auto"/>
              <w:ind w:left="122" w:right="286" w:firstLine="191"/>
              <w:rPr>
                <w:rFonts w:ascii="宋体" w:hAnsi="宋体" w:eastAsia="宋体" w:cs="宋体"/>
                <w:sz w:val="19"/>
                <w:szCs w:val="19"/>
              </w:rPr>
            </w:pPr>
            <w:r>
              <w:rPr>
                <w:rFonts w:ascii="宋体" w:hAnsi="宋体" w:eastAsia="宋体" w:cs="宋体"/>
                <w:spacing w:val="8"/>
                <w:sz w:val="19"/>
                <w:szCs w:val="19"/>
              </w:rPr>
              <w:t>职工基本医疗保</w:t>
            </w:r>
            <w:r>
              <w:rPr>
                <w:rFonts w:ascii="宋体" w:hAnsi="宋体" w:eastAsia="宋体" w:cs="宋体"/>
                <w:spacing w:val="1"/>
                <w:sz w:val="19"/>
                <w:szCs w:val="19"/>
              </w:rPr>
              <w:t xml:space="preserve"> </w:t>
            </w:r>
            <w:r>
              <w:rPr>
                <w:rFonts w:ascii="宋体" w:hAnsi="宋体" w:eastAsia="宋体" w:cs="宋体"/>
                <w:spacing w:val="2"/>
                <w:sz w:val="19"/>
                <w:szCs w:val="19"/>
              </w:rPr>
              <w:t>险缴费</w:t>
            </w:r>
          </w:p>
        </w:tc>
        <w:tc>
          <w:tcPr>
            <w:tcW w:w="1115" w:type="dxa"/>
            <w:vAlign w:val="top"/>
          </w:tcPr>
          <w:p w14:paraId="349067B8">
            <w:pPr>
              <w:spacing w:before="196" w:line="189" w:lineRule="auto"/>
              <w:ind w:left="175"/>
              <w:rPr>
                <w:rFonts w:ascii="宋体" w:hAnsi="宋体" w:eastAsia="宋体" w:cs="宋体"/>
                <w:sz w:val="19"/>
                <w:szCs w:val="19"/>
              </w:rPr>
            </w:pPr>
            <w:r>
              <w:rPr>
                <w:rFonts w:ascii="宋体" w:hAnsi="宋体" w:eastAsia="宋体" w:cs="宋体"/>
                <w:spacing w:val="2"/>
                <w:sz w:val="19"/>
                <w:szCs w:val="19"/>
              </w:rPr>
              <w:t>1,883.45</w:t>
            </w:r>
          </w:p>
        </w:tc>
        <w:tc>
          <w:tcPr>
            <w:tcW w:w="715" w:type="dxa"/>
            <w:vAlign w:val="top"/>
          </w:tcPr>
          <w:p w14:paraId="1DA261B9">
            <w:pPr>
              <w:spacing w:before="197" w:line="187" w:lineRule="auto"/>
              <w:ind w:left="115"/>
              <w:rPr>
                <w:rFonts w:ascii="宋体" w:hAnsi="宋体" w:eastAsia="宋体" w:cs="宋体"/>
                <w:sz w:val="19"/>
                <w:szCs w:val="19"/>
              </w:rPr>
            </w:pPr>
            <w:r>
              <w:rPr>
                <w:rFonts w:ascii="宋体" w:hAnsi="宋体" w:eastAsia="宋体" w:cs="宋体"/>
                <w:spacing w:val="2"/>
                <w:sz w:val="19"/>
                <w:szCs w:val="19"/>
              </w:rPr>
              <w:t>30208</w:t>
            </w:r>
          </w:p>
        </w:tc>
        <w:tc>
          <w:tcPr>
            <w:tcW w:w="1286" w:type="dxa"/>
            <w:vAlign w:val="top"/>
          </w:tcPr>
          <w:p w14:paraId="7605DADE">
            <w:pPr>
              <w:spacing w:before="163" w:line="229" w:lineRule="auto"/>
              <w:ind w:left="317"/>
              <w:rPr>
                <w:rFonts w:ascii="宋体" w:hAnsi="宋体" w:eastAsia="宋体" w:cs="宋体"/>
                <w:sz w:val="19"/>
                <w:szCs w:val="19"/>
              </w:rPr>
            </w:pPr>
            <w:r>
              <w:rPr>
                <w:rFonts w:ascii="宋体" w:hAnsi="宋体" w:eastAsia="宋体" w:cs="宋体"/>
                <w:spacing w:val="5"/>
                <w:sz w:val="19"/>
                <w:szCs w:val="19"/>
              </w:rPr>
              <w:t>取暖费</w:t>
            </w:r>
          </w:p>
        </w:tc>
        <w:tc>
          <w:tcPr>
            <w:tcW w:w="1015" w:type="dxa"/>
            <w:vAlign w:val="top"/>
          </w:tcPr>
          <w:p w14:paraId="4CF6DB5C">
            <w:pPr>
              <w:pStyle w:val="6"/>
            </w:pPr>
          </w:p>
        </w:tc>
        <w:tc>
          <w:tcPr>
            <w:tcW w:w="715" w:type="dxa"/>
            <w:vAlign w:val="top"/>
          </w:tcPr>
          <w:p w14:paraId="73E5035A">
            <w:pPr>
              <w:spacing w:before="196" w:line="188" w:lineRule="auto"/>
              <w:ind w:left="118"/>
              <w:rPr>
                <w:rFonts w:ascii="宋体" w:hAnsi="宋体" w:eastAsia="宋体" w:cs="宋体"/>
                <w:sz w:val="19"/>
                <w:szCs w:val="19"/>
              </w:rPr>
            </w:pPr>
            <w:r>
              <w:rPr>
                <w:rFonts w:ascii="宋体" w:hAnsi="宋体" w:eastAsia="宋体" w:cs="宋体"/>
                <w:spacing w:val="2"/>
                <w:sz w:val="19"/>
                <w:szCs w:val="19"/>
              </w:rPr>
              <w:t>31006</w:t>
            </w:r>
          </w:p>
        </w:tc>
        <w:tc>
          <w:tcPr>
            <w:tcW w:w="1246" w:type="dxa"/>
            <w:vAlign w:val="top"/>
          </w:tcPr>
          <w:p w14:paraId="0846DCBB">
            <w:pPr>
              <w:spacing w:before="163" w:line="228" w:lineRule="auto"/>
              <w:ind w:left="319"/>
              <w:rPr>
                <w:rFonts w:ascii="宋体" w:hAnsi="宋体" w:eastAsia="宋体" w:cs="宋体"/>
                <w:sz w:val="19"/>
                <w:szCs w:val="19"/>
              </w:rPr>
            </w:pPr>
            <w:r>
              <w:rPr>
                <w:rFonts w:ascii="宋体" w:hAnsi="宋体" w:eastAsia="宋体" w:cs="宋体"/>
                <w:spacing w:val="6"/>
                <w:sz w:val="19"/>
                <w:szCs w:val="19"/>
              </w:rPr>
              <w:t>大型修缮</w:t>
            </w:r>
          </w:p>
        </w:tc>
        <w:tc>
          <w:tcPr>
            <w:tcW w:w="1019" w:type="dxa"/>
            <w:vAlign w:val="top"/>
          </w:tcPr>
          <w:p w14:paraId="64E86033">
            <w:pPr>
              <w:pStyle w:val="6"/>
            </w:pPr>
          </w:p>
        </w:tc>
      </w:tr>
      <w:tr w14:paraId="73433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19" w:type="dxa"/>
            <w:vAlign w:val="top"/>
          </w:tcPr>
          <w:p w14:paraId="3AFA6162">
            <w:pPr>
              <w:pStyle w:val="6"/>
              <w:spacing w:line="264" w:lineRule="auto"/>
            </w:pPr>
          </w:p>
          <w:p w14:paraId="0A5F89F5">
            <w:pPr>
              <w:spacing w:before="62" w:line="188" w:lineRule="auto"/>
              <w:ind w:left="119"/>
              <w:rPr>
                <w:rFonts w:ascii="宋体" w:hAnsi="宋体" w:eastAsia="宋体" w:cs="宋体"/>
                <w:sz w:val="19"/>
                <w:szCs w:val="19"/>
              </w:rPr>
            </w:pPr>
            <w:r>
              <w:rPr>
                <w:rFonts w:ascii="宋体" w:hAnsi="宋体" w:eastAsia="宋体" w:cs="宋体"/>
                <w:spacing w:val="2"/>
                <w:sz w:val="19"/>
                <w:szCs w:val="19"/>
              </w:rPr>
              <w:t>30111</w:t>
            </w:r>
          </w:p>
        </w:tc>
        <w:tc>
          <w:tcPr>
            <w:tcW w:w="1994" w:type="dxa"/>
            <w:vAlign w:val="top"/>
          </w:tcPr>
          <w:p w14:paraId="3760A314">
            <w:pPr>
              <w:spacing w:before="166"/>
              <w:ind w:left="110" w:right="286" w:firstLine="209"/>
              <w:rPr>
                <w:rFonts w:ascii="宋体" w:hAnsi="宋体" w:eastAsia="宋体" w:cs="宋体"/>
                <w:sz w:val="19"/>
                <w:szCs w:val="19"/>
              </w:rPr>
            </w:pPr>
            <w:r>
              <w:rPr>
                <w:rFonts w:ascii="宋体" w:hAnsi="宋体" w:eastAsia="宋体" w:cs="宋体"/>
                <w:spacing w:val="7"/>
                <w:sz w:val="19"/>
                <w:szCs w:val="19"/>
              </w:rPr>
              <w:t>公务员医疗补助</w:t>
            </w:r>
            <w:r>
              <w:rPr>
                <w:rFonts w:ascii="宋体" w:hAnsi="宋体" w:eastAsia="宋体" w:cs="宋体"/>
                <w:spacing w:val="2"/>
                <w:sz w:val="19"/>
                <w:szCs w:val="19"/>
              </w:rPr>
              <w:t xml:space="preserve"> </w:t>
            </w:r>
            <w:r>
              <w:rPr>
                <w:rFonts w:ascii="宋体" w:hAnsi="宋体" w:eastAsia="宋体" w:cs="宋体"/>
                <w:spacing w:val="6"/>
                <w:sz w:val="19"/>
                <w:szCs w:val="19"/>
              </w:rPr>
              <w:t>缴费</w:t>
            </w:r>
          </w:p>
        </w:tc>
        <w:tc>
          <w:tcPr>
            <w:tcW w:w="1115" w:type="dxa"/>
            <w:vAlign w:val="top"/>
          </w:tcPr>
          <w:p w14:paraId="6A67ED3E">
            <w:pPr>
              <w:pStyle w:val="6"/>
              <w:spacing w:line="264" w:lineRule="auto"/>
            </w:pPr>
          </w:p>
          <w:p w14:paraId="4E3E680E">
            <w:pPr>
              <w:spacing w:before="62" w:line="189" w:lineRule="auto"/>
              <w:ind w:left="175"/>
              <w:rPr>
                <w:rFonts w:ascii="宋体" w:hAnsi="宋体" w:eastAsia="宋体" w:cs="宋体"/>
                <w:sz w:val="19"/>
                <w:szCs w:val="19"/>
              </w:rPr>
            </w:pPr>
            <w:r>
              <w:rPr>
                <w:rFonts w:ascii="宋体" w:hAnsi="宋体" w:eastAsia="宋体" w:cs="宋体"/>
                <w:spacing w:val="2"/>
                <w:sz w:val="19"/>
                <w:szCs w:val="19"/>
              </w:rPr>
              <w:t>1,435.61</w:t>
            </w:r>
          </w:p>
        </w:tc>
        <w:tc>
          <w:tcPr>
            <w:tcW w:w="715" w:type="dxa"/>
            <w:vAlign w:val="top"/>
          </w:tcPr>
          <w:p w14:paraId="4B7AE818">
            <w:pPr>
              <w:pStyle w:val="6"/>
              <w:spacing w:line="265" w:lineRule="auto"/>
            </w:pPr>
          </w:p>
          <w:p w14:paraId="143A80E4">
            <w:pPr>
              <w:spacing w:before="62" w:line="187" w:lineRule="auto"/>
              <w:ind w:left="115"/>
              <w:rPr>
                <w:rFonts w:ascii="宋体" w:hAnsi="宋体" w:eastAsia="宋体" w:cs="宋体"/>
                <w:sz w:val="19"/>
                <w:szCs w:val="19"/>
              </w:rPr>
            </w:pPr>
            <w:r>
              <w:rPr>
                <w:rFonts w:ascii="宋体" w:hAnsi="宋体" w:eastAsia="宋体" w:cs="宋体"/>
                <w:spacing w:val="2"/>
                <w:sz w:val="19"/>
                <w:szCs w:val="19"/>
              </w:rPr>
              <w:t>30209</w:t>
            </w:r>
          </w:p>
        </w:tc>
        <w:tc>
          <w:tcPr>
            <w:tcW w:w="1286" w:type="dxa"/>
            <w:vAlign w:val="top"/>
          </w:tcPr>
          <w:p w14:paraId="023DD250">
            <w:pPr>
              <w:spacing w:before="166"/>
              <w:ind w:left="124" w:right="176" w:firstLine="190"/>
              <w:rPr>
                <w:rFonts w:ascii="宋体" w:hAnsi="宋体" w:eastAsia="宋体" w:cs="宋体"/>
                <w:sz w:val="19"/>
                <w:szCs w:val="19"/>
              </w:rPr>
            </w:pPr>
            <w:r>
              <w:rPr>
                <w:rFonts w:ascii="宋体" w:hAnsi="宋体" w:eastAsia="宋体" w:cs="宋体"/>
                <w:spacing w:val="7"/>
                <w:sz w:val="19"/>
                <w:szCs w:val="19"/>
              </w:rPr>
              <w:t>物业管理</w:t>
            </w:r>
            <w:r>
              <w:rPr>
                <w:rFonts w:ascii="宋体" w:hAnsi="宋体" w:eastAsia="宋体" w:cs="宋体"/>
                <w:sz w:val="19"/>
                <w:szCs w:val="19"/>
              </w:rPr>
              <w:t xml:space="preserve"> 费</w:t>
            </w:r>
          </w:p>
        </w:tc>
        <w:tc>
          <w:tcPr>
            <w:tcW w:w="1015" w:type="dxa"/>
            <w:vAlign w:val="top"/>
          </w:tcPr>
          <w:p w14:paraId="3E9EEA0C">
            <w:pPr>
              <w:pStyle w:val="6"/>
              <w:spacing w:line="264" w:lineRule="auto"/>
            </w:pPr>
          </w:p>
          <w:p w14:paraId="3BCCD6DB">
            <w:pPr>
              <w:spacing w:before="62" w:line="188" w:lineRule="auto"/>
              <w:ind w:left="212"/>
              <w:rPr>
                <w:rFonts w:ascii="宋体" w:hAnsi="宋体" w:eastAsia="宋体" w:cs="宋体"/>
                <w:sz w:val="19"/>
                <w:szCs w:val="19"/>
              </w:rPr>
            </w:pPr>
            <w:r>
              <w:rPr>
                <w:rFonts w:ascii="宋体" w:hAnsi="宋体" w:eastAsia="宋体" w:cs="宋体"/>
                <w:spacing w:val="3"/>
                <w:sz w:val="19"/>
                <w:szCs w:val="19"/>
              </w:rPr>
              <w:t>414.30</w:t>
            </w:r>
          </w:p>
        </w:tc>
        <w:tc>
          <w:tcPr>
            <w:tcW w:w="715" w:type="dxa"/>
            <w:vAlign w:val="top"/>
          </w:tcPr>
          <w:p w14:paraId="1BFA0D99">
            <w:pPr>
              <w:pStyle w:val="6"/>
              <w:spacing w:line="264" w:lineRule="auto"/>
            </w:pPr>
          </w:p>
          <w:p w14:paraId="4F2E2C47">
            <w:pPr>
              <w:spacing w:before="62" w:line="188" w:lineRule="auto"/>
              <w:ind w:left="118"/>
              <w:rPr>
                <w:rFonts w:ascii="宋体" w:hAnsi="宋体" w:eastAsia="宋体" w:cs="宋体"/>
                <w:sz w:val="19"/>
                <w:szCs w:val="19"/>
              </w:rPr>
            </w:pPr>
            <w:r>
              <w:rPr>
                <w:rFonts w:ascii="宋体" w:hAnsi="宋体" w:eastAsia="宋体" w:cs="宋体"/>
                <w:spacing w:val="2"/>
                <w:sz w:val="19"/>
                <w:szCs w:val="19"/>
              </w:rPr>
              <w:t>31007</w:t>
            </w:r>
          </w:p>
        </w:tc>
        <w:tc>
          <w:tcPr>
            <w:tcW w:w="1246" w:type="dxa"/>
            <w:vAlign w:val="top"/>
          </w:tcPr>
          <w:p w14:paraId="27ACDC39">
            <w:pPr>
              <w:spacing w:before="36" w:line="239" w:lineRule="auto"/>
              <w:ind w:left="114" w:right="134" w:firstLine="202"/>
              <w:jc w:val="both"/>
              <w:rPr>
                <w:rFonts w:ascii="宋体" w:hAnsi="宋体" w:eastAsia="宋体" w:cs="宋体"/>
                <w:sz w:val="19"/>
                <w:szCs w:val="19"/>
              </w:rPr>
            </w:pPr>
            <w:r>
              <w:rPr>
                <w:rFonts w:ascii="宋体" w:hAnsi="宋体" w:eastAsia="宋体" w:cs="宋体"/>
                <w:spacing w:val="7"/>
                <w:sz w:val="19"/>
                <w:szCs w:val="19"/>
              </w:rPr>
              <w:t>信息网络</w:t>
            </w:r>
            <w:r>
              <w:rPr>
                <w:rFonts w:ascii="宋体" w:hAnsi="宋体" w:eastAsia="宋体" w:cs="宋体"/>
                <w:sz w:val="19"/>
                <w:szCs w:val="19"/>
              </w:rPr>
              <w:t xml:space="preserve"> </w:t>
            </w:r>
            <w:r>
              <w:rPr>
                <w:rFonts w:ascii="宋体" w:hAnsi="宋体" w:eastAsia="宋体" w:cs="宋体"/>
                <w:spacing w:val="8"/>
                <w:sz w:val="19"/>
                <w:szCs w:val="19"/>
              </w:rPr>
              <w:t>及软件购置</w:t>
            </w:r>
            <w:r>
              <w:rPr>
                <w:rFonts w:ascii="宋体" w:hAnsi="宋体" w:eastAsia="宋体" w:cs="宋体"/>
                <w:sz w:val="19"/>
                <w:szCs w:val="19"/>
              </w:rPr>
              <w:t xml:space="preserve"> </w:t>
            </w:r>
            <w:r>
              <w:rPr>
                <w:rFonts w:ascii="宋体" w:hAnsi="宋体" w:eastAsia="宋体" w:cs="宋体"/>
                <w:spacing w:val="5"/>
                <w:sz w:val="19"/>
                <w:szCs w:val="19"/>
              </w:rPr>
              <w:t>更新</w:t>
            </w:r>
          </w:p>
        </w:tc>
        <w:tc>
          <w:tcPr>
            <w:tcW w:w="1019" w:type="dxa"/>
            <w:vAlign w:val="top"/>
          </w:tcPr>
          <w:p w14:paraId="19B6FAB3">
            <w:pPr>
              <w:pStyle w:val="6"/>
            </w:pPr>
          </w:p>
        </w:tc>
      </w:tr>
      <w:tr w14:paraId="31B9F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19" w:type="dxa"/>
            <w:vAlign w:val="top"/>
          </w:tcPr>
          <w:p w14:paraId="17C111BC">
            <w:pPr>
              <w:spacing w:before="196" w:line="188" w:lineRule="auto"/>
              <w:ind w:left="119"/>
              <w:rPr>
                <w:rFonts w:ascii="宋体" w:hAnsi="宋体" w:eastAsia="宋体" w:cs="宋体"/>
                <w:sz w:val="19"/>
                <w:szCs w:val="19"/>
              </w:rPr>
            </w:pPr>
            <w:r>
              <w:rPr>
                <w:rFonts w:ascii="宋体" w:hAnsi="宋体" w:eastAsia="宋体" w:cs="宋体"/>
                <w:spacing w:val="2"/>
                <w:sz w:val="19"/>
                <w:szCs w:val="19"/>
              </w:rPr>
              <w:t>30112</w:t>
            </w:r>
          </w:p>
        </w:tc>
        <w:tc>
          <w:tcPr>
            <w:tcW w:w="1994" w:type="dxa"/>
            <w:vAlign w:val="top"/>
          </w:tcPr>
          <w:p w14:paraId="32340DB2">
            <w:pPr>
              <w:spacing w:before="33" w:line="233" w:lineRule="auto"/>
              <w:ind w:left="122" w:right="286" w:firstLine="191"/>
              <w:rPr>
                <w:rFonts w:ascii="宋体" w:hAnsi="宋体" w:eastAsia="宋体" w:cs="宋体"/>
                <w:sz w:val="19"/>
                <w:szCs w:val="19"/>
              </w:rPr>
            </w:pPr>
            <w:r>
              <w:rPr>
                <w:rFonts w:ascii="宋体" w:hAnsi="宋体" w:eastAsia="宋体" w:cs="宋体"/>
                <w:spacing w:val="8"/>
                <w:sz w:val="19"/>
                <w:szCs w:val="19"/>
              </w:rPr>
              <w:t>其他社会保障缴</w:t>
            </w:r>
            <w:r>
              <w:rPr>
                <w:rFonts w:ascii="宋体" w:hAnsi="宋体" w:eastAsia="宋体" w:cs="宋体"/>
                <w:spacing w:val="1"/>
                <w:sz w:val="19"/>
                <w:szCs w:val="19"/>
              </w:rPr>
              <w:t xml:space="preserve"> </w:t>
            </w:r>
            <w:r>
              <w:rPr>
                <w:rFonts w:ascii="宋体" w:hAnsi="宋体" w:eastAsia="宋体" w:cs="宋体"/>
                <w:sz w:val="19"/>
                <w:szCs w:val="19"/>
              </w:rPr>
              <w:t>费</w:t>
            </w:r>
          </w:p>
        </w:tc>
        <w:tc>
          <w:tcPr>
            <w:tcW w:w="1115" w:type="dxa"/>
            <w:vAlign w:val="top"/>
          </w:tcPr>
          <w:p w14:paraId="6B31938E">
            <w:pPr>
              <w:spacing w:before="196" w:line="188" w:lineRule="auto"/>
              <w:ind w:left="261"/>
              <w:rPr>
                <w:rFonts w:ascii="宋体" w:hAnsi="宋体" w:eastAsia="宋体" w:cs="宋体"/>
                <w:sz w:val="19"/>
                <w:szCs w:val="19"/>
              </w:rPr>
            </w:pPr>
            <w:r>
              <w:rPr>
                <w:rFonts w:ascii="宋体" w:hAnsi="宋体" w:eastAsia="宋体" w:cs="宋体"/>
                <w:spacing w:val="3"/>
                <w:sz w:val="19"/>
                <w:szCs w:val="19"/>
              </w:rPr>
              <w:t>228.10</w:t>
            </w:r>
          </w:p>
        </w:tc>
        <w:tc>
          <w:tcPr>
            <w:tcW w:w="715" w:type="dxa"/>
            <w:vAlign w:val="top"/>
          </w:tcPr>
          <w:p w14:paraId="417E7E1B">
            <w:pPr>
              <w:spacing w:before="196" w:line="188" w:lineRule="auto"/>
              <w:ind w:left="115"/>
              <w:rPr>
                <w:rFonts w:ascii="宋体" w:hAnsi="宋体" w:eastAsia="宋体" w:cs="宋体"/>
                <w:sz w:val="19"/>
                <w:szCs w:val="19"/>
              </w:rPr>
            </w:pPr>
            <w:r>
              <w:rPr>
                <w:rFonts w:ascii="宋体" w:hAnsi="宋体" w:eastAsia="宋体" w:cs="宋体"/>
                <w:spacing w:val="2"/>
                <w:sz w:val="19"/>
                <w:szCs w:val="19"/>
              </w:rPr>
              <w:t>30211</w:t>
            </w:r>
          </w:p>
        </w:tc>
        <w:tc>
          <w:tcPr>
            <w:tcW w:w="1286" w:type="dxa"/>
            <w:vAlign w:val="top"/>
          </w:tcPr>
          <w:p w14:paraId="7AD81BCE">
            <w:pPr>
              <w:spacing w:before="164" w:line="229" w:lineRule="auto"/>
              <w:ind w:left="317"/>
              <w:rPr>
                <w:rFonts w:ascii="宋体" w:hAnsi="宋体" w:eastAsia="宋体" w:cs="宋体"/>
                <w:sz w:val="19"/>
                <w:szCs w:val="19"/>
              </w:rPr>
            </w:pPr>
            <w:r>
              <w:rPr>
                <w:rFonts w:ascii="宋体" w:hAnsi="宋体" w:eastAsia="宋体" w:cs="宋体"/>
                <w:spacing w:val="5"/>
                <w:sz w:val="19"/>
                <w:szCs w:val="19"/>
              </w:rPr>
              <w:t>差旅费</w:t>
            </w:r>
          </w:p>
        </w:tc>
        <w:tc>
          <w:tcPr>
            <w:tcW w:w="1015" w:type="dxa"/>
            <w:vAlign w:val="top"/>
          </w:tcPr>
          <w:p w14:paraId="068915D7">
            <w:pPr>
              <w:spacing w:before="197" w:line="187" w:lineRule="auto"/>
              <w:ind w:left="262"/>
              <w:rPr>
                <w:rFonts w:ascii="宋体" w:hAnsi="宋体" w:eastAsia="宋体" w:cs="宋体"/>
                <w:sz w:val="19"/>
                <w:szCs w:val="19"/>
              </w:rPr>
            </w:pPr>
            <w:r>
              <w:rPr>
                <w:rFonts w:ascii="宋体" w:hAnsi="宋体" w:eastAsia="宋体" w:cs="宋体"/>
                <w:spacing w:val="3"/>
                <w:sz w:val="19"/>
                <w:szCs w:val="19"/>
              </w:rPr>
              <w:t>49.74</w:t>
            </w:r>
          </w:p>
        </w:tc>
        <w:tc>
          <w:tcPr>
            <w:tcW w:w="715" w:type="dxa"/>
            <w:vAlign w:val="top"/>
          </w:tcPr>
          <w:p w14:paraId="18585811">
            <w:pPr>
              <w:spacing w:before="196" w:line="188" w:lineRule="auto"/>
              <w:ind w:left="118"/>
              <w:rPr>
                <w:rFonts w:ascii="宋体" w:hAnsi="宋体" w:eastAsia="宋体" w:cs="宋体"/>
                <w:sz w:val="19"/>
                <w:szCs w:val="19"/>
              </w:rPr>
            </w:pPr>
            <w:r>
              <w:rPr>
                <w:rFonts w:ascii="宋体" w:hAnsi="宋体" w:eastAsia="宋体" w:cs="宋体"/>
                <w:spacing w:val="2"/>
                <w:sz w:val="19"/>
                <w:szCs w:val="19"/>
              </w:rPr>
              <w:t>31008</w:t>
            </w:r>
          </w:p>
        </w:tc>
        <w:tc>
          <w:tcPr>
            <w:tcW w:w="1246" w:type="dxa"/>
            <w:vAlign w:val="top"/>
          </w:tcPr>
          <w:p w14:paraId="4CF8145D">
            <w:pPr>
              <w:spacing w:before="164" w:line="229" w:lineRule="auto"/>
              <w:ind w:left="317"/>
              <w:rPr>
                <w:rFonts w:ascii="宋体" w:hAnsi="宋体" w:eastAsia="宋体" w:cs="宋体"/>
                <w:sz w:val="19"/>
                <w:szCs w:val="19"/>
              </w:rPr>
            </w:pPr>
            <w:r>
              <w:rPr>
                <w:rFonts w:ascii="宋体" w:hAnsi="宋体" w:eastAsia="宋体" w:cs="宋体"/>
                <w:spacing w:val="7"/>
                <w:sz w:val="19"/>
                <w:szCs w:val="19"/>
              </w:rPr>
              <w:t>物资储备</w:t>
            </w:r>
          </w:p>
        </w:tc>
        <w:tc>
          <w:tcPr>
            <w:tcW w:w="1019" w:type="dxa"/>
            <w:vAlign w:val="top"/>
          </w:tcPr>
          <w:p w14:paraId="7D1ABF60">
            <w:pPr>
              <w:pStyle w:val="6"/>
            </w:pPr>
          </w:p>
        </w:tc>
      </w:tr>
      <w:tr w14:paraId="0AA11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19" w:type="dxa"/>
            <w:vAlign w:val="top"/>
          </w:tcPr>
          <w:p w14:paraId="70403904">
            <w:pPr>
              <w:spacing w:before="196" w:line="188" w:lineRule="auto"/>
              <w:ind w:left="119"/>
              <w:rPr>
                <w:rFonts w:ascii="宋体" w:hAnsi="宋体" w:eastAsia="宋体" w:cs="宋体"/>
                <w:sz w:val="19"/>
                <w:szCs w:val="19"/>
              </w:rPr>
            </w:pPr>
            <w:r>
              <w:rPr>
                <w:rFonts w:ascii="宋体" w:hAnsi="宋体" w:eastAsia="宋体" w:cs="宋体"/>
                <w:spacing w:val="2"/>
                <w:sz w:val="19"/>
                <w:szCs w:val="19"/>
              </w:rPr>
              <w:t>30113</w:t>
            </w:r>
          </w:p>
        </w:tc>
        <w:tc>
          <w:tcPr>
            <w:tcW w:w="1994" w:type="dxa"/>
            <w:vAlign w:val="top"/>
          </w:tcPr>
          <w:p w14:paraId="38D658F8">
            <w:pPr>
              <w:spacing w:before="163" w:line="229" w:lineRule="auto"/>
              <w:ind w:left="312"/>
              <w:rPr>
                <w:rFonts w:ascii="宋体" w:hAnsi="宋体" w:eastAsia="宋体" w:cs="宋体"/>
                <w:sz w:val="19"/>
                <w:szCs w:val="19"/>
              </w:rPr>
            </w:pPr>
            <w:r>
              <w:rPr>
                <w:rFonts w:ascii="宋体" w:hAnsi="宋体" w:eastAsia="宋体" w:cs="宋体"/>
                <w:spacing w:val="7"/>
                <w:sz w:val="19"/>
                <w:szCs w:val="19"/>
              </w:rPr>
              <w:t>住房公积金</w:t>
            </w:r>
          </w:p>
        </w:tc>
        <w:tc>
          <w:tcPr>
            <w:tcW w:w="1115" w:type="dxa"/>
            <w:vAlign w:val="top"/>
          </w:tcPr>
          <w:p w14:paraId="7DA96E1B">
            <w:pPr>
              <w:spacing w:before="197" w:line="188" w:lineRule="auto"/>
              <w:ind w:left="159"/>
              <w:rPr>
                <w:rFonts w:ascii="宋体" w:hAnsi="宋体" w:eastAsia="宋体" w:cs="宋体"/>
                <w:sz w:val="19"/>
                <w:szCs w:val="19"/>
              </w:rPr>
            </w:pPr>
            <w:r>
              <w:rPr>
                <w:rFonts w:ascii="宋体" w:hAnsi="宋体" w:eastAsia="宋体" w:cs="宋体"/>
                <w:spacing w:val="4"/>
                <w:sz w:val="19"/>
                <w:szCs w:val="19"/>
              </w:rPr>
              <w:t>4,382.42</w:t>
            </w:r>
          </w:p>
        </w:tc>
        <w:tc>
          <w:tcPr>
            <w:tcW w:w="715" w:type="dxa"/>
            <w:vAlign w:val="top"/>
          </w:tcPr>
          <w:p w14:paraId="3C292B23">
            <w:pPr>
              <w:spacing w:before="196" w:line="188" w:lineRule="auto"/>
              <w:ind w:left="115"/>
              <w:rPr>
                <w:rFonts w:ascii="宋体" w:hAnsi="宋体" w:eastAsia="宋体" w:cs="宋体"/>
                <w:sz w:val="19"/>
                <w:szCs w:val="19"/>
              </w:rPr>
            </w:pPr>
            <w:r>
              <w:rPr>
                <w:rFonts w:ascii="宋体" w:hAnsi="宋体" w:eastAsia="宋体" w:cs="宋体"/>
                <w:spacing w:val="2"/>
                <w:sz w:val="19"/>
                <w:szCs w:val="19"/>
              </w:rPr>
              <w:t>30212</w:t>
            </w:r>
          </w:p>
        </w:tc>
        <w:tc>
          <w:tcPr>
            <w:tcW w:w="1286" w:type="dxa"/>
            <w:vAlign w:val="top"/>
          </w:tcPr>
          <w:p w14:paraId="6A30311E">
            <w:pPr>
              <w:spacing w:before="33" w:line="233" w:lineRule="auto"/>
              <w:ind w:left="123" w:right="176" w:firstLine="207"/>
              <w:rPr>
                <w:rFonts w:ascii="宋体" w:hAnsi="宋体" w:eastAsia="宋体" w:cs="宋体"/>
                <w:sz w:val="19"/>
                <w:szCs w:val="19"/>
              </w:rPr>
            </w:pPr>
            <w:r>
              <w:rPr>
                <w:rFonts w:ascii="宋体" w:hAnsi="宋体" w:eastAsia="宋体" w:cs="宋体"/>
                <w:spacing w:val="3"/>
                <w:sz w:val="19"/>
                <w:szCs w:val="19"/>
              </w:rPr>
              <w:t>因公出国</w:t>
            </w:r>
            <w:r>
              <w:rPr>
                <w:rFonts w:ascii="宋体" w:hAnsi="宋体" w:eastAsia="宋体" w:cs="宋体"/>
                <w:sz w:val="19"/>
                <w:szCs w:val="19"/>
              </w:rPr>
              <w:t xml:space="preserve"> </w:t>
            </w:r>
            <w:r>
              <w:rPr>
                <w:rFonts w:ascii="宋体" w:hAnsi="宋体" w:eastAsia="宋体" w:cs="宋体"/>
                <w:spacing w:val="6"/>
                <w:sz w:val="19"/>
                <w:szCs w:val="19"/>
              </w:rPr>
              <w:t>（境）费用</w:t>
            </w:r>
          </w:p>
        </w:tc>
        <w:tc>
          <w:tcPr>
            <w:tcW w:w="1015" w:type="dxa"/>
            <w:vAlign w:val="top"/>
          </w:tcPr>
          <w:p w14:paraId="447B7322">
            <w:pPr>
              <w:pStyle w:val="6"/>
            </w:pPr>
          </w:p>
        </w:tc>
        <w:tc>
          <w:tcPr>
            <w:tcW w:w="715" w:type="dxa"/>
            <w:vAlign w:val="top"/>
          </w:tcPr>
          <w:p w14:paraId="7C2E501C">
            <w:pPr>
              <w:spacing w:before="196" w:line="188" w:lineRule="auto"/>
              <w:ind w:left="118"/>
              <w:rPr>
                <w:rFonts w:ascii="宋体" w:hAnsi="宋体" w:eastAsia="宋体" w:cs="宋体"/>
                <w:sz w:val="19"/>
                <w:szCs w:val="19"/>
              </w:rPr>
            </w:pPr>
            <w:r>
              <w:rPr>
                <w:rFonts w:ascii="宋体" w:hAnsi="宋体" w:eastAsia="宋体" w:cs="宋体"/>
                <w:spacing w:val="2"/>
                <w:sz w:val="19"/>
                <w:szCs w:val="19"/>
              </w:rPr>
              <w:t>31009</w:t>
            </w:r>
          </w:p>
        </w:tc>
        <w:tc>
          <w:tcPr>
            <w:tcW w:w="1246" w:type="dxa"/>
            <w:vAlign w:val="top"/>
          </w:tcPr>
          <w:p w14:paraId="07E87B58">
            <w:pPr>
              <w:spacing w:before="163" w:line="229" w:lineRule="auto"/>
              <w:ind w:left="318"/>
              <w:rPr>
                <w:rFonts w:ascii="宋体" w:hAnsi="宋体" w:eastAsia="宋体" w:cs="宋体"/>
                <w:sz w:val="19"/>
                <w:szCs w:val="19"/>
              </w:rPr>
            </w:pPr>
            <w:r>
              <w:rPr>
                <w:rFonts w:ascii="宋体" w:hAnsi="宋体" w:eastAsia="宋体" w:cs="宋体"/>
                <w:spacing w:val="7"/>
                <w:sz w:val="19"/>
                <w:szCs w:val="19"/>
              </w:rPr>
              <w:t>土地补偿</w:t>
            </w:r>
          </w:p>
        </w:tc>
        <w:tc>
          <w:tcPr>
            <w:tcW w:w="1019" w:type="dxa"/>
            <w:vAlign w:val="top"/>
          </w:tcPr>
          <w:p w14:paraId="04732459">
            <w:pPr>
              <w:pStyle w:val="6"/>
            </w:pPr>
          </w:p>
        </w:tc>
      </w:tr>
      <w:tr w14:paraId="60A36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19" w:type="dxa"/>
            <w:vAlign w:val="top"/>
          </w:tcPr>
          <w:p w14:paraId="28426F03">
            <w:pPr>
              <w:spacing w:before="198" w:line="188" w:lineRule="auto"/>
              <w:ind w:left="119"/>
              <w:rPr>
                <w:rFonts w:ascii="宋体" w:hAnsi="宋体" w:eastAsia="宋体" w:cs="宋体"/>
                <w:sz w:val="19"/>
                <w:szCs w:val="19"/>
              </w:rPr>
            </w:pPr>
            <w:r>
              <w:rPr>
                <w:rFonts w:ascii="宋体" w:hAnsi="宋体" w:eastAsia="宋体" w:cs="宋体"/>
                <w:spacing w:val="2"/>
                <w:sz w:val="19"/>
                <w:szCs w:val="19"/>
              </w:rPr>
              <w:t>30114</w:t>
            </w:r>
          </w:p>
        </w:tc>
        <w:tc>
          <w:tcPr>
            <w:tcW w:w="1994" w:type="dxa"/>
            <w:vAlign w:val="top"/>
          </w:tcPr>
          <w:p w14:paraId="303E76D3">
            <w:pPr>
              <w:spacing w:before="166" w:line="229" w:lineRule="auto"/>
              <w:ind w:left="322"/>
              <w:rPr>
                <w:rFonts w:ascii="宋体" w:hAnsi="宋体" w:eastAsia="宋体" w:cs="宋体"/>
                <w:sz w:val="19"/>
                <w:szCs w:val="19"/>
              </w:rPr>
            </w:pPr>
            <w:r>
              <w:rPr>
                <w:rFonts w:ascii="宋体" w:hAnsi="宋体" w:eastAsia="宋体" w:cs="宋体"/>
                <w:spacing w:val="3"/>
                <w:sz w:val="19"/>
                <w:szCs w:val="19"/>
              </w:rPr>
              <w:t>医疗费</w:t>
            </w:r>
          </w:p>
        </w:tc>
        <w:tc>
          <w:tcPr>
            <w:tcW w:w="1115" w:type="dxa"/>
            <w:vAlign w:val="top"/>
          </w:tcPr>
          <w:p w14:paraId="48583E71">
            <w:pPr>
              <w:pStyle w:val="6"/>
            </w:pPr>
          </w:p>
        </w:tc>
        <w:tc>
          <w:tcPr>
            <w:tcW w:w="715" w:type="dxa"/>
            <w:vAlign w:val="top"/>
          </w:tcPr>
          <w:p w14:paraId="30B61029">
            <w:pPr>
              <w:spacing w:before="198" w:line="188" w:lineRule="auto"/>
              <w:ind w:left="115"/>
              <w:rPr>
                <w:rFonts w:ascii="宋体" w:hAnsi="宋体" w:eastAsia="宋体" w:cs="宋体"/>
                <w:sz w:val="19"/>
                <w:szCs w:val="19"/>
              </w:rPr>
            </w:pPr>
            <w:r>
              <w:rPr>
                <w:rFonts w:ascii="宋体" w:hAnsi="宋体" w:eastAsia="宋体" w:cs="宋体"/>
                <w:spacing w:val="2"/>
                <w:sz w:val="19"/>
                <w:szCs w:val="19"/>
              </w:rPr>
              <w:t>30213</w:t>
            </w:r>
          </w:p>
        </w:tc>
        <w:tc>
          <w:tcPr>
            <w:tcW w:w="1286" w:type="dxa"/>
            <w:vAlign w:val="top"/>
          </w:tcPr>
          <w:p w14:paraId="6F67CEFD">
            <w:pPr>
              <w:spacing w:before="37" w:line="232" w:lineRule="auto"/>
              <w:ind w:left="124" w:right="24" w:firstLine="193"/>
              <w:rPr>
                <w:rFonts w:ascii="宋体" w:hAnsi="宋体" w:eastAsia="宋体" w:cs="宋体"/>
                <w:sz w:val="19"/>
                <w:szCs w:val="19"/>
              </w:rPr>
            </w:pPr>
            <w:r>
              <w:rPr>
                <w:rFonts w:ascii="宋体" w:hAnsi="宋体" w:eastAsia="宋体" w:cs="宋体"/>
                <w:spacing w:val="-3"/>
                <w:sz w:val="19"/>
                <w:szCs w:val="19"/>
              </w:rPr>
              <w:t>维修（护）</w:t>
            </w:r>
            <w:r>
              <w:rPr>
                <w:rFonts w:ascii="宋体" w:hAnsi="宋体" w:eastAsia="宋体" w:cs="宋体"/>
                <w:spacing w:val="2"/>
                <w:sz w:val="19"/>
                <w:szCs w:val="19"/>
              </w:rPr>
              <w:t xml:space="preserve"> </w:t>
            </w:r>
            <w:r>
              <w:rPr>
                <w:rFonts w:ascii="宋体" w:hAnsi="宋体" w:eastAsia="宋体" w:cs="宋体"/>
                <w:sz w:val="19"/>
                <w:szCs w:val="19"/>
              </w:rPr>
              <w:t>费</w:t>
            </w:r>
          </w:p>
        </w:tc>
        <w:tc>
          <w:tcPr>
            <w:tcW w:w="1015" w:type="dxa"/>
            <w:vAlign w:val="top"/>
          </w:tcPr>
          <w:p w14:paraId="5A8CE80D">
            <w:pPr>
              <w:spacing w:before="199" w:line="187" w:lineRule="auto"/>
              <w:ind w:left="264"/>
              <w:rPr>
                <w:rFonts w:ascii="宋体" w:hAnsi="宋体" w:eastAsia="宋体" w:cs="宋体"/>
                <w:sz w:val="19"/>
                <w:szCs w:val="19"/>
              </w:rPr>
            </w:pPr>
            <w:r>
              <w:rPr>
                <w:rFonts w:ascii="宋体" w:hAnsi="宋体" w:eastAsia="宋体" w:cs="宋体"/>
                <w:spacing w:val="3"/>
                <w:sz w:val="19"/>
                <w:szCs w:val="19"/>
              </w:rPr>
              <w:t>97.92</w:t>
            </w:r>
          </w:p>
        </w:tc>
        <w:tc>
          <w:tcPr>
            <w:tcW w:w="715" w:type="dxa"/>
            <w:vAlign w:val="top"/>
          </w:tcPr>
          <w:p w14:paraId="0A6E489F">
            <w:pPr>
              <w:spacing w:before="198" w:line="188" w:lineRule="auto"/>
              <w:ind w:left="118"/>
              <w:rPr>
                <w:rFonts w:ascii="宋体" w:hAnsi="宋体" w:eastAsia="宋体" w:cs="宋体"/>
                <w:sz w:val="19"/>
                <w:szCs w:val="19"/>
              </w:rPr>
            </w:pPr>
            <w:r>
              <w:rPr>
                <w:rFonts w:ascii="宋体" w:hAnsi="宋体" w:eastAsia="宋体" w:cs="宋体"/>
                <w:spacing w:val="2"/>
                <w:sz w:val="19"/>
                <w:szCs w:val="19"/>
              </w:rPr>
              <w:t>31010</w:t>
            </w:r>
          </w:p>
        </w:tc>
        <w:tc>
          <w:tcPr>
            <w:tcW w:w="1246" w:type="dxa"/>
            <w:vAlign w:val="top"/>
          </w:tcPr>
          <w:p w14:paraId="2AE12CC6">
            <w:pPr>
              <w:spacing w:before="166" w:line="229" w:lineRule="auto"/>
              <w:ind w:left="321"/>
              <w:rPr>
                <w:rFonts w:ascii="宋体" w:hAnsi="宋体" w:eastAsia="宋体" w:cs="宋体"/>
                <w:sz w:val="19"/>
                <w:szCs w:val="19"/>
              </w:rPr>
            </w:pPr>
            <w:r>
              <w:rPr>
                <w:rFonts w:ascii="宋体" w:hAnsi="宋体" w:eastAsia="宋体" w:cs="宋体"/>
                <w:spacing w:val="6"/>
                <w:sz w:val="19"/>
                <w:szCs w:val="19"/>
              </w:rPr>
              <w:t>安置补助</w:t>
            </w:r>
          </w:p>
        </w:tc>
        <w:tc>
          <w:tcPr>
            <w:tcW w:w="1019" w:type="dxa"/>
            <w:vAlign w:val="top"/>
          </w:tcPr>
          <w:p w14:paraId="2162DCC7">
            <w:pPr>
              <w:pStyle w:val="6"/>
            </w:pPr>
          </w:p>
        </w:tc>
      </w:tr>
      <w:tr w14:paraId="39452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719" w:type="dxa"/>
            <w:vAlign w:val="top"/>
          </w:tcPr>
          <w:p w14:paraId="46501A07">
            <w:pPr>
              <w:pStyle w:val="6"/>
              <w:spacing w:line="263" w:lineRule="auto"/>
            </w:pPr>
          </w:p>
          <w:p w14:paraId="096EA3A8">
            <w:pPr>
              <w:spacing w:before="62" w:line="188" w:lineRule="auto"/>
              <w:ind w:left="119"/>
              <w:rPr>
                <w:rFonts w:ascii="宋体" w:hAnsi="宋体" w:eastAsia="宋体" w:cs="宋体"/>
                <w:sz w:val="19"/>
                <w:szCs w:val="19"/>
              </w:rPr>
            </w:pPr>
            <w:r>
              <w:rPr>
                <w:rFonts w:ascii="宋体" w:hAnsi="宋体" w:eastAsia="宋体" w:cs="宋体"/>
                <w:spacing w:val="2"/>
                <w:sz w:val="19"/>
                <w:szCs w:val="19"/>
              </w:rPr>
              <w:t>30199</w:t>
            </w:r>
          </w:p>
        </w:tc>
        <w:tc>
          <w:tcPr>
            <w:tcW w:w="1994" w:type="dxa"/>
            <w:vAlign w:val="top"/>
          </w:tcPr>
          <w:p w14:paraId="63555342">
            <w:pPr>
              <w:spacing w:before="164" w:line="242" w:lineRule="auto"/>
              <w:ind w:left="128" w:right="286" w:firstLine="185"/>
              <w:rPr>
                <w:rFonts w:ascii="宋体" w:hAnsi="宋体" w:eastAsia="宋体" w:cs="宋体"/>
                <w:sz w:val="19"/>
                <w:szCs w:val="19"/>
              </w:rPr>
            </w:pPr>
            <w:r>
              <w:rPr>
                <w:rFonts w:ascii="宋体" w:hAnsi="宋体" w:eastAsia="宋体" w:cs="宋体"/>
                <w:spacing w:val="8"/>
                <w:sz w:val="19"/>
                <w:szCs w:val="19"/>
              </w:rPr>
              <w:t>其他工资福利支</w:t>
            </w:r>
            <w:r>
              <w:rPr>
                <w:rFonts w:ascii="宋体" w:hAnsi="宋体" w:eastAsia="宋体" w:cs="宋体"/>
                <w:spacing w:val="1"/>
                <w:sz w:val="19"/>
                <w:szCs w:val="19"/>
              </w:rPr>
              <w:t xml:space="preserve"> </w:t>
            </w:r>
            <w:r>
              <w:rPr>
                <w:rFonts w:ascii="宋体" w:hAnsi="宋体" w:eastAsia="宋体" w:cs="宋体"/>
                <w:sz w:val="19"/>
                <w:szCs w:val="19"/>
              </w:rPr>
              <w:t>出</w:t>
            </w:r>
          </w:p>
        </w:tc>
        <w:tc>
          <w:tcPr>
            <w:tcW w:w="1115" w:type="dxa"/>
            <w:vAlign w:val="top"/>
          </w:tcPr>
          <w:p w14:paraId="50FD8719">
            <w:pPr>
              <w:pStyle w:val="6"/>
            </w:pPr>
          </w:p>
        </w:tc>
        <w:tc>
          <w:tcPr>
            <w:tcW w:w="715" w:type="dxa"/>
            <w:vAlign w:val="top"/>
          </w:tcPr>
          <w:p w14:paraId="465B8CFA">
            <w:pPr>
              <w:pStyle w:val="6"/>
              <w:spacing w:line="263" w:lineRule="auto"/>
            </w:pPr>
          </w:p>
          <w:p w14:paraId="08828EB4">
            <w:pPr>
              <w:spacing w:before="62" w:line="188" w:lineRule="auto"/>
              <w:ind w:left="115"/>
              <w:rPr>
                <w:rFonts w:ascii="宋体" w:hAnsi="宋体" w:eastAsia="宋体" w:cs="宋体"/>
                <w:sz w:val="19"/>
                <w:szCs w:val="19"/>
              </w:rPr>
            </w:pPr>
            <w:r>
              <w:rPr>
                <w:rFonts w:ascii="宋体" w:hAnsi="宋体" w:eastAsia="宋体" w:cs="宋体"/>
                <w:spacing w:val="2"/>
                <w:sz w:val="19"/>
                <w:szCs w:val="19"/>
              </w:rPr>
              <w:t>30214</w:t>
            </w:r>
          </w:p>
        </w:tc>
        <w:tc>
          <w:tcPr>
            <w:tcW w:w="1286" w:type="dxa"/>
            <w:vAlign w:val="top"/>
          </w:tcPr>
          <w:p w14:paraId="2C817DC3">
            <w:pPr>
              <w:spacing w:before="294" w:line="229" w:lineRule="auto"/>
              <w:ind w:left="317"/>
              <w:rPr>
                <w:rFonts w:ascii="宋体" w:hAnsi="宋体" w:eastAsia="宋体" w:cs="宋体"/>
                <w:sz w:val="19"/>
                <w:szCs w:val="19"/>
              </w:rPr>
            </w:pPr>
            <w:r>
              <w:rPr>
                <w:rFonts w:ascii="宋体" w:hAnsi="宋体" w:eastAsia="宋体" w:cs="宋体"/>
                <w:spacing w:val="6"/>
                <w:sz w:val="19"/>
                <w:szCs w:val="19"/>
              </w:rPr>
              <w:t>租赁费</w:t>
            </w:r>
          </w:p>
        </w:tc>
        <w:tc>
          <w:tcPr>
            <w:tcW w:w="1015" w:type="dxa"/>
            <w:vAlign w:val="top"/>
          </w:tcPr>
          <w:p w14:paraId="605A24C6">
            <w:pPr>
              <w:pStyle w:val="6"/>
              <w:spacing w:line="264" w:lineRule="auto"/>
            </w:pPr>
          </w:p>
          <w:p w14:paraId="1916C5AC">
            <w:pPr>
              <w:spacing w:before="62" w:line="187" w:lineRule="auto"/>
              <w:ind w:left="265"/>
              <w:rPr>
                <w:rFonts w:ascii="宋体" w:hAnsi="宋体" w:eastAsia="宋体" w:cs="宋体"/>
                <w:sz w:val="19"/>
                <w:szCs w:val="19"/>
              </w:rPr>
            </w:pPr>
            <w:r>
              <w:rPr>
                <w:rFonts w:ascii="宋体" w:hAnsi="宋体" w:eastAsia="宋体" w:cs="宋体"/>
                <w:spacing w:val="2"/>
                <w:sz w:val="19"/>
                <w:szCs w:val="19"/>
              </w:rPr>
              <w:t>24.80</w:t>
            </w:r>
          </w:p>
        </w:tc>
        <w:tc>
          <w:tcPr>
            <w:tcW w:w="715" w:type="dxa"/>
            <w:vAlign w:val="top"/>
          </w:tcPr>
          <w:p w14:paraId="7D13AC69">
            <w:pPr>
              <w:pStyle w:val="6"/>
              <w:spacing w:line="263" w:lineRule="auto"/>
            </w:pPr>
          </w:p>
          <w:p w14:paraId="1DB94A40">
            <w:pPr>
              <w:spacing w:before="62" w:line="188" w:lineRule="auto"/>
              <w:ind w:left="118"/>
              <w:rPr>
                <w:rFonts w:ascii="宋体" w:hAnsi="宋体" w:eastAsia="宋体" w:cs="宋体"/>
                <w:sz w:val="19"/>
                <w:szCs w:val="19"/>
              </w:rPr>
            </w:pPr>
            <w:r>
              <w:rPr>
                <w:rFonts w:ascii="宋体" w:hAnsi="宋体" w:eastAsia="宋体" w:cs="宋体"/>
                <w:spacing w:val="2"/>
                <w:sz w:val="19"/>
                <w:szCs w:val="19"/>
              </w:rPr>
              <w:t>31011</w:t>
            </w:r>
          </w:p>
        </w:tc>
        <w:tc>
          <w:tcPr>
            <w:tcW w:w="1246" w:type="dxa"/>
            <w:vAlign w:val="top"/>
          </w:tcPr>
          <w:p w14:paraId="1457B722">
            <w:pPr>
              <w:spacing w:before="34" w:line="239" w:lineRule="auto"/>
              <w:ind w:left="114" w:right="134" w:firstLine="202"/>
              <w:jc w:val="both"/>
              <w:rPr>
                <w:rFonts w:ascii="宋体" w:hAnsi="宋体" w:eastAsia="宋体" w:cs="宋体"/>
                <w:sz w:val="19"/>
                <w:szCs w:val="19"/>
              </w:rPr>
            </w:pPr>
            <w:r>
              <w:rPr>
                <w:rFonts w:ascii="宋体" w:hAnsi="宋体" w:eastAsia="宋体" w:cs="宋体"/>
                <w:spacing w:val="7"/>
                <w:sz w:val="19"/>
                <w:szCs w:val="19"/>
              </w:rPr>
              <w:t>地上附着</w:t>
            </w:r>
            <w:r>
              <w:rPr>
                <w:rFonts w:ascii="宋体" w:hAnsi="宋体" w:eastAsia="宋体" w:cs="宋体"/>
                <w:sz w:val="19"/>
                <w:szCs w:val="19"/>
              </w:rPr>
              <w:t xml:space="preserve"> </w:t>
            </w:r>
            <w:r>
              <w:rPr>
                <w:rFonts w:ascii="宋体" w:hAnsi="宋体" w:eastAsia="宋体" w:cs="宋体"/>
                <w:spacing w:val="8"/>
                <w:sz w:val="19"/>
                <w:szCs w:val="19"/>
              </w:rPr>
              <w:t>物和青苗补</w:t>
            </w:r>
            <w:r>
              <w:rPr>
                <w:rFonts w:ascii="宋体" w:hAnsi="宋体" w:eastAsia="宋体" w:cs="宋体"/>
                <w:sz w:val="19"/>
                <w:szCs w:val="19"/>
              </w:rPr>
              <w:t xml:space="preserve"> </w:t>
            </w:r>
            <w:r>
              <w:rPr>
                <w:rFonts w:ascii="宋体" w:hAnsi="宋体" w:eastAsia="宋体" w:cs="宋体"/>
                <w:spacing w:val="2"/>
                <w:sz w:val="19"/>
                <w:szCs w:val="19"/>
              </w:rPr>
              <w:t>偿</w:t>
            </w:r>
          </w:p>
        </w:tc>
        <w:tc>
          <w:tcPr>
            <w:tcW w:w="1019" w:type="dxa"/>
            <w:vAlign w:val="top"/>
          </w:tcPr>
          <w:p w14:paraId="6DCC69DC">
            <w:pPr>
              <w:pStyle w:val="6"/>
            </w:pPr>
          </w:p>
        </w:tc>
      </w:tr>
      <w:tr w14:paraId="1F40A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19" w:type="dxa"/>
            <w:vAlign w:val="top"/>
          </w:tcPr>
          <w:p w14:paraId="6CB1FD58">
            <w:pPr>
              <w:spacing w:before="198" w:line="187" w:lineRule="auto"/>
              <w:ind w:left="119"/>
              <w:rPr>
                <w:rFonts w:ascii="宋体" w:hAnsi="宋体" w:eastAsia="宋体" w:cs="宋体"/>
                <w:sz w:val="19"/>
                <w:szCs w:val="19"/>
              </w:rPr>
            </w:pPr>
            <w:r>
              <w:rPr>
                <w:rFonts w:ascii="宋体" w:hAnsi="宋体" w:eastAsia="宋体" w:cs="宋体"/>
                <w:spacing w:val="1"/>
                <w:sz w:val="19"/>
                <w:szCs w:val="19"/>
              </w:rPr>
              <w:t>303</w:t>
            </w:r>
          </w:p>
        </w:tc>
        <w:tc>
          <w:tcPr>
            <w:tcW w:w="1994" w:type="dxa"/>
            <w:vAlign w:val="top"/>
          </w:tcPr>
          <w:p w14:paraId="53F816A7">
            <w:pPr>
              <w:spacing w:before="35" w:line="232" w:lineRule="auto"/>
              <w:ind w:left="110" w:right="287"/>
              <w:rPr>
                <w:rFonts w:ascii="宋体" w:hAnsi="宋体" w:eastAsia="宋体" w:cs="宋体"/>
                <w:sz w:val="19"/>
                <w:szCs w:val="19"/>
              </w:rPr>
            </w:pPr>
            <w:r>
              <w:rPr>
                <w:rFonts w:ascii="宋体" w:hAnsi="宋体" w:eastAsia="宋体" w:cs="宋体"/>
                <w:spacing w:val="8"/>
                <w:sz w:val="19"/>
                <w:szCs w:val="19"/>
              </w:rPr>
              <w:t>对个人和家庭的补</w:t>
            </w:r>
            <w:r>
              <w:rPr>
                <w:rFonts w:ascii="宋体" w:hAnsi="宋体" w:eastAsia="宋体" w:cs="宋体"/>
                <w:spacing w:val="6"/>
                <w:sz w:val="19"/>
                <w:szCs w:val="19"/>
              </w:rPr>
              <w:t xml:space="preserve"> </w:t>
            </w:r>
            <w:r>
              <w:rPr>
                <w:rFonts w:ascii="宋体" w:hAnsi="宋体" w:eastAsia="宋体" w:cs="宋体"/>
                <w:spacing w:val="1"/>
                <w:sz w:val="19"/>
                <w:szCs w:val="19"/>
              </w:rPr>
              <w:t>助</w:t>
            </w:r>
          </w:p>
        </w:tc>
        <w:tc>
          <w:tcPr>
            <w:tcW w:w="1115" w:type="dxa"/>
            <w:vAlign w:val="top"/>
          </w:tcPr>
          <w:p w14:paraId="7819B5D2">
            <w:pPr>
              <w:spacing w:before="197" w:line="189" w:lineRule="auto"/>
              <w:ind w:left="164"/>
              <w:rPr>
                <w:rFonts w:ascii="宋体" w:hAnsi="宋体" w:eastAsia="宋体" w:cs="宋体"/>
                <w:sz w:val="19"/>
                <w:szCs w:val="19"/>
              </w:rPr>
            </w:pPr>
            <w:r>
              <w:rPr>
                <w:rFonts w:ascii="宋体" w:hAnsi="宋体" w:eastAsia="宋体" w:cs="宋体"/>
                <w:spacing w:val="3"/>
                <w:sz w:val="19"/>
                <w:szCs w:val="19"/>
              </w:rPr>
              <w:t>5,751.27</w:t>
            </w:r>
          </w:p>
        </w:tc>
        <w:tc>
          <w:tcPr>
            <w:tcW w:w="715" w:type="dxa"/>
            <w:vAlign w:val="top"/>
          </w:tcPr>
          <w:p w14:paraId="4F479733">
            <w:pPr>
              <w:spacing w:before="197" w:line="188" w:lineRule="auto"/>
              <w:ind w:left="115"/>
              <w:rPr>
                <w:rFonts w:ascii="宋体" w:hAnsi="宋体" w:eastAsia="宋体" w:cs="宋体"/>
                <w:sz w:val="19"/>
                <w:szCs w:val="19"/>
              </w:rPr>
            </w:pPr>
            <w:r>
              <w:rPr>
                <w:rFonts w:ascii="宋体" w:hAnsi="宋体" w:eastAsia="宋体" w:cs="宋体"/>
                <w:spacing w:val="2"/>
                <w:sz w:val="19"/>
                <w:szCs w:val="19"/>
              </w:rPr>
              <w:t>30215</w:t>
            </w:r>
          </w:p>
        </w:tc>
        <w:tc>
          <w:tcPr>
            <w:tcW w:w="1286" w:type="dxa"/>
            <w:vAlign w:val="top"/>
          </w:tcPr>
          <w:p w14:paraId="0DC948EE">
            <w:pPr>
              <w:spacing w:before="164" w:line="228" w:lineRule="auto"/>
              <w:ind w:left="314"/>
              <w:rPr>
                <w:rFonts w:ascii="宋体" w:hAnsi="宋体" w:eastAsia="宋体" w:cs="宋体"/>
                <w:sz w:val="19"/>
                <w:szCs w:val="19"/>
              </w:rPr>
            </w:pPr>
            <w:r>
              <w:rPr>
                <w:rFonts w:ascii="宋体" w:hAnsi="宋体" w:eastAsia="宋体" w:cs="宋体"/>
                <w:spacing w:val="6"/>
                <w:sz w:val="19"/>
                <w:szCs w:val="19"/>
              </w:rPr>
              <w:t>会议费</w:t>
            </w:r>
          </w:p>
        </w:tc>
        <w:tc>
          <w:tcPr>
            <w:tcW w:w="1015" w:type="dxa"/>
            <w:vAlign w:val="top"/>
          </w:tcPr>
          <w:p w14:paraId="217C701D">
            <w:pPr>
              <w:pStyle w:val="6"/>
            </w:pPr>
          </w:p>
        </w:tc>
        <w:tc>
          <w:tcPr>
            <w:tcW w:w="715" w:type="dxa"/>
            <w:vAlign w:val="top"/>
          </w:tcPr>
          <w:p w14:paraId="7FFF6D45">
            <w:pPr>
              <w:spacing w:before="197" w:line="188" w:lineRule="auto"/>
              <w:ind w:left="118"/>
              <w:rPr>
                <w:rFonts w:ascii="宋体" w:hAnsi="宋体" w:eastAsia="宋体" w:cs="宋体"/>
                <w:sz w:val="19"/>
                <w:szCs w:val="19"/>
              </w:rPr>
            </w:pPr>
            <w:r>
              <w:rPr>
                <w:rFonts w:ascii="宋体" w:hAnsi="宋体" w:eastAsia="宋体" w:cs="宋体"/>
                <w:spacing w:val="2"/>
                <w:sz w:val="19"/>
                <w:szCs w:val="19"/>
              </w:rPr>
              <w:t>31012</w:t>
            </w:r>
          </w:p>
        </w:tc>
        <w:tc>
          <w:tcPr>
            <w:tcW w:w="1246" w:type="dxa"/>
            <w:vAlign w:val="top"/>
          </w:tcPr>
          <w:p w14:paraId="5A520C1D">
            <w:pPr>
              <w:spacing w:before="164" w:line="229" w:lineRule="auto"/>
              <w:ind w:left="317"/>
              <w:rPr>
                <w:rFonts w:ascii="宋体" w:hAnsi="宋体" w:eastAsia="宋体" w:cs="宋体"/>
                <w:sz w:val="19"/>
                <w:szCs w:val="19"/>
              </w:rPr>
            </w:pPr>
            <w:r>
              <w:rPr>
                <w:rFonts w:ascii="宋体" w:hAnsi="宋体" w:eastAsia="宋体" w:cs="宋体"/>
                <w:spacing w:val="7"/>
                <w:sz w:val="19"/>
                <w:szCs w:val="19"/>
              </w:rPr>
              <w:t>拆迁补偿</w:t>
            </w:r>
          </w:p>
        </w:tc>
        <w:tc>
          <w:tcPr>
            <w:tcW w:w="1019" w:type="dxa"/>
            <w:vAlign w:val="top"/>
          </w:tcPr>
          <w:p w14:paraId="121F745F">
            <w:pPr>
              <w:pStyle w:val="6"/>
            </w:pPr>
          </w:p>
        </w:tc>
      </w:tr>
      <w:tr w14:paraId="2D7EE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19" w:type="dxa"/>
            <w:vAlign w:val="top"/>
          </w:tcPr>
          <w:p w14:paraId="77F69874">
            <w:pPr>
              <w:spacing w:before="199" w:line="188" w:lineRule="auto"/>
              <w:ind w:left="119"/>
              <w:rPr>
                <w:rFonts w:ascii="宋体" w:hAnsi="宋体" w:eastAsia="宋体" w:cs="宋体"/>
                <w:sz w:val="19"/>
                <w:szCs w:val="19"/>
              </w:rPr>
            </w:pPr>
            <w:r>
              <w:rPr>
                <w:rFonts w:ascii="宋体" w:hAnsi="宋体" w:eastAsia="宋体" w:cs="宋体"/>
                <w:spacing w:val="2"/>
                <w:sz w:val="19"/>
                <w:szCs w:val="19"/>
              </w:rPr>
              <w:t>30301</w:t>
            </w:r>
          </w:p>
        </w:tc>
        <w:tc>
          <w:tcPr>
            <w:tcW w:w="1994" w:type="dxa"/>
            <w:vAlign w:val="top"/>
          </w:tcPr>
          <w:p w14:paraId="742FEAE8">
            <w:pPr>
              <w:spacing w:before="167" w:line="228" w:lineRule="auto"/>
              <w:ind w:left="316"/>
              <w:rPr>
                <w:rFonts w:ascii="宋体" w:hAnsi="宋体" w:eastAsia="宋体" w:cs="宋体"/>
                <w:sz w:val="19"/>
                <w:szCs w:val="19"/>
              </w:rPr>
            </w:pPr>
            <w:r>
              <w:rPr>
                <w:rFonts w:ascii="宋体" w:hAnsi="宋体" w:eastAsia="宋体" w:cs="宋体"/>
                <w:spacing w:val="5"/>
                <w:sz w:val="19"/>
                <w:szCs w:val="19"/>
              </w:rPr>
              <w:t>离休费</w:t>
            </w:r>
          </w:p>
        </w:tc>
        <w:tc>
          <w:tcPr>
            <w:tcW w:w="1115" w:type="dxa"/>
            <w:vAlign w:val="top"/>
          </w:tcPr>
          <w:p w14:paraId="4EC5EC42">
            <w:pPr>
              <w:spacing w:before="199" w:line="188" w:lineRule="auto"/>
              <w:ind w:left="273"/>
              <w:rPr>
                <w:rFonts w:ascii="宋体" w:hAnsi="宋体" w:eastAsia="宋体" w:cs="宋体"/>
                <w:sz w:val="19"/>
                <w:szCs w:val="19"/>
              </w:rPr>
            </w:pPr>
            <w:r>
              <w:rPr>
                <w:rFonts w:ascii="宋体" w:hAnsi="宋体" w:eastAsia="宋体" w:cs="宋体"/>
                <w:spacing w:val="1"/>
                <w:sz w:val="19"/>
                <w:szCs w:val="19"/>
              </w:rPr>
              <w:t>151.69</w:t>
            </w:r>
          </w:p>
        </w:tc>
        <w:tc>
          <w:tcPr>
            <w:tcW w:w="715" w:type="dxa"/>
            <w:vAlign w:val="top"/>
          </w:tcPr>
          <w:p w14:paraId="401570E0">
            <w:pPr>
              <w:spacing w:before="199" w:line="188" w:lineRule="auto"/>
              <w:ind w:left="115"/>
              <w:rPr>
                <w:rFonts w:ascii="宋体" w:hAnsi="宋体" w:eastAsia="宋体" w:cs="宋体"/>
                <w:sz w:val="19"/>
                <w:szCs w:val="19"/>
              </w:rPr>
            </w:pPr>
            <w:r>
              <w:rPr>
                <w:rFonts w:ascii="宋体" w:hAnsi="宋体" w:eastAsia="宋体" w:cs="宋体"/>
                <w:spacing w:val="2"/>
                <w:sz w:val="19"/>
                <w:szCs w:val="19"/>
              </w:rPr>
              <w:t>30216</w:t>
            </w:r>
          </w:p>
        </w:tc>
        <w:tc>
          <w:tcPr>
            <w:tcW w:w="1286" w:type="dxa"/>
            <w:vAlign w:val="top"/>
          </w:tcPr>
          <w:p w14:paraId="21E445AD">
            <w:pPr>
              <w:spacing w:before="167" w:line="229" w:lineRule="auto"/>
              <w:ind w:left="316"/>
              <w:rPr>
                <w:rFonts w:ascii="宋体" w:hAnsi="宋体" w:eastAsia="宋体" w:cs="宋体"/>
                <w:sz w:val="19"/>
                <w:szCs w:val="19"/>
              </w:rPr>
            </w:pPr>
            <w:r>
              <w:rPr>
                <w:rFonts w:ascii="宋体" w:hAnsi="宋体" w:eastAsia="宋体" w:cs="宋体"/>
                <w:spacing w:val="6"/>
                <w:sz w:val="19"/>
                <w:szCs w:val="19"/>
              </w:rPr>
              <w:t>培训费</w:t>
            </w:r>
          </w:p>
        </w:tc>
        <w:tc>
          <w:tcPr>
            <w:tcW w:w="1015" w:type="dxa"/>
            <w:vAlign w:val="top"/>
          </w:tcPr>
          <w:p w14:paraId="630E762E">
            <w:pPr>
              <w:spacing w:before="199" w:line="188" w:lineRule="auto"/>
              <w:ind w:left="215"/>
              <w:rPr>
                <w:rFonts w:ascii="宋体" w:hAnsi="宋体" w:eastAsia="宋体" w:cs="宋体"/>
                <w:sz w:val="19"/>
                <w:szCs w:val="19"/>
              </w:rPr>
            </w:pPr>
            <w:r>
              <w:rPr>
                <w:rFonts w:ascii="宋体" w:hAnsi="宋体" w:eastAsia="宋体" w:cs="宋体"/>
                <w:spacing w:val="3"/>
                <w:sz w:val="19"/>
                <w:szCs w:val="19"/>
              </w:rPr>
              <w:t>211.94</w:t>
            </w:r>
          </w:p>
        </w:tc>
        <w:tc>
          <w:tcPr>
            <w:tcW w:w="715" w:type="dxa"/>
            <w:vAlign w:val="top"/>
          </w:tcPr>
          <w:p w14:paraId="5275FDA6">
            <w:pPr>
              <w:spacing w:before="199" w:line="188" w:lineRule="auto"/>
              <w:ind w:left="118"/>
              <w:rPr>
                <w:rFonts w:ascii="宋体" w:hAnsi="宋体" w:eastAsia="宋体" w:cs="宋体"/>
                <w:sz w:val="19"/>
                <w:szCs w:val="19"/>
              </w:rPr>
            </w:pPr>
            <w:r>
              <w:rPr>
                <w:rFonts w:ascii="宋体" w:hAnsi="宋体" w:eastAsia="宋体" w:cs="宋体"/>
                <w:spacing w:val="2"/>
                <w:sz w:val="19"/>
                <w:szCs w:val="19"/>
              </w:rPr>
              <w:t>31013</w:t>
            </w:r>
          </w:p>
        </w:tc>
        <w:tc>
          <w:tcPr>
            <w:tcW w:w="1246" w:type="dxa"/>
            <w:vAlign w:val="top"/>
          </w:tcPr>
          <w:p w14:paraId="5F470A9B">
            <w:pPr>
              <w:spacing w:before="37" w:line="232" w:lineRule="auto"/>
              <w:ind w:left="114" w:right="134" w:firstLine="209"/>
              <w:rPr>
                <w:rFonts w:ascii="宋体" w:hAnsi="宋体" w:eastAsia="宋体" w:cs="宋体"/>
                <w:sz w:val="19"/>
                <w:szCs w:val="19"/>
              </w:rPr>
            </w:pPr>
            <w:r>
              <w:rPr>
                <w:rFonts w:ascii="宋体" w:hAnsi="宋体" w:eastAsia="宋体" w:cs="宋体"/>
                <w:spacing w:val="5"/>
                <w:sz w:val="19"/>
                <w:szCs w:val="19"/>
              </w:rPr>
              <w:t>公务用车</w:t>
            </w:r>
            <w:r>
              <w:rPr>
                <w:rFonts w:ascii="宋体" w:hAnsi="宋体" w:eastAsia="宋体" w:cs="宋体"/>
                <w:spacing w:val="1"/>
                <w:sz w:val="19"/>
                <w:szCs w:val="19"/>
              </w:rPr>
              <w:t xml:space="preserve"> </w:t>
            </w:r>
            <w:r>
              <w:rPr>
                <w:rFonts w:ascii="宋体" w:hAnsi="宋体" w:eastAsia="宋体" w:cs="宋体"/>
                <w:spacing w:val="6"/>
                <w:sz w:val="19"/>
                <w:szCs w:val="19"/>
              </w:rPr>
              <w:t>购置</w:t>
            </w:r>
          </w:p>
        </w:tc>
        <w:tc>
          <w:tcPr>
            <w:tcW w:w="1019" w:type="dxa"/>
            <w:vAlign w:val="top"/>
          </w:tcPr>
          <w:p w14:paraId="550FEE2C">
            <w:pPr>
              <w:pStyle w:val="6"/>
            </w:pPr>
          </w:p>
        </w:tc>
      </w:tr>
      <w:tr w14:paraId="777F0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19" w:type="dxa"/>
            <w:vAlign w:val="top"/>
          </w:tcPr>
          <w:p w14:paraId="01F1F476">
            <w:pPr>
              <w:spacing w:before="198" w:line="187" w:lineRule="auto"/>
              <w:ind w:left="119"/>
              <w:rPr>
                <w:rFonts w:ascii="宋体" w:hAnsi="宋体" w:eastAsia="宋体" w:cs="宋体"/>
                <w:sz w:val="19"/>
                <w:szCs w:val="19"/>
              </w:rPr>
            </w:pPr>
            <w:r>
              <w:rPr>
                <w:rFonts w:ascii="宋体" w:hAnsi="宋体" w:eastAsia="宋体" w:cs="宋体"/>
                <w:spacing w:val="2"/>
                <w:sz w:val="19"/>
                <w:szCs w:val="19"/>
              </w:rPr>
              <w:t>30302</w:t>
            </w:r>
          </w:p>
        </w:tc>
        <w:tc>
          <w:tcPr>
            <w:tcW w:w="1994" w:type="dxa"/>
            <w:vAlign w:val="top"/>
          </w:tcPr>
          <w:p w14:paraId="0A79D71E">
            <w:pPr>
              <w:spacing w:before="165" w:line="228" w:lineRule="auto"/>
              <w:ind w:left="314"/>
              <w:rPr>
                <w:rFonts w:ascii="宋体" w:hAnsi="宋体" w:eastAsia="宋体" w:cs="宋体"/>
                <w:sz w:val="19"/>
                <w:szCs w:val="19"/>
              </w:rPr>
            </w:pPr>
            <w:r>
              <w:rPr>
                <w:rFonts w:ascii="宋体" w:hAnsi="宋体" w:eastAsia="宋体" w:cs="宋体"/>
                <w:spacing w:val="6"/>
                <w:sz w:val="19"/>
                <w:szCs w:val="19"/>
              </w:rPr>
              <w:t>退休费</w:t>
            </w:r>
          </w:p>
        </w:tc>
        <w:tc>
          <w:tcPr>
            <w:tcW w:w="1115" w:type="dxa"/>
            <w:vAlign w:val="top"/>
          </w:tcPr>
          <w:p w14:paraId="4E7F5E30">
            <w:pPr>
              <w:spacing w:before="198" w:line="188" w:lineRule="auto"/>
              <w:ind w:left="164"/>
              <w:rPr>
                <w:rFonts w:ascii="宋体" w:hAnsi="宋体" w:eastAsia="宋体" w:cs="宋体"/>
                <w:sz w:val="19"/>
                <w:szCs w:val="19"/>
              </w:rPr>
            </w:pPr>
            <w:r>
              <w:rPr>
                <w:rFonts w:ascii="宋体" w:hAnsi="宋体" w:eastAsia="宋体" w:cs="宋体"/>
                <w:spacing w:val="3"/>
                <w:sz w:val="19"/>
                <w:szCs w:val="19"/>
              </w:rPr>
              <w:t>5,236.49</w:t>
            </w:r>
          </w:p>
        </w:tc>
        <w:tc>
          <w:tcPr>
            <w:tcW w:w="715" w:type="dxa"/>
            <w:vAlign w:val="top"/>
          </w:tcPr>
          <w:p w14:paraId="0B34519D">
            <w:pPr>
              <w:spacing w:before="197" w:line="188" w:lineRule="auto"/>
              <w:ind w:left="115"/>
              <w:rPr>
                <w:rFonts w:ascii="宋体" w:hAnsi="宋体" w:eastAsia="宋体" w:cs="宋体"/>
                <w:sz w:val="19"/>
                <w:szCs w:val="19"/>
              </w:rPr>
            </w:pPr>
            <w:r>
              <w:rPr>
                <w:rFonts w:ascii="宋体" w:hAnsi="宋体" w:eastAsia="宋体" w:cs="宋体"/>
                <w:spacing w:val="2"/>
                <w:sz w:val="19"/>
                <w:szCs w:val="19"/>
              </w:rPr>
              <w:t>30217</w:t>
            </w:r>
          </w:p>
        </w:tc>
        <w:tc>
          <w:tcPr>
            <w:tcW w:w="1286" w:type="dxa"/>
            <w:vAlign w:val="top"/>
          </w:tcPr>
          <w:p w14:paraId="3AB45BAC">
            <w:pPr>
              <w:spacing w:before="35" w:line="232" w:lineRule="auto"/>
              <w:ind w:left="124" w:right="176" w:firstLine="196"/>
              <w:rPr>
                <w:rFonts w:ascii="宋体" w:hAnsi="宋体" w:eastAsia="宋体" w:cs="宋体"/>
                <w:sz w:val="19"/>
                <w:szCs w:val="19"/>
              </w:rPr>
            </w:pPr>
            <w:r>
              <w:rPr>
                <w:rFonts w:ascii="宋体" w:hAnsi="宋体" w:eastAsia="宋体" w:cs="宋体"/>
                <w:spacing w:val="5"/>
                <w:sz w:val="19"/>
                <w:szCs w:val="19"/>
              </w:rPr>
              <w:t>公务接待</w:t>
            </w:r>
            <w:r>
              <w:rPr>
                <w:rFonts w:ascii="宋体" w:hAnsi="宋体" w:eastAsia="宋体" w:cs="宋体"/>
                <w:spacing w:val="1"/>
                <w:sz w:val="19"/>
                <w:szCs w:val="19"/>
              </w:rPr>
              <w:t xml:space="preserve"> </w:t>
            </w:r>
            <w:r>
              <w:rPr>
                <w:rFonts w:ascii="宋体" w:hAnsi="宋体" w:eastAsia="宋体" w:cs="宋体"/>
                <w:sz w:val="19"/>
                <w:szCs w:val="19"/>
              </w:rPr>
              <w:t>费</w:t>
            </w:r>
          </w:p>
        </w:tc>
        <w:tc>
          <w:tcPr>
            <w:tcW w:w="1015" w:type="dxa"/>
            <w:vAlign w:val="top"/>
          </w:tcPr>
          <w:p w14:paraId="72F877CD">
            <w:pPr>
              <w:spacing w:before="198" w:line="187" w:lineRule="auto"/>
              <w:ind w:left="317"/>
              <w:rPr>
                <w:rFonts w:ascii="宋体" w:hAnsi="宋体" w:eastAsia="宋体" w:cs="宋体"/>
                <w:sz w:val="19"/>
                <w:szCs w:val="19"/>
              </w:rPr>
            </w:pPr>
            <w:r>
              <w:rPr>
                <w:rFonts w:ascii="宋体" w:hAnsi="宋体" w:eastAsia="宋体" w:cs="宋体"/>
                <w:spacing w:val="2"/>
                <w:sz w:val="19"/>
                <w:szCs w:val="19"/>
              </w:rPr>
              <w:t>3.03</w:t>
            </w:r>
          </w:p>
        </w:tc>
        <w:tc>
          <w:tcPr>
            <w:tcW w:w="715" w:type="dxa"/>
            <w:vAlign w:val="top"/>
          </w:tcPr>
          <w:p w14:paraId="0EC8BDD3">
            <w:pPr>
              <w:spacing w:before="197" w:line="188" w:lineRule="auto"/>
              <w:ind w:left="118"/>
              <w:rPr>
                <w:rFonts w:ascii="宋体" w:hAnsi="宋体" w:eastAsia="宋体" w:cs="宋体"/>
                <w:sz w:val="19"/>
                <w:szCs w:val="19"/>
              </w:rPr>
            </w:pPr>
            <w:r>
              <w:rPr>
                <w:rFonts w:ascii="宋体" w:hAnsi="宋体" w:eastAsia="宋体" w:cs="宋体"/>
                <w:spacing w:val="2"/>
                <w:sz w:val="19"/>
                <w:szCs w:val="19"/>
              </w:rPr>
              <w:t>31019</w:t>
            </w:r>
          </w:p>
        </w:tc>
        <w:tc>
          <w:tcPr>
            <w:tcW w:w="1246" w:type="dxa"/>
            <w:vAlign w:val="top"/>
          </w:tcPr>
          <w:p w14:paraId="640798FE">
            <w:pPr>
              <w:spacing w:before="35" w:line="232" w:lineRule="auto"/>
              <w:ind w:left="118" w:right="134" w:firstLine="200"/>
              <w:rPr>
                <w:rFonts w:ascii="宋体" w:hAnsi="宋体" w:eastAsia="宋体" w:cs="宋体"/>
                <w:sz w:val="19"/>
                <w:szCs w:val="19"/>
              </w:rPr>
            </w:pPr>
            <w:r>
              <w:rPr>
                <w:rFonts w:ascii="宋体" w:hAnsi="宋体" w:eastAsia="宋体" w:cs="宋体"/>
                <w:spacing w:val="7"/>
                <w:sz w:val="19"/>
                <w:szCs w:val="19"/>
              </w:rPr>
              <w:t>其他交通</w:t>
            </w:r>
            <w:r>
              <w:rPr>
                <w:rFonts w:ascii="宋体" w:hAnsi="宋体" w:eastAsia="宋体" w:cs="宋体"/>
                <w:sz w:val="19"/>
                <w:szCs w:val="19"/>
              </w:rPr>
              <w:t xml:space="preserve"> </w:t>
            </w:r>
            <w:r>
              <w:rPr>
                <w:rFonts w:ascii="宋体" w:hAnsi="宋体" w:eastAsia="宋体" w:cs="宋体"/>
                <w:spacing w:val="6"/>
                <w:sz w:val="19"/>
                <w:szCs w:val="19"/>
              </w:rPr>
              <w:t>工具购置</w:t>
            </w:r>
          </w:p>
        </w:tc>
        <w:tc>
          <w:tcPr>
            <w:tcW w:w="1019" w:type="dxa"/>
            <w:vAlign w:val="top"/>
          </w:tcPr>
          <w:p w14:paraId="685C4497">
            <w:pPr>
              <w:pStyle w:val="6"/>
            </w:pPr>
          </w:p>
        </w:tc>
      </w:tr>
      <w:tr w14:paraId="7857E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19" w:type="dxa"/>
            <w:vAlign w:val="top"/>
          </w:tcPr>
          <w:p w14:paraId="7A36DE84">
            <w:pPr>
              <w:spacing w:before="198" w:line="187" w:lineRule="auto"/>
              <w:ind w:left="119"/>
              <w:rPr>
                <w:rFonts w:ascii="宋体" w:hAnsi="宋体" w:eastAsia="宋体" w:cs="宋体"/>
                <w:sz w:val="19"/>
                <w:szCs w:val="19"/>
              </w:rPr>
            </w:pPr>
            <w:r>
              <w:rPr>
                <w:rFonts w:ascii="宋体" w:hAnsi="宋体" w:eastAsia="宋体" w:cs="宋体"/>
                <w:spacing w:val="2"/>
                <w:sz w:val="19"/>
                <w:szCs w:val="19"/>
              </w:rPr>
              <w:t>30303</w:t>
            </w:r>
          </w:p>
        </w:tc>
        <w:tc>
          <w:tcPr>
            <w:tcW w:w="1994" w:type="dxa"/>
            <w:vAlign w:val="top"/>
          </w:tcPr>
          <w:p w14:paraId="29BEB288">
            <w:pPr>
              <w:spacing w:before="165" w:line="228" w:lineRule="auto"/>
              <w:ind w:left="314"/>
              <w:rPr>
                <w:rFonts w:ascii="宋体" w:hAnsi="宋体" w:eastAsia="宋体" w:cs="宋体"/>
                <w:sz w:val="19"/>
                <w:szCs w:val="19"/>
              </w:rPr>
            </w:pPr>
            <w:r>
              <w:rPr>
                <w:rFonts w:ascii="宋体" w:hAnsi="宋体" w:eastAsia="宋体" w:cs="宋体"/>
                <w:spacing w:val="7"/>
                <w:sz w:val="19"/>
                <w:szCs w:val="19"/>
              </w:rPr>
              <w:t>退职（役）费</w:t>
            </w:r>
          </w:p>
        </w:tc>
        <w:tc>
          <w:tcPr>
            <w:tcW w:w="1115" w:type="dxa"/>
            <w:vAlign w:val="top"/>
          </w:tcPr>
          <w:p w14:paraId="2652AFDA">
            <w:pPr>
              <w:pStyle w:val="6"/>
            </w:pPr>
          </w:p>
        </w:tc>
        <w:tc>
          <w:tcPr>
            <w:tcW w:w="715" w:type="dxa"/>
            <w:vAlign w:val="top"/>
          </w:tcPr>
          <w:p w14:paraId="47163F20">
            <w:pPr>
              <w:spacing w:before="197" w:line="188" w:lineRule="auto"/>
              <w:ind w:left="115"/>
              <w:rPr>
                <w:rFonts w:ascii="宋体" w:hAnsi="宋体" w:eastAsia="宋体" w:cs="宋体"/>
                <w:sz w:val="19"/>
                <w:szCs w:val="19"/>
              </w:rPr>
            </w:pPr>
            <w:r>
              <w:rPr>
                <w:rFonts w:ascii="宋体" w:hAnsi="宋体" w:eastAsia="宋体" w:cs="宋体"/>
                <w:spacing w:val="2"/>
                <w:sz w:val="19"/>
                <w:szCs w:val="19"/>
              </w:rPr>
              <w:t>30218</w:t>
            </w:r>
          </w:p>
        </w:tc>
        <w:tc>
          <w:tcPr>
            <w:tcW w:w="1286" w:type="dxa"/>
            <w:vAlign w:val="top"/>
          </w:tcPr>
          <w:p w14:paraId="7ECD842A">
            <w:pPr>
              <w:spacing w:before="35" w:line="232" w:lineRule="auto"/>
              <w:ind w:left="124" w:right="176" w:firstLine="191"/>
              <w:rPr>
                <w:rFonts w:ascii="宋体" w:hAnsi="宋体" w:eastAsia="宋体" w:cs="宋体"/>
                <w:sz w:val="19"/>
                <w:szCs w:val="19"/>
              </w:rPr>
            </w:pPr>
            <w:r>
              <w:rPr>
                <w:rFonts w:ascii="宋体" w:hAnsi="宋体" w:eastAsia="宋体" w:cs="宋体"/>
                <w:spacing w:val="7"/>
                <w:sz w:val="19"/>
                <w:szCs w:val="19"/>
              </w:rPr>
              <w:t>专用材料</w:t>
            </w:r>
            <w:r>
              <w:rPr>
                <w:rFonts w:ascii="宋体" w:hAnsi="宋体" w:eastAsia="宋体" w:cs="宋体"/>
                <w:sz w:val="19"/>
                <w:szCs w:val="19"/>
              </w:rPr>
              <w:t xml:space="preserve"> 费</w:t>
            </w:r>
          </w:p>
        </w:tc>
        <w:tc>
          <w:tcPr>
            <w:tcW w:w="1015" w:type="dxa"/>
            <w:vAlign w:val="top"/>
          </w:tcPr>
          <w:p w14:paraId="6269B795">
            <w:pPr>
              <w:spacing w:before="197" w:line="188" w:lineRule="auto"/>
              <w:ind w:left="267"/>
              <w:rPr>
                <w:rFonts w:ascii="宋体" w:hAnsi="宋体" w:eastAsia="宋体" w:cs="宋体"/>
                <w:sz w:val="19"/>
                <w:szCs w:val="19"/>
              </w:rPr>
            </w:pPr>
            <w:r>
              <w:rPr>
                <w:rFonts w:ascii="宋体" w:hAnsi="宋体" w:eastAsia="宋体" w:cs="宋体"/>
                <w:spacing w:val="2"/>
                <w:sz w:val="19"/>
                <w:szCs w:val="19"/>
              </w:rPr>
              <w:t>31.58</w:t>
            </w:r>
          </w:p>
        </w:tc>
        <w:tc>
          <w:tcPr>
            <w:tcW w:w="715" w:type="dxa"/>
            <w:vAlign w:val="top"/>
          </w:tcPr>
          <w:p w14:paraId="65D56869">
            <w:pPr>
              <w:spacing w:before="197" w:line="188" w:lineRule="auto"/>
              <w:ind w:left="118"/>
              <w:rPr>
                <w:rFonts w:ascii="宋体" w:hAnsi="宋体" w:eastAsia="宋体" w:cs="宋体"/>
                <w:sz w:val="19"/>
                <w:szCs w:val="19"/>
              </w:rPr>
            </w:pPr>
            <w:r>
              <w:rPr>
                <w:rFonts w:ascii="宋体" w:hAnsi="宋体" w:eastAsia="宋体" w:cs="宋体"/>
                <w:spacing w:val="2"/>
                <w:sz w:val="19"/>
                <w:szCs w:val="19"/>
              </w:rPr>
              <w:t>31021</w:t>
            </w:r>
          </w:p>
        </w:tc>
        <w:tc>
          <w:tcPr>
            <w:tcW w:w="1246" w:type="dxa"/>
            <w:vAlign w:val="top"/>
          </w:tcPr>
          <w:p w14:paraId="0E20EA90">
            <w:pPr>
              <w:spacing w:before="35" w:line="232" w:lineRule="auto"/>
              <w:ind w:left="119" w:right="134" w:firstLine="199"/>
              <w:rPr>
                <w:rFonts w:ascii="宋体" w:hAnsi="宋体" w:eastAsia="宋体" w:cs="宋体"/>
                <w:sz w:val="19"/>
                <w:szCs w:val="19"/>
              </w:rPr>
            </w:pPr>
            <w:r>
              <w:rPr>
                <w:rFonts w:ascii="宋体" w:hAnsi="宋体" w:eastAsia="宋体" w:cs="宋体"/>
                <w:spacing w:val="6"/>
                <w:sz w:val="19"/>
                <w:szCs w:val="19"/>
              </w:rPr>
              <w:t>文物和陈</w:t>
            </w:r>
            <w:r>
              <w:rPr>
                <w:rFonts w:ascii="宋体" w:hAnsi="宋体" w:eastAsia="宋体" w:cs="宋体"/>
                <w:spacing w:val="2"/>
                <w:sz w:val="19"/>
                <w:szCs w:val="19"/>
              </w:rPr>
              <w:t xml:space="preserve"> </w:t>
            </w:r>
            <w:r>
              <w:rPr>
                <w:rFonts w:ascii="宋体" w:hAnsi="宋体" w:eastAsia="宋体" w:cs="宋体"/>
                <w:spacing w:val="6"/>
                <w:sz w:val="19"/>
                <w:szCs w:val="19"/>
              </w:rPr>
              <w:t>列品购置</w:t>
            </w:r>
          </w:p>
        </w:tc>
        <w:tc>
          <w:tcPr>
            <w:tcW w:w="1019" w:type="dxa"/>
            <w:vAlign w:val="top"/>
          </w:tcPr>
          <w:p w14:paraId="24B144B5">
            <w:pPr>
              <w:pStyle w:val="6"/>
            </w:pPr>
          </w:p>
        </w:tc>
      </w:tr>
      <w:tr w14:paraId="22655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19" w:type="dxa"/>
            <w:vAlign w:val="top"/>
          </w:tcPr>
          <w:p w14:paraId="2319DBCA">
            <w:pPr>
              <w:spacing w:before="201" w:line="187" w:lineRule="auto"/>
              <w:ind w:left="119"/>
              <w:rPr>
                <w:rFonts w:ascii="宋体" w:hAnsi="宋体" w:eastAsia="宋体" w:cs="宋体"/>
                <w:sz w:val="19"/>
                <w:szCs w:val="19"/>
              </w:rPr>
            </w:pPr>
            <w:r>
              <w:rPr>
                <w:rFonts w:ascii="宋体" w:hAnsi="宋体" w:eastAsia="宋体" w:cs="宋体"/>
                <w:spacing w:val="2"/>
                <w:sz w:val="19"/>
                <w:szCs w:val="19"/>
              </w:rPr>
              <w:t>30304</w:t>
            </w:r>
          </w:p>
        </w:tc>
        <w:tc>
          <w:tcPr>
            <w:tcW w:w="1994" w:type="dxa"/>
            <w:vAlign w:val="top"/>
          </w:tcPr>
          <w:p w14:paraId="2A3B4B55">
            <w:pPr>
              <w:spacing w:before="167" w:line="228" w:lineRule="auto"/>
              <w:ind w:left="311"/>
              <w:rPr>
                <w:rFonts w:ascii="宋体" w:hAnsi="宋体" w:eastAsia="宋体" w:cs="宋体"/>
                <w:sz w:val="19"/>
                <w:szCs w:val="19"/>
              </w:rPr>
            </w:pPr>
            <w:r>
              <w:rPr>
                <w:rFonts w:ascii="宋体" w:hAnsi="宋体" w:eastAsia="宋体" w:cs="宋体"/>
                <w:spacing w:val="7"/>
                <w:sz w:val="19"/>
                <w:szCs w:val="19"/>
              </w:rPr>
              <w:t>抚恤金</w:t>
            </w:r>
          </w:p>
        </w:tc>
        <w:tc>
          <w:tcPr>
            <w:tcW w:w="1115" w:type="dxa"/>
            <w:vAlign w:val="top"/>
          </w:tcPr>
          <w:p w14:paraId="59D024AF">
            <w:pPr>
              <w:spacing w:before="200" w:line="188" w:lineRule="auto"/>
              <w:ind w:left="263"/>
              <w:rPr>
                <w:rFonts w:ascii="宋体" w:hAnsi="宋体" w:eastAsia="宋体" w:cs="宋体"/>
                <w:sz w:val="19"/>
                <w:szCs w:val="19"/>
              </w:rPr>
            </w:pPr>
            <w:r>
              <w:rPr>
                <w:rFonts w:ascii="宋体" w:hAnsi="宋体" w:eastAsia="宋体" w:cs="宋体"/>
                <w:spacing w:val="3"/>
                <w:sz w:val="19"/>
                <w:szCs w:val="19"/>
              </w:rPr>
              <w:t>342.71</w:t>
            </w:r>
          </w:p>
        </w:tc>
        <w:tc>
          <w:tcPr>
            <w:tcW w:w="715" w:type="dxa"/>
            <w:vAlign w:val="top"/>
          </w:tcPr>
          <w:p w14:paraId="27D90FC4">
            <w:pPr>
              <w:spacing w:before="201" w:line="187" w:lineRule="auto"/>
              <w:ind w:left="115"/>
              <w:rPr>
                <w:rFonts w:ascii="宋体" w:hAnsi="宋体" w:eastAsia="宋体" w:cs="宋体"/>
                <w:sz w:val="19"/>
                <w:szCs w:val="19"/>
              </w:rPr>
            </w:pPr>
            <w:r>
              <w:rPr>
                <w:rFonts w:ascii="宋体" w:hAnsi="宋体" w:eastAsia="宋体" w:cs="宋体"/>
                <w:spacing w:val="2"/>
                <w:sz w:val="19"/>
                <w:szCs w:val="19"/>
              </w:rPr>
              <w:t>30224</w:t>
            </w:r>
          </w:p>
        </w:tc>
        <w:tc>
          <w:tcPr>
            <w:tcW w:w="1286" w:type="dxa"/>
            <w:vAlign w:val="top"/>
          </w:tcPr>
          <w:p w14:paraId="3783E480">
            <w:pPr>
              <w:spacing w:before="38" w:line="234" w:lineRule="auto"/>
              <w:ind w:left="124" w:right="176" w:firstLine="190"/>
              <w:rPr>
                <w:rFonts w:ascii="宋体" w:hAnsi="宋体" w:eastAsia="宋体" w:cs="宋体"/>
                <w:sz w:val="19"/>
                <w:szCs w:val="19"/>
              </w:rPr>
            </w:pPr>
            <w:r>
              <w:rPr>
                <w:rFonts w:ascii="宋体" w:hAnsi="宋体" w:eastAsia="宋体" w:cs="宋体"/>
                <w:spacing w:val="7"/>
                <w:sz w:val="19"/>
                <w:szCs w:val="19"/>
              </w:rPr>
              <w:t>被装购置</w:t>
            </w:r>
            <w:r>
              <w:rPr>
                <w:rFonts w:ascii="宋体" w:hAnsi="宋体" w:eastAsia="宋体" w:cs="宋体"/>
                <w:sz w:val="19"/>
                <w:szCs w:val="19"/>
              </w:rPr>
              <w:t xml:space="preserve"> 费</w:t>
            </w:r>
          </w:p>
        </w:tc>
        <w:tc>
          <w:tcPr>
            <w:tcW w:w="1015" w:type="dxa"/>
            <w:vAlign w:val="top"/>
          </w:tcPr>
          <w:p w14:paraId="24C29803">
            <w:pPr>
              <w:pStyle w:val="6"/>
            </w:pPr>
          </w:p>
        </w:tc>
        <w:tc>
          <w:tcPr>
            <w:tcW w:w="715" w:type="dxa"/>
            <w:vAlign w:val="top"/>
          </w:tcPr>
          <w:p w14:paraId="5ABB622E">
            <w:pPr>
              <w:spacing w:before="199" w:line="188" w:lineRule="auto"/>
              <w:ind w:left="118"/>
              <w:rPr>
                <w:rFonts w:ascii="宋体" w:hAnsi="宋体" w:eastAsia="宋体" w:cs="宋体"/>
                <w:sz w:val="19"/>
                <w:szCs w:val="19"/>
              </w:rPr>
            </w:pPr>
            <w:r>
              <w:rPr>
                <w:rFonts w:ascii="宋体" w:hAnsi="宋体" w:eastAsia="宋体" w:cs="宋体"/>
                <w:spacing w:val="2"/>
                <w:sz w:val="19"/>
                <w:szCs w:val="19"/>
              </w:rPr>
              <w:t>31022</w:t>
            </w:r>
          </w:p>
        </w:tc>
        <w:tc>
          <w:tcPr>
            <w:tcW w:w="1246" w:type="dxa"/>
            <w:vAlign w:val="top"/>
          </w:tcPr>
          <w:p w14:paraId="788A14E2">
            <w:pPr>
              <w:spacing w:before="38" w:line="234" w:lineRule="auto"/>
              <w:ind w:left="114" w:right="134" w:firstLine="204"/>
              <w:rPr>
                <w:rFonts w:ascii="宋体" w:hAnsi="宋体" w:eastAsia="宋体" w:cs="宋体"/>
                <w:sz w:val="19"/>
                <w:szCs w:val="19"/>
              </w:rPr>
            </w:pPr>
            <w:r>
              <w:rPr>
                <w:rFonts w:ascii="宋体" w:hAnsi="宋体" w:eastAsia="宋体" w:cs="宋体"/>
                <w:spacing w:val="6"/>
                <w:sz w:val="19"/>
                <w:szCs w:val="19"/>
              </w:rPr>
              <w:t>无形资产</w:t>
            </w:r>
            <w:r>
              <w:rPr>
                <w:rFonts w:ascii="宋体" w:hAnsi="宋体" w:eastAsia="宋体" w:cs="宋体"/>
                <w:spacing w:val="2"/>
                <w:sz w:val="19"/>
                <w:szCs w:val="19"/>
              </w:rPr>
              <w:t xml:space="preserve"> </w:t>
            </w:r>
            <w:r>
              <w:rPr>
                <w:rFonts w:ascii="宋体" w:hAnsi="宋体" w:eastAsia="宋体" w:cs="宋体"/>
                <w:spacing w:val="6"/>
                <w:sz w:val="19"/>
                <w:szCs w:val="19"/>
              </w:rPr>
              <w:t>购置</w:t>
            </w:r>
          </w:p>
        </w:tc>
        <w:tc>
          <w:tcPr>
            <w:tcW w:w="1019" w:type="dxa"/>
            <w:vAlign w:val="top"/>
          </w:tcPr>
          <w:p w14:paraId="4A66C486">
            <w:pPr>
              <w:pStyle w:val="6"/>
            </w:pPr>
          </w:p>
        </w:tc>
      </w:tr>
    </w:tbl>
    <w:p w14:paraId="034AD635">
      <w:pPr>
        <w:spacing w:line="14" w:lineRule="auto"/>
        <w:rPr>
          <w:rFonts w:ascii="Arial"/>
          <w:sz w:val="2"/>
        </w:rPr>
      </w:pPr>
    </w:p>
    <w:p w14:paraId="5E18ACD7">
      <w:pPr>
        <w:spacing w:line="14" w:lineRule="auto"/>
        <w:rPr>
          <w:rFonts w:ascii="Arial" w:hAnsi="Arial" w:eastAsia="Arial" w:cs="Arial"/>
          <w:sz w:val="2"/>
          <w:szCs w:val="2"/>
        </w:rPr>
        <w:sectPr>
          <w:type w:val="continuous"/>
          <w:pgSz w:w="12240" w:h="15840"/>
          <w:pgMar w:top="1346" w:right="629" w:bottom="1088" w:left="1781" w:header="0" w:footer="928" w:gutter="0"/>
          <w:cols w:equalWidth="0" w:num="1">
            <w:col w:w="9830"/>
          </w:cols>
        </w:sectPr>
      </w:pPr>
    </w:p>
    <w:p w14:paraId="6E20DFC5">
      <w:pPr>
        <w:spacing w:line="93" w:lineRule="exact"/>
      </w:pPr>
    </w:p>
    <w:tbl>
      <w:tblPr>
        <w:tblStyle w:val="5"/>
        <w:tblW w:w="98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9"/>
        <w:gridCol w:w="1994"/>
        <w:gridCol w:w="1115"/>
        <w:gridCol w:w="715"/>
        <w:gridCol w:w="1286"/>
        <w:gridCol w:w="1015"/>
        <w:gridCol w:w="715"/>
        <w:gridCol w:w="1246"/>
        <w:gridCol w:w="1019"/>
      </w:tblGrid>
      <w:tr w14:paraId="47A30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719" w:type="dxa"/>
            <w:vAlign w:val="top"/>
          </w:tcPr>
          <w:p w14:paraId="10078369">
            <w:pPr>
              <w:spacing w:before="198" w:line="187" w:lineRule="auto"/>
              <w:ind w:left="119"/>
              <w:rPr>
                <w:rFonts w:ascii="宋体" w:hAnsi="宋体" w:eastAsia="宋体" w:cs="宋体"/>
                <w:sz w:val="19"/>
                <w:szCs w:val="19"/>
              </w:rPr>
            </w:pPr>
            <w:r>
              <w:rPr>
                <w:rFonts w:ascii="宋体" w:hAnsi="宋体" w:eastAsia="宋体" w:cs="宋体"/>
                <w:spacing w:val="2"/>
                <w:sz w:val="19"/>
                <w:szCs w:val="19"/>
              </w:rPr>
              <w:t>30305</w:t>
            </w:r>
          </w:p>
        </w:tc>
        <w:tc>
          <w:tcPr>
            <w:tcW w:w="1994" w:type="dxa"/>
            <w:vAlign w:val="top"/>
          </w:tcPr>
          <w:p w14:paraId="42F25ED2">
            <w:pPr>
              <w:spacing w:before="165" w:line="229" w:lineRule="auto"/>
              <w:ind w:left="314"/>
              <w:rPr>
                <w:rFonts w:ascii="宋体" w:hAnsi="宋体" w:eastAsia="宋体" w:cs="宋体"/>
                <w:sz w:val="19"/>
                <w:szCs w:val="19"/>
              </w:rPr>
            </w:pPr>
            <w:r>
              <w:rPr>
                <w:rFonts w:ascii="宋体" w:hAnsi="宋体" w:eastAsia="宋体" w:cs="宋体"/>
                <w:spacing w:val="6"/>
                <w:sz w:val="19"/>
                <w:szCs w:val="19"/>
              </w:rPr>
              <w:t>生活补助</w:t>
            </w:r>
          </w:p>
        </w:tc>
        <w:tc>
          <w:tcPr>
            <w:tcW w:w="1115" w:type="dxa"/>
            <w:vAlign w:val="top"/>
          </w:tcPr>
          <w:p w14:paraId="346B0D1D">
            <w:pPr>
              <w:spacing w:before="197" w:line="188" w:lineRule="auto"/>
              <w:ind w:left="324"/>
              <w:rPr>
                <w:rFonts w:ascii="宋体" w:hAnsi="宋体" w:eastAsia="宋体" w:cs="宋体"/>
                <w:sz w:val="19"/>
                <w:szCs w:val="19"/>
              </w:rPr>
            </w:pPr>
            <w:r>
              <w:rPr>
                <w:rFonts w:ascii="宋体" w:hAnsi="宋体" w:eastAsia="宋体" w:cs="宋体"/>
                <w:sz w:val="19"/>
                <w:szCs w:val="19"/>
              </w:rPr>
              <w:t>13.09</w:t>
            </w:r>
          </w:p>
        </w:tc>
        <w:tc>
          <w:tcPr>
            <w:tcW w:w="715" w:type="dxa"/>
            <w:vAlign w:val="top"/>
          </w:tcPr>
          <w:p w14:paraId="2CA4295F">
            <w:pPr>
              <w:spacing w:before="198" w:line="187" w:lineRule="auto"/>
              <w:ind w:left="115"/>
              <w:rPr>
                <w:rFonts w:ascii="宋体" w:hAnsi="宋体" w:eastAsia="宋体" w:cs="宋体"/>
                <w:sz w:val="19"/>
                <w:szCs w:val="19"/>
              </w:rPr>
            </w:pPr>
            <w:r>
              <w:rPr>
                <w:rFonts w:ascii="宋体" w:hAnsi="宋体" w:eastAsia="宋体" w:cs="宋体"/>
                <w:spacing w:val="2"/>
                <w:sz w:val="19"/>
                <w:szCs w:val="19"/>
              </w:rPr>
              <w:t>30225</w:t>
            </w:r>
          </w:p>
        </w:tc>
        <w:tc>
          <w:tcPr>
            <w:tcW w:w="1286" w:type="dxa"/>
            <w:vAlign w:val="top"/>
          </w:tcPr>
          <w:p w14:paraId="5A364BA6">
            <w:pPr>
              <w:spacing w:before="36" w:line="234" w:lineRule="auto"/>
              <w:ind w:left="124" w:right="176" w:firstLine="191"/>
              <w:rPr>
                <w:rFonts w:ascii="宋体" w:hAnsi="宋体" w:eastAsia="宋体" w:cs="宋体"/>
                <w:sz w:val="19"/>
                <w:szCs w:val="19"/>
              </w:rPr>
            </w:pPr>
            <w:r>
              <w:rPr>
                <w:rFonts w:ascii="宋体" w:hAnsi="宋体" w:eastAsia="宋体" w:cs="宋体"/>
                <w:spacing w:val="7"/>
                <w:sz w:val="19"/>
                <w:szCs w:val="19"/>
              </w:rPr>
              <w:t>专用燃料</w:t>
            </w:r>
            <w:r>
              <w:rPr>
                <w:rFonts w:ascii="宋体" w:hAnsi="宋体" w:eastAsia="宋体" w:cs="宋体"/>
                <w:sz w:val="19"/>
                <w:szCs w:val="19"/>
              </w:rPr>
              <w:t xml:space="preserve"> 费</w:t>
            </w:r>
          </w:p>
        </w:tc>
        <w:tc>
          <w:tcPr>
            <w:tcW w:w="1015" w:type="dxa"/>
            <w:vAlign w:val="top"/>
          </w:tcPr>
          <w:p w14:paraId="57D35557">
            <w:pPr>
              <w:pStyle w:val="6"/>
            </w:pPr>
          </w:p>
        </w:tc>
        <w:tc>
          <w:tcPr>
            <w:tcW w:w="715" w:type="dxa"/>
            <w:vAlign w:val="top"/>
          </w:tcPr>
          <w:p w14:paraId="0C2F1CFF">
            <w:pPr>
              <w:spacing w:before="197" w:line="188" w:lineRule="auto"/>
              <w:ind w:left="118"/>
              <w:rPr>
                <w:rFonts w:ascii="宋体" w:hAnsi="宋体" w:eastAsia="宋体" w:cs="宋体"/>
                <w:sz w:val="19"/>
                <w:szCs w:val="19"/>
              </w:rPr>
            </w:pPr>
            <w:r>
              <w:rPr>
                <w:rFonts w:ascii="宋体" w:hAnsi="宋体" w:eastAsia="宋体" w:cs="宋体"/>
                <w:spacing w:val="2"/>
                <w:sz w:val="19"/>
                <w:szCs w:val="19"/>
              </w:rPr>
              <w:t>31099</w:t>
            </w:r>
          </w:p>
        </w:tc>
        <w:tc>
          <w:tcPr>
            <w:tcW w:w="1246" w:type="dxa"/>
            <w:vAlign w:val="top"/>
          </w:tcPr>
          <w:p w14:paraId="06789390">
            <w:pPr>
              <w:spacing w:before="36" w:line="234" w:lineRule="auto"/>
              <w:ind w:left="115" w:right="134" w:firstLine="202"/>
              <w:rPr>
                <w:rFonts w:ascii="宋体" w:hAnsi="宋体" w:eastAsia="宋体" w:cs="宋体"/>
                <w:sz w:val="19"/>
                <w:szCs w:val="19"/>
              </w:rPr>
            </w:pPr>
            <w:r>
              <w:rPr>
                <w:rFonts w:ascii="宋体" w:hAnsi="宋体" w:eastAsia="宋体" w:cs="宋体"/>
                <w:spacing w:val="7"/>
                <w:sz w:val="19"/>
                <w:szCs w:val="19"/>
              </w:rPr>
              <w:t>其他资本</w:t>
            </w:r>
            <w:r>
              <w:rPr>
                <w:rFonts w:ascii="宋体" w:hAnsi="宋体" w:eastAsia="宋体" w:cs="宋体"/>
                <w:sz w:val="19"/>
                <w:szCs w:val="19"/>
              </w:rPr>
              <w:t xml:space="preserve"> </w:t>
            </w:r>
            <w:r>
              <w:rPr>
                <w:rFonts w:ascii="宋体" w:hAnsi="宋体" w:eastAsia="宋体" w:cs="宋体"/>
                <w:spacing w:val="6"/>
                <w:sz w:val="19"/>
                <w:szCs w:val="19"/>
              </w:rPr>
              <w:t>性支出</w:t>
            </w:r>
          </w:p>
        </w:tc>
        <w:tc>
          <w:tcPr>
            <w:tcW w:w="1019" w:type="dxa"/>
            <w:vAlign w:val="top"/>
          </w:tcPr>
          <w:p w14:paraId="1C89E8AA">
            <w:pPr>
              <w:spacing w:before="198" w:line="187" w:lineRule="auto"/>
              <w:ind w:left="316"/>
              <w:rPr>
                <w:rFonts w:ascii="宋体" w:hAnsi="宋体" w:eastAsia="宋体" w:cs="宋体"/>
                <w:sz w:val="19"/>
                <w:szCs w:val="19"/>
              </w:rPr>
            </w:pPr>
            <w:r>
              <w:rPr>
                <w:rFonts w:ascii="宋体" w:hAnsi="宋体" w:eastAsia="宋体" w:cs="宋体"/>
                <w:spacing w:val="2"/>
                <w:sz w:val="19"/>
                <w:szCs w:val="19"/>
              </w:rPr>
              <w:t>2.96</w:t>
            </w:r>
          </w:p>
        </w:tc>
      </w:tr>
      <w:tr w14:paraId="410CE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19" w:type="dxa"/>
            <w:vAlign w:val="top"/>
          </w:tcPr>
          <w:p w14:paraId="4DB882B8">
            <w:pPr>
              <w:spacing w:before="160" w:line="187" w:lineRule="auto"/>
              <w:ind w:left="119"/>
              <w:rPr>
                <w:rFonts w:ascii="宋体" w:hAnsi="宋体" w:eastAsia="宋体" w:cs="宋体"/>
                <w:sz w:val="19"/>
                <w:szCs w:val="19"/>
              </w:rPr>
            </w:pPr>
            <w:r>
              <w:rPr>
                <w:rFonts w:ascii="宋体" w:hAnsi="宋体" w:eastAsia="宋体" w:cs="宋体"/>
                <w:spacing w:val="2"/>
                <w:sz w:val="19"/>
                <w:szCs w:val="19"/>
              </w:rPr>
              <w:t>30306</w:t>
            </w:r>
          </w:p>
        </w:tc>
        <w:tc>
          <w:tcPr>
            <w:tcW w:w="1994" w:type="dxa"/>
            <w:vAlign w:val="top"/>
          </w:tcPr>
          <w:p w14:paraId="516E03D9">
            <w:pPr>
              <w:spacing w:before="126" w:line="228" w:lineRule="auto"/>
              <w:ind w:left="314"/>
              <w:rPr>
                <w:rFonts w:ascii="宋体" w:hAnsi="宋体" w:eastAsia="宋体" w:cs="宋体"/>
                <w:sz w:val="19"/>
                <w:szCs w:val="19"/>
              </w:rPr>
            </w:pPr>
            <w:r>
              <w:rPr>
                <w:rFonts w:ascii="宋体" w:hAnsi="宋体" w:eastAsia="宋体" w:cs="宋体"/>
                <w:spacing w:val="6"/>
                <w:sz w:val="19"/>
                <w:szCs w:val="19"/>
              </w:rPr>
              <w:t>救济费</w:t>
            </w:r>
          </w:p>
        </w:tc>
        <w:tc>
          <w:tcPr>
            <w:tcW w:w="1115" w:type="dxa"/>
            <w:vAlign w:val="top"/>
          </w:tcPr>
          <w:p w14:paraId="6726C493">
            <w:pPr>
              <w:pStyle w:val="6"/>
            </w:pPr>
          </w:p>
        </w:tc>
        <w:tc>
          <w:tcPr>
            <w:tcW w:w="715" w:type="dxa"/>
            <w:vAlign w:val="top"/>
          </w:tcPr>
          <w:p w14:paraId="239E7C32">
            <w:pPr>
              <w:spacing w:before="160" w:line="187" w:lineRule="auto"/>
              <w:ind w:left="115"/>
              <w:rPr>
                <w:rFonts w:ascii="宋体" w:hAnsi="宋体" w:eastAsia="宋体" w:cs="宋体"/>
                <w:sz w:val="19"/>
                <w:szCs w:val="19"/>
              </w:rPr>
            </w:pPr>
            <w:r>
              <w:rPr>
                <w:rFonts w:ascii="宋体" w:hAnsi="宋体" w:eastAsia="宋体" w:cs="宋体"/>
                <w:spacing w:val="2"/>
                <w:sz w:val="19"/>
                <w:szCs w:val="19"/>
              </w:rPr>
              <w:t>30226</w:t>
            </w:r>
          </w:p>
        </w:tc>
        <w:tc>
          <w:tcPr>
            <w:tcW w:w="1286" w:type="dxa"/>
            <w:vAlign w:val="top"/>
          </w:tcPr>
          <w:p w14:paraId="33C7492E">
            <w:pPr>
              <w:spacing w:before="126" w:line="228" w:lineRule="auto"/>
              <w:ind w:left="320"/>
              <w:rPr>
                <w:rFonts w:ascii="宋体" w:hAnsi="宋体" w:eastAsia="宋体" w:cs="宋体"/>
                <w:sz w:val="19"/>
                <w:szCs w:val="19"/>
              </w:rPr>
            </w:pPr>
            <w:r>
              <w:rPr>
                <w:rFonts w:ascii="宋体" w:hAnsi="宋体" w:eastAsia="宋体" w:cs="宋体"/>
                <w:spacing w:val="5"/>
                <w:sz w:val="19"/>
                <w:szCs w:val="19"/>
              </w:rPr>
              <w:t>劳务费</w:t>
            </w:r>
          </w:p>
        </w:tc>
        <w:tc>
          <w:tcPr>
            <w:tcW w:w="1015" w:type="dxa"/>
            <w:vAlign w:val="top"/>
          </w:tcPr>
          <w:p w14:paraId="56DB57AC">
            <w:pPr>
              <w:spacing w:before="159" w:line="188" w:lineRule="auto"/>
              <w:ind w:left="215"/>
              <w:rPr>
                <w:rFonts w:ascii="宋体" w:hAnsi="宋体" w:eastAsia="宋体" w:cs="宋体"/>
                <w:sz w:val="19"/>
                <w:szCs w:val="19"/>
              </w:rPr>
            </w:pPr>
            <w:r>
              <w:rPr>
                <w:rFonts w:ascii="宋体" w:hAnsi="宋体" w:eastAsia="宋体" w:cs="宋体"/>
                <w:spacing w:val="3"/>
                <w:sz w:val="19"/>
                <w:szCs w:val="19"/>
              </w:rPr>
              <w:t>278.71</w:t>
            </w:r>
          </w:p>
        </w:tc>
        <w:tc>
          <w:tcPr>
            <w:tcW w:w="715" w:type="dxa"/>
            <w:vAlign w:val="top"/>
          </w:tcPr>
          <w:p w14:paraId="7E779CF1">
            <w:pPr>
              <w:spacing w:before="160" w:line="187" w:lineRule="auto"/>
              <w:ind w:left="118"/>
              <w:rPr>
                <w:rFonts w:ascii="宋体" w:hAnsi="宋体" w:eastAsia="宋体" w:cs="宋体"/>
                <w:sz w:val="19"/>
                <w:szCs w:val="19"/>
              </w:rPr>
            </w:pPr>
            <w:r>
              <w:rPr>
                <w:rFonts w:ascii="宋体" w:hAnsi="宋体" w:eastAsia="宋体" w:cs="宋体"/>
                <w:spacing w:val="1"/>
                <w:sz w:val="19"/>
                <w:szCs w:val="19"/>
              </w:rPr>
              <w:t>399</w:t>
            </w:r>
          </w:p>
        </w:tc>
        <w:tc>
          <w:tcPr>
            <w:tcW w:w="1246" w:type="dxa"/>
            <w:vAlign w:val="top"/>
          </w:tcPr>
          <w:p w14:paraId="3C3CF559">
            <w:pPr>
              <w:spacing w:before="126" w:line="229" w:lineRule="auto"/>
              <w:ind w:left="116"/>
              <w:rPr>
                <w:rFonts w:ascii="宋体" w:hAnsi="宋体" w:eastAsia="宋体" w:cs="宋体"/>
                <w:sz w:val="19"/>
                <w:szCs w:val="19"/>
              </w:rPr>
            </w:pPr>
            <w:r>
              <w:rPr>
                <w:rFonts w:ascii="宋体" w:hAnsi="宋体" w:eastAsia="宋体" w:cs="宋体"/>
                <w:spacing w:val="7"/>
                <w:sz w:val="19"/>
                <w:szCs w:val="19"/>
              </w:rPr>
              <w:t>其他支出</w:t>
            </w:r>
          </w:p>
        </w:tc>
        <w:tc>
          <w:tcPr>
            <w:tcW w:w="1019" w:type="dxa"/>
            <w:vAlign w:val="top"/>
          </w:tcPr>
          <w:p w14:paraId="2069D6E1">
            <w:pPr>
              <w:pStyle w:val="6"/>
            </w:pPr>
          </w:p>
        </w:tc>
      </w:tr>
      <w:tr w14:paraId="369A9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19" w:type="dxa"/>
            <w:vAlign w:val="top"/>
          </w:tcPr>
          <w:p w14:paraId="611E0EA9">
            <w:pPr>
              <w:spacing w:before="194" w:line="187" w:lineRule="auto"/>
              <w:ind w:left="119"/>
              <w:rPr>
                <w:rFonts w:ascii="宋体" w:hAnsi="宋体" w:eastAsia="宋体" w:cs="宋体"/>
                <w:sz w:val="19"/>
                <w:szCs w:val="19"/>
              </w:rPr>
            </w:pPr>
            <w:r>
              <w:rPr>
                <w:rFonts w:ascii="宋体" w:hAnsi="宋体" w:eastAsia="宋体" w:cs="宋体"/>
                <w:spacing w:val="2"/>
                <w:sz w:val="19"/>
                <w:szCs w:val="19"/>
              </w:rPr>
              <w:t>30307</w:t>
            </w:r>
          </w:p>
        </w:tc>
        <w:tc>
          <w:tcPr>
            <w:tcW w:w="1994" w:type="dxa"/>
            <w:vAlign w:val="top"/>
          </w:tcPr>
          <w:p w14:paraId="68D258F4">
            <w:pPr>
              <w:spacing w:before="161" w:line="229" w:lineRule="auto"/>
              <w:ind w:left="322"/>
              <w:rPr>
                <w:rFonts w:ascii="宋体" w:hAnsi="宋体" w:eastAsia="宋体" w:cs="宋体"/>
                <w:sz w:val="19"/>
                <w:szCs w:val="19"/>
              </w:rPr>
            </w:pPr>
            <w:r>
              <w:rPr>
                <w:rFonts w:ascii="宋体" w:hAnsi="宋体" w:eastAsia="宋体" w:cs="宋体"/>
                <w:spacing w:val="5"/>
                <w:sz w:val="19"/>
                <w:szCs w:val="19"/>
              </w:rPr>
              <w:t>医疗费补助</w:t>
            </w:r>
          </w:p>
        </w:tc>
        <w:tc>
          <w:tcPr>
            <w:tcW w:w="1115" w:type="dxa"/>
            <w:vAlign w:val="top"/>
          </w:tcPr>
          <w:p w14:paraId="67870FED">
            <w:pPr>
              <w:pStyle w:val="6"/>
            </w:pPr>
          </w:p>
        </w:tc>
        <w:tc>
          <w:tcPr>
            <w:tcW w:w="715" w:type="dxa"/>
            <w:vAlign w:val="top"/>
          </w:tcPr>
          <w:p w14:paraId="05934CF7">
            <w:pPr>
              <w:spacing w:before="194" w:line="187" w:lineRule="auto"/>
              <w:ind w:left="115"/>
              <w:rPr>
                <w:rFonts w:ascii="宋体" w:hAnsi="宋体" w:eastAsia="宋体" w:cs="宋体"/>
                <w:sz w:val="19"/>
                <w:szCs w:val="19"/>
              </w:rPr>
            </w:pPr>
            <w:r>
              <w:rPr>
                <w:rFonts w:ascii="宋体" w:hAnsi="宋体" w:eastAsia="宋体" w:cs="宋体"/>
                <w:spacing w:val="2"/>
                <w:sz w:val="19"/>
                <w:szCs w:val="19"/>
              </w:rPr>
              <w:t>30227</w:t>
            </w:r>
          </w:p>
        </w:tc>
        <w:tc>
          <w:tcPr>
            <w:tcW w:w="1286" w:type="dxa"/>
            <w:vAlign w:val="top"/>
          </w:tcPr>
          <w:p w14:paraId="68A3A089">
            <w:pPr>
              <w:spacing w:before="31" w:line="234" w:lineRule="auto"/>
              <w:ind w:left="124" w:right="176" w:firstLine="189"/>
              <w:rPr>
                <w:rFonts w:ascii="宋体" w:hAnsi="宋体" w:eastAsia="宋体" w:cs="宋体"/>
                <w:sz w:val="19"/>
                <w:szCs w:val="19"/>
              </w:rPr>
            </w:pPr>
            <w:r>
              <w:rPr>
                <w:rFonts w:ascii="宋体" w:hAnsi="宋体" w:eastAsia="宋体" w:cs="宋体"/>
                <w:spacing w:val="7"/>
                <w:sz w:val="19"/>
                <w:szCs w:val="19"/>
              </w:rPr>
              <w:t>委托业务</w:t>
            </w:r>
            <w:r>
              <w:rPr>
                <w:rFonts w:ascii="宋体" w:hAnsi="宋体" w:eastAsia="宋体" w:cs="宋体"/>
                <w:sz w:val="19"/>
                <w:szCs w:val="19"/>
              </w:rPr>
              <w:t xml:space="preserve"> 费</w:t>
            </w:r>
          </w:p>
        </w:tc>
        <w:tc>
          <w:tcPr>
            <w:tcW w:w="1015" w:type="dxa"/>
            <w:vAlign w:val="top"/>
          </w:tcPr>
          <w:p w14:paraId="6EF00879">
            <w:pPr>
              <w:spacing w:before="194" w:line="187" w:lineRule="auto"/>
              <w:ind w:left="267"/>
              <w:rPr>
                <w:rFonts w:ascii="宋体" w:hAnsi="宋体" w:eastAsia="宋体" w:cs="宋体"/>
                <w:sz w:val="19"/>
                <w:szCs w:val="19"/>
              </w:rPr>
            </w:pPr>
            <w:r>
              <w:rPr>
                <w:rFonts w:ascii="宋体" w:hAnsi="宋体" w:eastAsia="宋体" w:cs="宋体"/>
                <w:spacing w:val="2"/>
                <w:sz w:val="19"/>
                <w:szCs w:val="19"/>
              </w:rPr>
              <w:t>53.68</w:t>
            </w:r>
          </w:p>
        </w:tc>
        <w:tc>
          <w:tcPr>
            <w:tcW w:w="715" w:type="dxa"/>
            <w:vAlign w:val="top"/>
          </w:tcPr>
          <w:p w14:paraId="4362F1F7">
            <w:pPr>
              <w:spacing w:before="194" w:line="187" w:lineRule="auto"/>
              <w:ind w:left="118"/>
              <w:rPr>
                <w:rFonts w:ascii="宋体" w:hAnsi="宋体" w:eastAsia="宋体" w:cs="宋体"/>
                <w:sz w:val="19"/>
                <w:szCs w:val="19"/>
              </w:rPr>
            </w:pPr>
            <w:r>
              <w:rPr>
                <w:rFonts w:ascii="宋体" w:hAnsi="宋体" w:eastAsia="宋体" w:cs="宋体"/>
                <w:spacing w:val="2"/>
                <w:sz w:val="19"/>
                <w:szCs w:val="19"/>
              </w:rPr>
              <w:t>39906</w:t>
            </w:r>
          </w:p>
        </w:tc>
        <w:tc>
          <w:tcPr>
            <w:tcW w:w="1246" w:type="dxa"/>
            <w:vAlign w:val="top"/>
          </w:tcPr>
          <w:p w14:paraId="58B5BF85">
            <w:pPr>
              <w:spacing w:before="161" w:line="229" w:lineRule="auto"/>
              <w:ind w:left="318"/>
              <w:rPr>
                <w:rFonts w:ascii="宋体" w:hAnsi="宋体" w:eastAsia="宋体" w:cs="宋体"/>
                <w:sz w:val="19"/>
                <w:szCs w:val="19"/>
              </w:rPr>
            </w:pPr>
            <w:r>
              <w:rPr>
                <w:rFonts w:ascii="宋体" w:hAnsi="宋体" w:eastAsia="宋体" w:cs="宋体"/>
                <w:spacing w:val="4"/>
                <w:sz w:val="19"/>
                <w:szCs w:val="19"/>
              </w:rPr>
              <w:t>赠与</w:t>
            </w:r>
          </w:p>
        </w:tc>
        <w:tc>
          <w:tcPr>
            <w:tcW w:w="1019" w:type="dxa"/>
            <w:vAlign w:val="top"/>
          </w:tcPr>
          <w:p w14:paraId="3FF3D690">
            <w:pPr>
              <w:pStyle w:val="6"/>
            </w:pPr>
          </w:p>
        </w:tc>
      </w:tr>
      <w:tr w14:paraId="7F817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19" w:type="dxa"/>
            <w:vAlign w:val="top"/>
          </w:tcPr>
          <w:p w14:paraId="30FFF082">
            <w:pPr>
              <w:spacing w:before="194" w:line="187" w:lineRule="auto"/>
              <w:ind w:left="119"/>
              <w:rPr>
                <w:rFonts w:ascii="宋体" w:hAnsi="宋体" w:eastAsia="宋体" w:cs="宋体"/>
                <w:sz w:val="19"/>
                <w:szCs w:val="19"/>
              </w:rPr>
            </w:pPr>
            <w:r>
              <w:rPr>
                <w:rFonts w:ascii="宋体" w:hAnsi="宋体" w:eastAsia="宋体" w:cs="宋体"/>
                <w:spacing w:val="2"/>
                <w:sz w:val="19"/>
                <w:szCs w:val="19"/>
              </w:rPr>
              <w:t>30308</w:t>
            </w:r>
          </w:p>
        </w:tc>
        <w:tc>
          <w:tcPr>
            <w:tcW w:w="1994" w:type="dxa"/>
            <w:vAlign w:val="top"/>
          </w:tcPr>
          <w:p w14:paraId="54A958C6">
            <w:pPr>
              <w:spacing w:before="161" w:line="229" w:lineRule="auto"/>
              <w:ind w:left="313"/>
              <w:rPr>
                <w:rFonts w:ascii="宋体" w:hAnsi="宋体" w:eastAsia="宋体" w:cs="宋体"/>
                <w:sz w:val="19"/>
                <w:szCs w:val="19"/>
              </w:rPr>
            </w:pPr>
            <w:r>
              <w:rPr>
                <w:rFonts w:ascii="宋体" w:hAnsi="宋体" w:eastAsia="宋体" w:cs="宋体"/>
                <w:spacing w:val="6"/>
                <w:sz w:val="19"/>
                <w:szCs w:val="19"/>
              </w:rPr>
              <w:t>助学金</w:t>
            </w:r>
          </w:p>
        </w:tc>
        <w:tc>
          <w:tcPr>
            <w:tcW w:w="1115" w:type="dxa"/>
            <w:vAlign w:val="top"/>
          </w:tcPr>
          <w:p w14:paraId="59A1FDB0">
            <w:pPr>
              <w:spacing w:before="194" w:line="187" w:lineRule="auto"/>
              <w:ind w:left="361"/>
              <w:rPr>
                <w:rFonts w:ascii="宋体" w:hAnsi="宋体" w:eastAsia="宋体" w:cs="宋体"/>
                <w:sz w:val="19"/>
                <w:szCs w:val="19"/>
              </w:rPr>
            </w:pPr>
            <w:r>
              <w:rPr>
                <w:rFonts w:ascii="宋体" w:hAnsi="宋体" w:eastAsia="宋体" w:cs="宋体"/>
                <w:spacing w:val="3"/>
                <w:sz w:val="19"/>
                <w:szCs w:val="19"/>
              </w:rPr>
              <w:t>0.08</w:t>
            </w:r>
          </w:p>
        </w:tc>
        <w:tc>
          <w:tcPr>
            <w:tcW w:w="715" w:type="dxa"/>
            <w:vAlign w:val="top"/>
          </w:tcPr>
          <w:p w14:paraId="02141D29">
            <w:pPr>
              <w:spacing w:before="194" w:line="187" w:lineRule="auto"/>
              <w:ind w:left="115"/>
              <w:rPr>
                <w:rFonts w:ascii="宋体" w:hAnsi="宋体" w:eastAsia="宋体" w:cs="宋体"/>
                <w:sz w:val="19"/>
                <w:szCs w:val="19"/>
              </w:rPr>
            </w:pPr>
            <w:r>
              <w:rPr>
                <w:rFonts w:ascii="宋体" w:hAnsi="宋体" w:eastAsia="宋体" w:cs="宋体"/>
                <w:spacing w:val="2"/>
                <w:sz w:val="19"/>
                <w:szCs w:val="19"/>
              </w:rPr>
              <w:t>30228</w:t>
            </w:r>
          </w:p>
        </w:tc>
        <w:tc>
          <w:tcPr>
            <w:tcW w:w="1286" w:type="dxa"/>
            <w:vAlign w:val="top"/>
          </w:tcPr>
          <w:p w14:paraId="0AC15C6B">
            <w:pPr>
              <w:spacing w:before="160" w:line="228" w:lineRule="auto"/>
              <w:ind w:left="317"/>
              <w:rPr>
                <w:rFonts w:ascii="宋体" w:hAnsi="宋体" w:eastAsia="宋体" w:cs="宋体"/>
                <w:sz w:val="19"/>
                <w:szCs w:val="19"/>
              </w:rPr>
            </w:pPr>
            <w:r>
              <w:rPr>
                <w:rFonts w:ascii="宋体" w:hAnsi="宋体" w:eastAsia="宋体" w:cs="宋体"/>
                <w:spacing w:val="6"/>
                <w:sz w:val="19"/>
                <w:szCs w:val="19"/>
              </w:rPr>
              <w:t>工会经费</w:t>
            </w:r>
          </w:p>
        </w:tc>
        <w:tc>
          <w:tcPr>
            <w:tcW w:w="1015" w:type="dxa"/>
            <w:vAlign w:val="top"/>
          </w:tcPr>
          <w:p w14:paraId="50AFCA64">
            <w:pPr>
              <w:spacing w:before="194" w:line="187" w:lineRule="auto"/>
              <w:ind w:left="212"/>
              <w:rPr>
                <w:rFonts w:ascii="宋体" w:hAnsi="宋体" w:eastAsia="宋体" w:cs="宋体"/>
                <w:sz w:val="19"/>
                <w:szCs w:val="19"/>
              </w:rPr>
            </w:pPr>
            <w:r>
              <w:rPr>
                <w:rFonts w:ascii="宋体" w:hAnsi="宋体" w:eastAsia="宋体" w:cs="宋体"/>
                <w:spacing w:val="3"/>
                <w:sz w:val="19"/>
                <w:szCs w:val="19"/>
              </w:rPr>
              <w:t>434.35</w:t>
            </w:r>
          </w:p>
        </w:tc>
        <w:tc>
          <w:tcPr>
            <w:tcW w:w="715" w:type="dxa"/>
            <w:vAlign w:val="top"/>
          </w:tcPr>
          <w:p w14:paraId="71A35224">
            <w:pPr>
              <w:spacing w:before="194" w:line="187" w:lineRule="auto"/>
              <w:ind w:left="118"/>
              <w:rPr>
                <w:rFonts w:ascii="宋体" w:hAnsi="宋体" w:eastAsia="宋体" w:cs="宋体"/>
                <w:sz w:val="19"/>
                <w:szCs w:val="19"/>
              </w:rPr>
            </w:pPr>
            <w:r>
              <w:rPr>
                <w:rFonts w:ascii="宋体" w:hAnsi="宋体" w:eastAsia="宋体" w:cs="宋体"/>
                <w:spacing w:val="2"/>
                <w:sz w:val="19"/>
                <w:szCs w:val="19"/>
              </w:rPr>
              <w:t>39907</w:t>
            </w:r>
          </w:p>
        </w:tc>
        <w:tc>
          <w:tcPr>
            <w:tcW w:w="1246" w:type="dxa"/>
            <w:vAlign w:val="top"/>
          </w:tcPr>
          <w:p w14:paraId="036010AD">
            <w:pPr>
              <w:spacing w:before="31" w:line="235" w:lineRule="auto"/>
              <w:ind w:left="126" w:right="134" w:firstLine="210"/>
              <w:rPr>
                <w:rFonts w:ascii="宋体" w:hAnsi="宋体" w:eastAsia="宋体" w:cs="宋体"/>
                <w:sz w:val="19"/>
                <w:szCs w:val="19"/>
              </w:rPr>
            </w:pPr>
            <w:r>
              <w:rPr>
                <w:rFonts w:ascii="宋体" w:hAnsi="宋体" w:eastAsia="宋体" w:cs="宋体"/>
                <w:spacing w:val="2"/>
                <w:sz w:val="19"/>
                <w:szCs w:val="19"/>
              </w:rPr>
              <w:t>国家赔偿</w:t>
            </w:r>
            <w:r>
              <w:rPr>
                <w:rFonts w:ascii="宋体" w:hAnsi="宋体" w:eastAsia="宋体" w:cs="宋体"/>
                <w:sz w:val="19"/>
                <w:szCs w:val="19"/>
              </w:rPr>
              <w:t xml:space="preserve"> </w:t>
            </w:r>
            <w:r>
              <w:rPr>
                <w:rFonts w:ascii="宋体" w:hAnsi="宋体" w:eastAsia="宋体" w:cs="宋体"/>
                <w:spacing w:val="4"/>
                <w:sz w:val="19"/>
                <w:szCs w:val="19"/>
              </w:rPr>
              <w:t>费用支出</w:t>
            </w:r>
          </w:p>
        </w:tc>
        <w:tc>
          <w:tcPr>
            <w:tcW w:w="1019" w:type="dxa"/>
            <w:vAlign w:val="top"/>
          </w:tcPr>
          <w:p w14:paraId="3B539C28">
            <w:pPr>
              <w:pStyle w:val="6"/>
            </w:pPr>
          </w:p>
        </w:tc>
      </w:tr>
      <w:tr w14:paraId="3A557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719" w:type="dxa"/>
            <w:vAlign w:val="top"/>
          </w:tcPr>
          <w:p w14:paraId="5ADB8BB4">
            <w:pPr>
              <w:pStyle w:val="6"/>
              <w:spacing w:line="390" w:lineRule="auto"/>
            </w:pPr>
          </w:p>
          <w:p w14:paraId="4A2224C5">
            <w:pPr>
              <w:spacing w:before="61" w:line="187" w:lineRule="auto"/>
              <w:ind w:left="119"/>
              <w:rPr>
                <w:rFonts w:ascii="宋体" w:hAnsi="宋体" w:eastAsia="宋体" w:cs="宋体"/>
                <w:sz w:val="19"/>
                <w:szCs w:val="19"/>
              </w:rPr>
            </w:pPr>
            <w:r>
              <w:rPr>
                <w:rFonts w:ascii="宋体" w:hAnsi="宋体" w:eastAsia="宋体" w:cs="宋体"/>
                <w:spacing w:val="2"/>
                <w:sz w:val="19"/>
                <w:szCs w:val="19"/>
              </w:rPr>
              <w:t>30309</w:t>
            </w:r>
          </w:p>
        </w:tc>
        <w:tc>
          <w:tcPr>
            <w:tcW w:w="1994" w:type="dxa"/>
            <w:vAlign w:val="top"/>
          </w:tcPr>
          <w:p w14:paraId="5BF740EE">
            <w:pPr>
              <w:pStyle w:val="6"/>
              <w:spacing w:line="357" w:lineRule="auto"/>
            </w:pPr>
          </w:p>
          <w:p w14:paraId="527094AD">
            <w:pPr>
              <w:spacing w:before="61" w:line="228" w:lineRule="auto"/>
              <w:ind w:left="314"/>
              <w:rPr>
                <w:rFonts w:ascii="宋体" w:hAnsi="宋体" w:eastAsia="宋体" w:cs="宋体"/>
                <w:sz w:val="19"/>
                <w:szCs w:val="19"/>
              </w:rPr>
            </w:pPr>
            <w:r>
              <w:rPr>
                <w:rFonts w:ascii="宋体" w:hAnsi="宋体" w:eastAsia="宋体" w:cs="宋体"/>
                <w:spacing w:val="6"/>
                <w:sz w:val="19"/>
                <w:szCs w:val="19"/>
              </w:rPr>
              <w:t>奖励金</w:t>
            </w:r>
          </w:p>
        </w:tc>
        <w:tc>
          <w:tcPr>
            <w:tcW w:w="1115" w:type="dxa"/>
            <w:vAlign w:val="top"/>
          </w:tcPr>
          <w:p w14:paraId="7CB9B4D0">
            <w:pPr>
              <w:pStyle w:val="6"/>
              <w:spacing w:line="390" w:lineRule="auto"/>
            </w:pPr>
          </w:p>
          <w:p w14:paraId="266088FC">
            <w:pPr>
              <w:spacing w:before="61" w:line="187" w:lineRule="auto"/>
              <w:ind w:left="361"/>
              <w:rPr>
                <w:rFonts w:ascii="宋体" w:hAnsi="宋体" w:eastAsia="宋体" w:cs="宋体"/>
                <w:sz w:val="19"/>
                <w:szCs w:val="19"/>
              </w:rPr>
            </w:pPr>
            <w:r>
              <w:rPr>
                <w:rFonts w:ascii="宋体" w:hAnsi="宋体" w:eastAsia="宋体" w:cs="宋体"/>
                <w:spacing w:val="3"/>
                <w:sz w:val="19"/>
                <w:szCs w:val="19"/>
              </w:rPr>
              <w:t>6.55</w:t>
            </w:r>
          </w:p>
        </w:tc>
        <w:tc>
          <w:tcPr>
            <w:tcW w:w="715" w:type="dxa"/>
            <w:vAlign w:val="top"/>
          </w:tcPr>
          <w:p w14:paraId="512BA641">
            <w:pPr>
              <w:pStyle w:val="6"/>
              <w:spacing w:line="390" w:lineRule="auto"/>
            </w:pPr>
          </w:p>
          <w:p w14:paraId="34ED4771">
            <w:pPr>
              <w:spacing w:before="61" w:line="187" w:lineRule="auto"/>
              <w:ind w:left="115"/>
              <w:rPr>
                <w:rFonts w:ascii="宋体" w:hAnsi="宋体" w:eastAsia="宋体" w:cs="宋体"/>
                <w:sz w:val="19"/>
                <w:szCs w:val="19"/>
              </w:rPr>
            </w:pPr>
            <w:r>
              <w:rPr>
                <w:rFonts w:ascii="宋体" w:hAnsi="宋体" w:eastAsia="宋体" w:cs="宋体"/>
                <w:spacing w:val="2"/>
                <w:sz w:val="19"/>
                <w:szCs w:val="19"/>
              </w:rPr>
              <w:t>30229</w:t>
            </w:r>
          </w:p>
        </w:tc>
        <w:tc>
          <w:tcPr>
            <w:tcW w:w="1286" w:type="dxa"/>
            <w:vAlign w:val="top"/>
          </w:tcPr>
          <w:p w14:paraId="17A049D4">
            <w:pPr>
              <w:pStyle w:val="6"/>
              <w:spacing w:line="356" w:lineRule="auto"/>
            </w:pPr>
          </w:p>
          <w:p w14:paraId="56F47856">
            <w:pPr>
              <w:spacing w:before="62" w:line="229" w:lineRule="auto"/>
              <w:ind w:left="314"/>
              <w:rPr>
                <w:rFonts w:ascii="宋体" w:hAnsi="宋体" w:eastAsia="宋体" w:cs="宋体"/>
                <w:sz w:val="19"/>
                <w:szCs w:val="19"/>
              </w:rPr>
            </w:pPr>
            <w:r>
              <w:rPr>
                <w:rFonts w:ascii="宋体" w:hAnsi="宋体" w:eastAsia="宋体" w:cs="宋体"/>
                <w:spacing w:val="6"/>
                <w:sz w:val="19"/>
                <w:szCs w:val="19"/>
              </w:rPr>
              <w:t>福利费</w:t>
            </w:r>
          </w:p>
        </w:tc>
        <w:tc>
          <w:tcPr>
            <w:tcW w:w="1015" w:type="dxa"/>
            <w:vAlign w:val="top"/>
          </w:tcPr>
          <w:p w14:paraId="014C1257">
            <w:pPr>
              <w:pStyle w:val="6"/>
              <w:spacing w:line="389" w:lineRule="auto"/>
            </w:pPr>
          </w:p>
          <w:p w14:paraId="2D52555A">
            <w:pPr>
              <w:spacing w:before="61" w:line="188" w:lineRule="auto"/>
              <w:ind w:left="265"/>
              <w:rPr>
                <w:rFonts w:ascii="宋体" w:hAnsi="宋体" w:eastAsia="宋体" w:cs="宋体"/>
                <w:sz w:val="19"/>
                <w:szCs w:val="19"/>
              </w:rPr>
            </w:pPr>
            <w:r>
              <w:rPr>
                <w:rFonts w:ascii="宋体" w:hAnsi="宋体" w:eastAsia="宋体" w:cs="宋体"/>
                <w:spacing w:val="2"/>
                <w:sz w:val="19"/>
                <w:szCs w:val="19"/>
              </w:rPr>
              <w:t>29.11</w:t>
            </w:r>
          </w:p>
        </w:tc>
        <w:tc>
          <w:tcPr>
            <w:tcW w:w="715" w:type="dxa"/>
            <w:vAlign w:val="top"/>
          </w:tcPr>
          <w:p w14:paraId="51D4ABDD">
            <w:pPr>
              <w:pStyle w:val="6"/>
              <w:spacing w:line="390" w:lineRule="auto"/>
            </w:pPr>
          </w:p>
          <w:p w14:paraId="603BB9C9">
            <w:pPr>
              <w:spacing w:before="61" w:line="187" w:lineRule="auto"/>
              <w:ind w:left="118"/>
              <w:rPr>
                <w:rFonts w:ascii="宋体" w:hAnsi="宋体" w:eastAsia="宋体" w:cs="宋体"/>
                <w:sz w:val="19"/>
                <w:szCs w:val="19"/>
              </w:rPr>
            </w:pPr>
            <w:r>
              <w:rPr>
                <w:rFonts w:ascii="宋体" w:hAnsi="宋体" w:eastAsia="宋体" w:cs="宋体"/>
                <w:spacing w:val="2"/>
                <w:sz w:val="19"/>
                <w:szCs w:val="19"/>
              </w:rPr>
              <w:t>39908</w:t>
            </w:r>
          </w:p>
        </w:tc>
        <w:tc>
          <w:tcPr>
            <w:tcW w:w="1246" w:type="dxa"/>
            <w:vAlign w:val="top"/>
          </w:tcPr>
          <w:p w14:paraId="57AC1A14">
            <w:pPr>
              <w:spacing w:before="29" w:line="243" w:lineRule="auto"/>
              <w:ind w:left="115" w:right="134" w:firstLine="200"/>
              <w:jc w:val="both"/>
              <w:rPr>
                <w:rFonts w:ascii="宋体" w:hAnsi="宋体" w:eastAsia="宋体" w:cs="宋体"/>
                <w:sz w:val="19"/>
                <w:szCs w:val="19"/>
              </w:rPr>
            </w:pPr>
            <w:r>
              <w:rPr>
                <w:rFonts w:ascii="宋体" w:hAnsi="宋体" w:eastAsia="宋体" w:cs="宋体"/>
                <w:spacing w:val="7"/>
                <w:sz w:val="19"/>
                <w:szCs w:val="19"/>
              </w:rPr>
              <w:t>对民间非</w:t>
            </w:r>
            <w:r>
              <w:rPr>
                <w:rFonts w:ascii="宋体" w:hAnsi="宋体" w:eastAsia="宋体" w:cs="宋体"/>
                <w:sz w:val="19"/>
                <w:szCs w:val="19"/>
              </w:rPr>
              <w:t xml:space="preserve"> </w:t>
            </w:r>
            <w:r>
              <w:rPr>
                <w:rFonts w:ascii="宋体" w:hAnsi="宋体" w:eastAsia="宋体" w:cs="宋体"/>
                <w:spacing w:val="8"/>
                <w:sz w:val="19"/>
                <w:szCs w:val="19"/>
              </w:rPr>
              <w:t>营利组织和</w:t>
            </w:r>
            <w:r>
              <w:rPr>
                <w:rFonts w:ascii="宋体" w:hAnsi="宋体" w:eastAsia="宋体" w:cs="宋体"/>
                <w:sz w:val="19"/>
                <w:szCs w:val="19"/>
              </w:rPr>
              <w:t xml:space="preserve"> </w:t>
            </w:r>
            <w:r>
              <w:rPr>
                <w:rFonts w:ascii="宋体" w:hAnsi="宋体" w:eastAsia="宋体" w:cs="宋体"/>
                <w:spacing w:val="8"/>
                <w:sz w:val="19"/>
                <w:szCs w:val="19"/>
              </w:rPr>
              <w:t>群众性自治</w:t>
            </w:r>
            <w:r>
              <w:rPr>
                <w:rFonts w:ascii="宋体" w:hAnsi="宋体" w:eastAsia="宋体" w:cs="宋体"/>
                <w:sz w:val="19"/>
                <w:szCs w:val="19"/>
              </w:rPr>
              <w:t xml:space="preserve"> </w:t>
            </w:r>
            <w:r>
              <w:rPr>
                <w:rFonts w:ascii="宋体" w:hAnsi="宋体" w:eastAsia="宋体" w:cs="宋体"/>
                <w:spacing w:val="7"/>
                <w:sz w:val="19"/>
                <w:szCs w:val="19"/>
              </w:rPr>
              <w:t>组织补贴</w:t>
            </w:r>
          </w:p>
        </w:tc>
        <w:tc>
          <w:tcPr>
            <w:tcW w:w="1019" w:type="dxa"/>
            <w:vAlign w:val="top"/>
          </w:tcPr>
          <w:p w14:paraId="43F26DAB">
            <w:pPr>
              <w:pStyle w:val="6"/>
            </w:pPr>
          </w:p>
        </w:tc>
      </w:tr>
      <w:tr w14:paraId="71D74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19" w:type="dxa"/>
            <w:vAlign w:val="top"/>
          </w:tcPr>
          <w:p w14:paraId="10159985">
            <w:pPr>
              <w:spacing w:before="196" w:line="188" w:lineRule="auto"/>
              <w:ind w:left="119"/>
              <w:rPr>
                <w:rFonts w:ascii="宋体" w:hAnsi="宋体" w:eastAsia="宋体" w:cs="宋体"/>
                <w:sz w:val="19"/>
                <w:szCs w:val="19"/>
              </w:rPr>
            </w:pPr>
            <w:r>
              <w:rPr>
                <w:rFonts w:ascii="宋体" w:hAnsi="宋体" w:eastAsia="宋体" w:cs="宋体"/>
                <w:spacing w:val="2"/>
                <w:sz w:val="19"/>
                <w:szCs w:val="19"/>
              </w:rPr>
              <w:t>30310</w:t>
            </w:r>
          </w:p>
        </w:tc>
        <w:tc>
          <w:tcPr>
            <w:tcW w:w="1994" w:type="dxa"/>
            <w:vAlign w:val="top"/>
          </w:tcPr>
          <w:p w14:paraId="5C94B78F">
            <w:pPr>
              <w:spacing w:before="33" w:line="233" w:lineRule="auto"/>
              <w:ind w:left="114" w:right="286" w:firstLine="198"/>
              <w:rPr>
                <w:rFonts w:ascii="宋体" w:hAnsi="宋体" w:eastAsia="宋体" w:cs="宋体"/>
                <w:sz w:val="19"/>
                <w:szCs w:val="19"/>
              </w:rPr>
            </w:pPr>
            <w:r>
              <w:rPr>
                <w:rFonts w:ascii="宋体" w:hAnsi="宋体" w:eastAsia="宋体" w:cs="宋体"/>
                <w:spacing w:val="8"/>
                <w:sz w:val="19"/>
                <w:szCs w:val="19"/>
              </w:rPr>
              <w:t>个人农业生产补</w:t>
            </w:r>
            <w:r>
              <w:rPr>
                <w:rFonts w:ascii="宋体" w:hAnsi="宋体" w:eastAsia="宋体" w:cs="宋体"/>
                <w:spacing w:val="1"/>
                <w:sz w:val="19"/>
                <w:szCs w:val="19"/>
              </w:rPr>
              <w:t xml:space="preserve"> </w:t>
            </w:r>
            <w:r>
              <w:rPr>
                <w:rFonts w:ascii="宋体" w:hAnsi="宋体" w:eastAsia="宋体" w:cs="宋体"/>
                <w:sz w:val="19"/>
                <w:szCs w:val="19"/>
              </w:rPr>
              <w:t>贴</w:t>
            </w:r>
          </w:p>
        </w:tc>
        <w:tc>
          <w:tcPr>
            <w:tcW w:w="1115" w:type="dxa"/>
            <w:vAlign w:val="top"/>
          </w:tcPr>
          <w:p w14:paraId="22C8FE18">
            <w:pPr>
              <w:pStyle w:val="6"/>
            </w:pPr>
          </w:p>
        </w:tc>
        <w:tc>
          <w:tcPr>
            <w:tcW w:w="715" w:type="dxa"/>
            <w:vAlign w:val="top"/>
          </w:tcPr>
          <w:p w14:paraId="7424F662">
            <w:pPr>
              <w:spacing w:before="196" w:line="188" w:lineRule="auto"/>
              <w:ind w:left="115"/>
              <w:rPr>
                <w:rFonts w:ascii="宋体" w:hAnsi="宋体" w:eastAsia="宋体" w:cs="宋体"/>
                <w:sz w:val="19"/>
                <w:szCs w:val="19"/>
              </w:rPr>
            </w:pPr>
            <w:r>
              <w:rPr>
                <w:rFonts w:ascii="宋体" w:hAnsi="宋体" w:eastAsia="宋体" w:cs="宋体"/>
                <w:spacing w:val="2"/>
                <w:sz w:val="19"/>
                <w:szCs w:val="19"/>
              </w:rPr>
              <w:t>30231</w:t>
            </w:r>
          </w:p>
        </w:tc>
        <w:tc>
          <w:tcPr>
            <w:tcW w:w="1286" w:type="dxa"/>
            <w:vAlign w:val="top"/>
          </w:tcPr>
          <w:p w14:paraId="746A82C8">
            <w:pPr>
              <w:spacing w:before="33" w:line="233" w:lineRule="auto"/>
              <w:ind w:left="113" w:right="176" w:firstLine="207"/>
              <w:rPr>
                <w:rFonts w:ascii="宋体" w:hAnsi="宋体" w:eastAsia="宋体" w:cs="宋体"/>
                <w:sz w:val="19"/>
                <w:szCs w:val="19"/>
              </w:rPr>
            </w:pPr>
            <w:r>
              <w:rPr>
                <w:rFonts w:ascii="宋体" w:hAnsi="宋体" w:eastAsia="宋体" w:cs="宋体"/>
                <w:spacing w:val="5"/>
                <w:sz w:val="19"/>
                <w:szCs w:val="19"/>
              </w:rPr>
              <w:t>公务用车</w:t>
            </w:r>
            <w:r>
              <w:rPr>
                <w:rFonts w:ascii="宋体" w:hAnsi="宋体" w:eastAsia="宋体" w:cs="宋体"/>
                <w:spacing w:val="1"/>
                <w:sz w:val="19"/>
                <w:szCs w:val="19"/>
              </w:rPr>
              <w:t xml:space="preserve"> </w:t>
            </w:r>
            <w:r>
              <w:rPr>
                <w:rFonts w:ascii="宋体" w:hAnsi="宋体" w:eastAsia="宋体" w:cs="宋体"/>
                <w:spacing w:val="8"/>
                <w:sz w:val="19"/>
                <w:szCs w:val="19"/>
              </w:rPr>
              <w:t>运行维护费</w:t>
            </w:r>
          </w:p>
        </w:tc>
        <w:tc>
          <w:tcPr>
            <w:tcW w:w="1015" w:type="dxa"/>
            <w:vAlign w:val="top"/>
          </w:tcPr>
          <w:p w14:paraId="67BE0366">
            <w:pPr>
              <w:spacing w:before="196" w:line="188" w:lineRule="auto"/>
              <w:ind w:left="227"/>
              <w:rPr>
                <w:rFonts w:ascii="宋体" w:hAnsi="宋体" w:eastAsia="宋体" w:cs="宋体"/>
                <w:sz w:val="19"/>
                <w:szCs w:val="19"/>
              </w:rPr>
            </w:pPr>
            <w:r>
              <w:rPr>
                <w:rFonts w:ascii="宋体" w:hAnsi="宋体" w:eastAsia="宋体" w:cs="宋体"/>
                <w:spacing w:val="1"/>
                <w:sz w:val="19"/>
                <w:szCs w:val="19"/>
              </w:rPr>
              <w:t>113.46</w:t>
            </w:r>
          </w:p>
        </w:tc>
        <w:tc>
          <w:tcPr>
            <w:tcW w:w="715" w:type="dxa"/>
            <w:vAlign w:val="top"/>
          </w:tcPr>
          <w:p w14:paraId="33FC0895">
            <w:pPr>
              <w:spacing w:before="197" w:line="187" w:lineRule="auto"/>
              <w:ind w:left="118"/>
              <w:rPr>
                <w:rFonts w:ascii="宋体" w:hAnsi="宋体" w:eastAsia="宋体" w:cs="宋体"/>
                <w:sz w:val="19"/>
                <w:szCs w:val="19"/>
              </w:rPr>
            </w:pPr>
            <w:r>
              <w:rPr>
                <w:rFonts w:ascii="宋体" w:hAnsi="宋体" w:eastAsia="宋体" w:cs="宋体"/>
                <w:spacing w:val="2"/>
                <w:sz w:val="19"/>
                <w:szCs w:val="19"/>
              </w:rPr>
              <w:t>39999</w:t>
            </w:r>
          </w:p>
        </w:tc>
        <w:tc>
          <w:tcPr>
            <w:tcW w:w="1246" w:type="dxa"/>
            <w:vAlign w:val="top"/>
          </w:tcPr>
          <w:p w14:paraId="411CE738">
            <w:pPr>
              <w:spacing w:before="163" w:line="229" w:lineRule="auto"/>
              <w:ind w:left="318"/>
              <w:rPr>
                <w:rFonts w:ascii="宋体" w:hAnsi="宋体" w:eastAsia="宋体" w:cs="宋体"/>
                <w:sz w:val="19"/>
                <w:szCs w:val="19"/>
              </w:rPr>
            </w:pPr>
            <w:r>
              <w:rPr>
                <w:rFonts w:ascii="宋体" w:hAnsi="宋体" w:eastAsia="宋体" w:cs="宋体"/>
                <w:spacing w:val="7"/>
                <w:sz w:val="19"/>
                <w:szCs w:val="19"/>
              </w:rPr>
              <w:t>其他支出</w:t>
            </w:r>
          </w:p>
        </w:tc>
        <w:tc>
          <w:tcPr>
            <w:tcW w:w="1019" w:type="dxa"/>
            <w:vAlign w:val="top"/>
          </w:tcPr>
          <w:p w14:paraId="7129C6C7">
            <w:pPr>
              <w:pStyle w:val="6"/>
            </w:pPr>
          </w:p>
        </w:tc>
      </w:tr>
      <w:tr w14:paraId="4186A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19" w:type="dxa"/>
            <w:vAlign w:val="top"/>
          </w:tcPr>
          <w:p w14:paraId="3E2AF501">
            <w:pPr>
              <w:spacing w:before="198" w:line="188" w:lineRule="auto"/>
              <w:ind w:left="119"/>
              <w:rPr>
                <w:rFonts w:ascii="宋体" w:hAnsi="宋体" w:eastAsia="宋体" w:cs="宋体"/>
                <w:sz w:val="19"/>
                <w:szCs w:val="19"/>
              </w:rPr>
            </w:pPr>
            <w:r>
              <w:rPr>
                <w:rFonts w:ascii="宋体" w:hAnsi="宋体" w:eastAsia="宋体" w:cs="宋体"/>
                <w:spacing w:val="2"/>
                <w:sz w:val="19"/>
                <w:szCs w:val="19"/>
              </w:rPr>
              <w:t>30311</w:t>
            </w:r>
          </w:p>
        </w:tc>
        <w:tc>
          <w:tcPr>
            <w:tcW w:w="1994" w:type="dxa"/>
            <w:vAlign w:val="top"/>
          </w:tcPr>
          <w:p w14:paraId="20C8AB55">
            <w:pPr>
              <w:spacing w:before="165" w:line="228" w:lineRule="auto"/>
              <w:ind w:left="312"/>
              <w:rPr>
                <w:rFonts w:ascii="宋体" w:hAnsi="宋体" w:eastAsia="宋体" w:cs="宋体"/>
                <w:sz w:val="19"/>
                <w:szCs w:val="19"/>
              </w:rPr>
            </w:pPr>
            <w:r>
              <w:rPr>
                <w:rFonts w:ascii="宋体" w:hAnsi="宋体" w:eastAsia="宋体" w:cs="宋体"/>
                <w:spacing w:val="8"/>
                <w:sz w:val="19"/>
                <w:szCs w:val="19"/>
              </w:rPr>
              <w:t>代缴社会保险费</w:t>
            </w:r>
          </w:p>
        </w:tc>
        <w:tc>
          <w:tcPr>
            <w:tcW w:w="1115" w:type="dxa"/>
            <w:vAlign w:val="top"/>
          </w:tcPr>
          <w:p w14:paraId="42B52BB2">
            <w:pPr>
              <w:pStyle w:val="6"/>
            </w:pPr>
          </w:p>
        </w:tc>
        <w:tc>
          <w:tcPr>
            <w:tcW w:w="715" w:type="dxa"/>
            <w:vAlign w:val="top"/>
          </w:tcPr>
          <w:p w14:paraId="2B4FE6F8">
            <w:pPr>
              <w:spacing w:before="199" w:line="187" w:lineRule="auto"/>
              <w:ind w:left="115"/>
              <w:rPr>
                <w:rFonts w:ascii="宋体" w:hAnsi="宋体" w:eastAsia="宋体" w:cs="宋体"/>
                <w:sz w:val="19"/>
                <w:szCs w:val="19"/>
              </w:rPr>
            </w:pPr>
            <w:r>
              <w:rPr>
                <w:rFonts w:ascii="宋体" w:hAnsi="宋体" w:eastAsia="宋体" w:cs="宋体"/>
                <w:spacing w:val="2"/>
                <w:sz w:val="19"/>
                <w:szCs w:val="19"/>
              </w:rPr>
              <w:t>30239</w:t>
            </w:r>
          </w:p>
        </w:tc>
        <w:tc>
          <w:tcPr>
            <w:tcW w:w="1286" w:type="dxa"/>
            <w:vAlign w:val="top"/>
          </w:tcPr>
          <w:p w14:paraId="46224355">
            <w:pPr>
              <w:spacing w:before="35" w:line="233" w:lineRule="auto"/>
              <w:ind w:left="124" w:right="176" w:firstLine="191"/>
              <w:rPr>
                <w:rFonts w:ascii="宋体" w:hAnsi="宋体" w:eastAsia="宋体" w:cs="宋体"/>
                <w:sz w:val="19"/>
                <w:szCs w:val="19"/>
              </w:rPr>
            </w:pPr>
            <w:r>
              <w:rPr>
                <w:rFonts w:ascii="宋体" w:hAnsi="宋体" w:eastAsia="宋体" w:cs="宋体"/>
                <w:spacing w:val="7"/>
                <w:sz w:val="19"/>
                <w:szCs w:val="19"/>
              </w:rPr>
              <w:t>其他交通</w:t>
            </w:r>
            <w:r>
              <w:rPr>
                <w:rFonts w:ascii="宋体" w:hAnsi="宋体" w:eastAsia="宋体" w:cs="宋体"/>
                <w:sz w:val="19"/>
                <w:szCs w:val="19"/>
              </w:rPr>
              <w:t xml:space="preserve"> </w:t>
            </w:r>
            <w:r>
              <w:rPr>
                <w:rFonts w:ascii="宋体" w:hAnsi="宋体" w:eastAsia="宋体" w:cs="宋体"/>
                <w:spacing w:val="-1"/>
                <w:sz w:val="19"/>
                <w:szCs w:val="19"/>
              </w:rPr>
              <w:t>费用</w:t>
            </w:r>
          </w:p>
        </w:tc>
        <w:tc>
          <w:tcPr>
            <w:tcW w:w="1015" w:type="dxa"/>
            <w:vAlign w:val="top"/>
          </w:tcPr>
          <w:p w14:paraId="0F74ACF3">
            <w:pPr>
              <w:spacing w:before="199" w:line="187" w:lineRule="auto"/>
              <w:ind w:left="268"/>
              <w:rPr>
                <w:rFonts w:ascii="宋体" w:hAnsi="宋体" w:eastAsia="宋体" w:cs="宋体"/>
                <w:sz w:val="19"/>
                <w:szCs w:val="19"/>
              </w:rPr>
            </w:pPr>
            <w:r>
              <w:rPr>
                <w:rFonts w:ascii="宋体" w:hAnsi="宋体" w:eastAsia="宋体" w:cs="宋体"/>
                <w:spacing w:val="2"/>
                <w:sz w:val="19"/>
                <w:szCs w:val="19"/>
              </w:rPr>
              <w:t>75.90</w:t>
            </w:r>
          </w:p>
        </w:tc>
        <w:tc>
          <w:tcPr>
            <w:tcW w:w="715" w:type="dxa"/>
            <w:vAlign w:val="top"/>
          </w:tcPr>
          <w:p w14:paraId="19C22657">
            <w:pPr>
              <w:pStyle w:val="6"/>
            </w:pPr>
          </w:p>
        </w:tc>
        <w:tc>
          <w:tcPr>
            <w:tcW w:w="1246" w:type="dxa"/>
            <w:vAlign w:val="top"/>
          </w:tcPr>
          <w:p w14:paraId="2428711A">
            <w:pPr>
              <w:pStyle w:val="6"/>
            </w:pPr>
          </w:p>
        </w:tc>
        <w:tc>
          <w:tcPr>
            <w:tcW w:w="1019" w:type="dxa"/>
            <w:vAlign w:val="top"/>
          </w:tcPr>
          <w:p w14:paraId="57F5D642">
            <w:pPr>
              <w:pStyle w:val="6"/>
            </w:pPr>
          </w:p>
        </w:tc>
      </w:tr>
      <w:tr w14:paraId="2516B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719" w:type="dxa"/>
            <w:vAlign w:val="top"/>
          </w:tcPr>
          <w:p w14:paraId="6C8A05B3">
            <w:pPr>
              <w:spacing w:before="197" w:line="187" w:lineRule="auto"/>
              <w:ind w:left="119"/>
              <w:rPr>
                <w:rFonts w:ascii="宋体" w:hAnsi="宋体" w:eastAsia="宋体" w:cs="宋体"/>
                <w:sz w:val="19"/>
                <w:szCs w:val="19"/>
              </w:rPr>
            </w:pPr>
            <w:r>
              <w:rPr>
                <w:rFonts w:ascii="宋体" w:hAnsi="宋体" w:eastAsia="宋体" w:cs="宋体"/>
                <w:spacing w:val="2"/>
                <w:sz w:val="19"/>
                <w:szCs w:val="19"/>
              </w:rPr>
              <w:t>30399</w:t>
            </w:r>
          </w:p>
        </w:tc>
        <w:tc>
          <w:tcPr>
            <w:tcW w:w="1994" w:type="dxa"/>
            <w:vAlign w:val="top"/>
          </w:tcPr>
          <w:p w14:paraId="5F5D9FAF">
            <w:pPr>
              <w:spacing w:before="34" w:line="232" w:lineRule="auto"/>
              <w:ind w:left="110" w:right="286" w:firstLine="203"/>
              <w:rPr>
                <w:rFonts w:ascii="宋体" w:hAnsi="宋体" w:eastAsia="宋体" w:cs="宋体"/>
                <w:sz w:val="19"/>
                <w:szCs w:val="19"/>
              </w:rPr>
            </w:pPr>
            <w:r>
              <w:rPr>
                <w:rFonts w:ascii="宋体" w:hAnsi="宋体" w:eastAsia="宋体" w:cs="宋体"/>
                <w:spacing w:val="8"/>
                <w:sz w:val="19"/>
                <w:szCs w:val="19"/>
              </w:rPr>
              <w:t>其他对个人和家</w:t>
            </w:r>
            <w:r>
              <w:rPr>
                <w:rFonts w:ascii="宋体" w:hAnsi="宋体" w:eastAsia="宋体" w:cs="宋体"/>
                <w:spacing w:val="1"/>
                <w:sz w:val="19"/>
                <w:szCs w:val="19"/>
              </w:rPr>
              <w:t xml:space="preserve"> </w:t>
            </w:r>
            <w:r>
              <w:rPr>
                <w:rFonts w:ascii="宋体" w:hAnsi="宋体" w:eastAsia="宋体" w:cs="宋体"/>
                <w:spacing w:val="7"/>
                <w:sz w:val="19"/>
                <w:szCs w:val="19"/>
              </w:rPr>
              <w:t>庭的补助</w:t>
            </w:r>
          </w:p>
        </w:tc>
        <w:tc>
          <w:tcPr>
            <w:tcW w:w="1115" w:type="dxa"/>
            <w:vAlign w:val="top"/>
          </w:tcPr>
          <w:p w14:paraId="154D80DC">
            <w:pPr>
              <w:spacing w:before="197" w:line="187" w:lineRule="auto"/>
              <w:ind w:left="361"/>
              <w:rPr>
                <w:rFonts w:ascii="宋体" w:hAnsi="宋体" w:eastAsia="宋体" w:cs="宋体"/>
                <w:sz w:val="19"/>
                <w:szCs w:val="19"/>
              </w:rPr>
            </w:pPr>
            <w:r>
              <w:rPr>
                <w:rFonts w:ascii="宋体" w:hAnsi="宋体" w:eastAsia="宋体" w:cs="宋体"/>
                <w:spacing w:val="3"/>
                <w:sz w:val="19"/>
                <w:szCs w:val="19"/>
              </w:rPr>
              <w:t>0.67</w:t>
            </w:r>
          </w:p>
        </w:tc>
        <w:tc>
          <w:tcPr>
            <w:tcW w:w="715" w:type="dxa"/>
            <w:vAlign w:val="top"/>
          </w:tcPr>
          <w:p w14:paraId="78CCF35F">
            <w:pPr>
              <w:spacing w:before="197" w:line="187" w:lineRule="auto"/>
              <w:ind w:left="115"/>
              <w:rPr>
                <w:rFonts w:ascii="宋体" w:hAnsi="宋体" w:eastAsia="宋体" w:cs="宋体"/>
                <w:sz w:val="19"/>
                <w:szCs w:val="19"/>
              </w:rPr>
            </w:pPr>
            <w:r>
              <w:rPr>
                <w:rFonts w:ascii="宋体" w:hAnsi="宋体" w:eastAsia="宋体" w:cs="宋体"/>
                <w:spacing w:val="2"/>
                <w:sz w:val="19"/>
                <w:szCs w:val="19"/>
              </w:rPr>
              <w:t>30240</w:t>
            </w:r>
          </w:p>
        </w:tc>
        <w:tc>
          <w:tcPr>
            <w:tcW w:w="1286" w:type="dxa"/>
            <w:vAlign w:val="top"/>
          </w:tcPr>
          <w:p w14:paraId="799F2A03">
            <w:pPr>
              <w:spacing w:before="34" w:line="232" w:lineRule="auto"/>
              <w:ind w:left="113" w:right="176" w:firstLine="200"/>
              <w:rPr>
                <w:rFonts w:ascii="宋体" w:hAnsi="宋体" w:eastAsia="宋体" w:cs="宋体"/>
                <w:sz w:val="19"/>
                <w:szCs w:val="19"/>
              </w:rPr>
            </w:pPr>
            <w:r>
              <w:rPr>
                <w:rFonts w:ascii="宋体" w:hAnsi="宋体" w:eastAsia="宋体" w:cs="宋体"/>
                <w:spacing w:val="7"/>
                <w:sz w:val="19"/>
                <w:szCs w:val="19"/>
              </w:rPr>
              <w:t>税金及附</w:t>
            </w:r>
            <w:r>
              <w:rPr>
                <w:rFonts w:ascii="宋体" w:hAnsi="宋体" w:eastAsia="宋体" w:cs="宋体"/>
                <w:sz w:val="19"/>
                <w:szCs w:val="19"/>
              </w:rPr>
              <w:t xml:space="preserve"> </w:t>
            </w:r>
            <w:r>
              <w:rPr>
                <w:rFonts w:ascii="宋体" w:hAnsi="宋体" w:eastAsia="宋体" w:cs="宋体"/>
                <w:spacing w:val="6"/>
                <w:sz w:val="19"/>
                <w:szCs w:val="19"/>
              </w:rPr>
              <w:t>加费用</w:t>
            </w:r>
          </w:p>
        </w:tc>
        <w:tc>
          <w:tcPr>
            <w:tcW w:w="1015" w:type="dxa"/>
            <w:vAlign w:val="top"/>
          </w:tcPr>
          <w:p w14:paraId="3118F512">
            <w:pPr>
              <w:pStyle w:val="6"/>
            </w:pPr>
          </w:p>
        </w:tc>
        <w:tc>
          <w:tcPr>
            <w:tcW w:w="715" w:type="dxa"/>
            <w:vAlign w:val="top"/>
          </w:tcPr>
          <w:p w14:paraId="3C67722E">
            <w:pPr>
              <w:pStyle w:val="6"/>
            </w:pPr>
          </w:p>
        </w:tc>
        <w:tc>
          <w:tcPr>
            <w:tcW w:w="1246" w:type="dxa"/>
            <w:vAlign w:val="top"/>
          </w:tcPr>
          <w:p w14:paraId="4B9CFB94">
            <w:pPr>
              <w:pStyle w:val="6"/>
            </w:pPr>
          </w:p>
        </w:tc>
        <w:tc>
          <w:tcPr>
            <w:tcW w:w="1019" w:type="dxa"/>
            <w:vAlign w:val="top"/>
          </w:tcPr>
          <w:p w14:paraId="48CD6B27">
            <w:pPr>
              <w:pStyle w:val="6"/>
            </w:pPr>
          </w:p>
        </w:tc>
      </w:tr>
      <w:tr w14:paraId="748A4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19" w:type="dxa"/>
            <w:vAlign w:val="top"/>
          </w:tcPr>
          <w:p w14:paraId="594DF74B">
            <w:pPr>
              <w:pStyle w:val="6"/>
            </w:pPr>
          </w:p>
        </w:tc>
        <w:tc>
          <w:tcPr>
            <w:tcW w:w="1994" w:type="dxa"/>
            <w:vAlign w:val="top"/>
          </w:tcPr>
          <w:p w14:paraId="2EACA1A3">
            <w:pPr>
              <w:pStyle w:val="6"/>
            </w:pPr>
          </w:p>
        </w:tc>
        <w:tc>
          <w:tcPr>
            <w:tcW w:w="1115" w:type="dxa"/>
            <w:vAlign w:val="top"/>
          </w:tcPr>
          <w:p w14:paraId="7D4B4CD3">
            <w:pPr>
              <w:pStyle w:val="6"/>
            </w:pPr>
          </w:p>
        </w:tc>
        <w:tc>
          <w:tcPr>
            <w:tcW w:w="715" w:type="dxa"/>
            <w:vAlign w:val="top"/>
          </w:tcPr>
          <w:p w14:paraId="083BCA3D">
            <w:pPr>
              <w:spacing w:before="198" w:line="187" w:lineRule="auto"/>
              <w:ind w:left="115"/>
              <w:rPr>
                <w:rFonts w:ascii="宋体" w:hAnsi="宋体" w:eastAsia="宋体" w:cs="宋体"/>
                <w:sz w:val="19"/>
                <w:szCs w:val="19"/>
              </w:rPr>
            </w:pPr>
            <w:r>
              <w:rPr>
                <w:rFonts w:ascii="宋体" w:hAnsi="宋体" w:eastAsia="宋体" w:cs="宋体"/>
                <w:spacing w:val="2"/>
                <w:sz w:val="19"/>
                <w:szCs w:val="19"/>
              </w:rPr>
              <w:t>30299</w:t>
            </w:r>
          </w:p>
        </w:tc>
        <w:tc>
          <w:tcPr>
            <w:tcW w:w="1286" w:type="dxa"/>
            <w:vAlign w:val="top"/>
          </w:tcPr>
          <w:p w14:paraId="482479E5">
            <w:pPr>
              <w:spacing w:before="35" w:line="232" w:lineRule="auto"/>
              <w:ind w:left="114" w:right="176" w:firstLine="201"/>
              <w:rPr>
                <w:rFonts w:ascii="宋体" w:hAnsi="宋体" w:eastAsia="宋体" w:cs="宋体"/>
                <w:sz w:val="19"/>
                <w:szCs w:val="19"/>
              </w:rPr>
            </w:pPr>
            <w:r>
              <w:rPr>
                <w:rFonts w:ascii="宋体" w:hAnsi="宋体" w:eastAsia="宋体" w:cs="宋体"/>
                <w:spacing w:val="7"/>
                <w:sz w:val="19"/>
                <w:szCs w:val="19"/>
              </w:rPr>
              <w:t>其他商品</w:t>
            </w:r>
            <w:r>
              <w:rPr>
                <w:rFonts w:ascii="宋体" w:hAnsi="宋体" w:eastAsia="宋体" w:cs="宋体"/>
                <w:sz w:val="19"/>
                <w:szCs w:val="19"/>
              </w:rPr>
              <w:t xml:space="preserve"> </w:t>
            </w:r>
            <w:r>
              <w:rPr>
                <w:rFonts w:ascii="宋体" w:hAnsi="宋体" w:eastAsia="宋体" w:cs="宋体"/>
                <w:spacing w:val="7"/>
                <w:sz w:val="19"/>
                <w:szCs w:val="19"/>
              </w:rPr>
              <w:t>和服务支出</w:t>
            </w:r>
          </w:p>
        </w:tc>
        <w:tc>
          <w:tcPr>
            <w:tcW w:w="1015" w:type="dxa"/>
            <w:vAlign w:val="top"/>
          </w:tcPr>
          <w:p w14:paraId="3FEAB59A">
            <w:pPr>
              <w:spacing w:before="197" w:line="188" w:lineRule="auto"/>
              <w:ind w:left="212"/>
              <w:rPr>
                <w:rFonts w:ascii="宋体" w:hAnsi="宋体" w:eastAsia="宋体" w:cs="宋体"/>
                <w:sz w:val="19"/>
                <w:szCs w:val="19"/>
              </w:rPr>
            </w:pPr>
            <w:r>
              <w:rPr>
                <w:rFonts w:ascii="宋体" w:hAnsi="宋体" w:eastAsia="宋体" w:cs="宋体"/>
                <w:spacing w:val="3"/>
                <w:sz w:val="19"/>
                <w:szCs w:val="19"/>
              </w:rPr>
              <w:t>421.90</w:t>
            </w:r>
          </w:p>
        </w:tc>
        <w:tc>
          <w:tcPr>
            <w:tcW w:w="715" w:type="dxa"/>
            <w:vAlign w:val="top"/>
          </w:tcPr>
          <w:p w14:paraId="49D5C4BE">
            <w:pPr>
              <w:pStyle w:val="6"/>
            </w:pPr>
          </w:p>
        </w:tc>
        <w:tc>
          <w:tcPr>
            <w:tcW w:w="1246" w:type="dxa"/>
            <w:vAlign w:val="top"/>
          </w:tcPr>
          <w:p w14:paraId="2A4413CD">
            <w:pPr>
              <w:pStyle w:val="6"/>
            </w:pPr>
          </w:p>
        </w:tc>
        <w:tc>
          <w:tcPr>
            <w:tcW w:w="1019" w:type="dxa"/>
            <w:vAlign w:val="top"/>
          </w:tcPr>
          <w:p w14:paraId="1B8F9703">
            <w:pPr>
              <w:pStyle w:val="6"/>
            </w:pPr>
          </w:p>
        </w:tc>
      </w:tr>
      <w:tr w14:paraId="508DE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713" w:type="dxa"/>
            <w:gridSpan w:val="2"/>
            <w:vAlign w:val="top"/>
          </w:tcPr>
          <w:p w14:paraId="1417074C">
            <w:pPr>
              <w:spacing w:before="131" w:line="229" w:lineRule="auto"/>
              <w:ind w:left="762"/>
              <w:rPr>
                <w:rFonts w:ascii="宋体" w:hAnsi="宋体" w:eastAsia="宋体" w:cs="宋体"/>
                <w:sz w:val="19"/>
                <w:szCs w:val="19"/>
              </w:rPr>
            </w:pPr>
            <w:r>
              <w:rPr>
                <w:rFonts w:ascii="宋体" w:hAnsi="宋体" w:eastAsia="宋体" w:cs="宋体"/>
                <w:spacing w:val="8"/>
                <w:sz w:val="19"/>
                <w:szCs w:val="19"/>
              </w:rPr>
              <w:t>人员经费合计</w:t>
            </w:r>
          </w:p>
        </w:tc>
        <w:tc>
          <w:tcPr>
            <w:tcW w:w="1115" w:type="dxa"/>
            <w:vAlign w:val="top"/>
          </w:tcPr>
          <w:p w14:paraId="0B116678">
            <w:pPr>
              <w:spacing w:before="163" w:line="189" w:lineRule="auto"/>
              <w:ind w:left="109"/>
              <w:rPr>
                <w:rFonts w:ascii="宋体" w:hAnsi="宋体" w:eastAsia="宋体" w:cs="宋体"/>
                <w:sz w:val="19"/>
                <w:szCs w:val="19"/>
              </w:rPr>
            </w:pPr>
            <w:r>
              <w:rPr>
                <w:rFonts w:ascii="宋体" w:hAnsi="宋体" w:eastAsia="宋体" w:cs="宋体"/>
                <w:spacing w:val="4"/>
                <w:sz w:val="19"/>
                <w:szCs w:val="19"/>
              </w:rPr>
              <w:t>43,140.28</w:t>
            </w:r>
          </w:p>
        </w:tc>
        <w:tc>
          <w:tcPr>
            <w:tcW w:w="4977" w:type="dxa"/>
            <w:gridSpan w:val="5"/>
            <w:vAlign w:val="top"/>
          </w:tcPr>
          <w:p w14:paraId="36BB30D5">
            <w:pPr>
              <w:spacing w:before="131" w:line="229" w:lineRule="auto"/>
              <w:ind w:left="1898"/>
              <w:rPr>
                <w:rFonts w:ascii="宋体" w:hAnsi="宋体" w:eastAsia="宋体" w:cs="宋体"/>
                <w:sz w:val="19"/>
                <w:szCs w:val="19"/>
              </w:rPr>
            </w:pPr>
            <w:r>
              <w:rPr>
                <w:rFonts w:ascii="宋体" w:hAnsi="宋体" w:eastAsia="宋体" w:cs="宋体"/>
                <w:spacing w:val="7"/>
                <w:sz w:val="19"/>
                <w:szCs w:val="19"/>
              </w:rPr>
              <w:t>公用经费合计</w:t>
            </w:r>
          </w:p>
        </w:tc>
        <w:tc>
          <w:tcPr>
            <w:tcW w:w="1019" w:type="dxa"/>
            <w:vAlign w:val="top"/>
          </w:tcPr>
          <w:p w14:paraId="28DD09B1">
            <w:pPr>
              <w:spacing w:before="164" w:line="188" w:lineRule="auto"/>
              <w:ind w:left="119"/>
              <w:rPr>
                <w:rFonts w:ascii="宋体" w:hAnsi="宋体" w:eastAsia="宋体" w:cs="宋体"/>
                <w:sz w:val="19"/>
                <w:szCs w:val="19"/>
              </w:rPr>
            </w:pPr>
            <w:r>
              <w:rPr>
                <w:rFonts w:ascii="宋体" w:hAnsi="宋体" w:eastAsia="宋体" w:cs="宋体"/>
                <w:spacing w:val="3"/>
                <w:sz w:val="19"/>
                <w:szCs w:val="19"/>
              </w:rPr>
              <w:t>3,875.08</w:t>
            </w:r>
          </w:p>
        </w:tc>
      </w:tr>
    </w:tbl>
    <w:p w14:paraId="79C80241">
      <w:pPr>
        <w:spacing w:before="54" w:line="228" w:lineRule="auto"/>
        <w:ind w:left="120"/>
        <w:rPr>
          <w:rFonts w:ascii="宋体" w:hAnsi="宋体" w:eastAsia="宋体" w:cs="宋体"/>
          <w:sz w:val="19"/>
          <w:szCs w:val="19"/>
        </w:rPr>
      </w:pPr>
      <w:r>
        <w:rPr>
          <w:rFonts w:ascii="宋体" w:hAnsi="宋体" w:eastAsia="宋体" w:cs="宋体"/>
          <w:spacing w:val="9"/>
          <w:sz w:val="19"/>
          <w:szCs w:val="19"/>
        </w:rPr>
        <w:t>注：本表反映部门本年度一般公共预算财政拨款</w:t>
      </w:r>
      <w:r>
        <w:rPr>
          <w:rFonts w:ascii="宋体" w:hAnsi="宋体" w:eastAsia="宋体" w:cs="宋体"/>
          <w:spacing w:val="8"/>
          <w:sz w:val="19"/>
          <w:szCs w:val="19"/>
        </w:rPr>
        <w:t>基本支出明细情况。</w:t>
      </w:r>
    </w:p>
    <w:p w14:paraId="33645A31">
      <w:pPr>
        <w:spacing w:line="228" w:lineRule="auto"/>
        <w:rPr>
          <w:rFonts w:ascii="宋体" w:hAnsi="宋体" w:eastAsia="宋体" w:cs="宋体"/>
          <w:sz w:val="19"/>
          <w:szCs w:val="19"/>
        </w:rPr>
        <w:sectPr>
          <w:footerReference r:id="rId22" w:type="default"/>
          <w:pgSz w:w="12240" w:h="15840"/>
          <w:pgMar w:top="1346" w:right="629" w:bottom="1088" w:left="1781" w:header="0" w:footer="928" w:gutter="0"/>
          <w:cols w:space="720" w:num="1"/>
        </w:sectPr>
      </w:pPr>
    </w:p>
    <w:p w14:paraId="68668738">
      <w:pPr>
        <w:spacing w:before="145" w:line="220" w:lineRule="auto"/>
        <w:ind w:left="1737"/>
        <w:outlineLvl w:val="3"/>
        <w:rPr>
          <w:rFonts w:ascii="宋体" w:hAnsi="宋体" w:eastAsia="宋体" w:cs="宋体"/>
          <w:sz w:val="28"/>
          <w:szCs w:val="28"/>
        </w:rPr>
      </w:pPr>
      <w:r>
        <w:rPr>
          <w:rFonts w:ascii="宋体" w:hAnsi="宋体" w:eastAsia="宋体" w:cs="宋体"/>
          <w:spacing w:val="-1"/>
          <w:sz w:val="28"/>
          <w:szCs w:val="28"/>
        </w:rPr>
        <w:t>表</w:t>
      </w:r>
      <w:r>
        <w:rPr>
          <w:rFonts w:ascii="宋体" w:hAnsi="宋体" w:eastAsia="宋体" w:cs="宋体"/>
          <w:spacing w:val="-53"/>
          <w:sz w:val="28"/>
          <w:szCs w:val="28"/>
        </w:rPr>
        <w:t xml:space="preserve"> </w:t>
      </w:r>
      <w:r>
        <w:rPr>
          <w:rFonts w:ascii="宋体" w:hAnsi="宋体" w:eastAsia="宋体" w:cs="宋体"/>
          <w:spacing w:val="-1"/>
          <w:sz w:val="28"/>
          <w:szCs w:val="28"/>
        </w:rPr>
        <w:t>7 一般公共预算财政拨款“三公”经费支出决算表</w:t>
      </w:r>
    </w:p>
    <w:p w14:paraId="5A2793D8">
      <w:pPr>
        <w:spacing w:before="19"/>
        <w:ind w:left="8665" w:right="112" w:firstLine="304"/>
        <w:rPr>
          <w:rFonts w:ascii="宋体" w:hAnsi="宋体" w:eastAsia="宋体" w:cs="宋体"/>
          <w:sz w:val="19"/>
          <w:szCs w:val="19"/>
        </w:rPr>
      </w:pPr>
      <w:r>
        <w:rPr>
          <w:rFonts w:ascii="宋体" w:hAnsi="宋体" w:eastAsia="宋体" w:cs="宋体"/>
          <w:spacing w:val="1"/>
          <w:sz w:val="19"/>
          <w:szCs w:val="19"/>
        </w:rPr>
        <w:t>公开</w:t>
      </w:r>
      <w:r>
        <w:rPr>
          <w:rFonts w:ascii="宋体" w:hAnsi="宋体" w:eastAsia="宋体" w:cs="宋体"/>
          <w:spacing w:val="-34"/>
          <w:sz w:val="19"/>
          <w:szCs w:val="19"/>
        </w:rPr>
        <w:t xml:space="preserve"> </w:t>
      </w:r>
      <w:r>
        <w:rPr>
          <w:rFonts w:ascii="宋体" w:hAnsi="宋体" w:eastAsia="宋体" w:cs="宋体"/>
          <w:spacing w:val="1"/>
          <w:sz w:val="19"/>
          <w:szCs w:val="19"/>
        </w:rPr>
        <w:t>07</w:t>
      </w:r>
      <w:r>
        <w:rPr>
          <w:rFonts w:ascii="宋体" w:hAnsi="宋体" w:eastAsia="宋体" w:cs="宋体"/>
          <w:spacing w:val="-36"/>
          <w:sz w:val="19"/>
          <w:szCs w:val="19"/>
        </w:rPr>
        <w:t xml:space="preserve"> </w:t>
      </w:r>
      <w:r>
        <w:rPr>
          <w:rFonts w:ascii="宋体" w:hAnsi="宋体" w:eastAsia="宋体" w:cs="宋体"/>
          <w:spacing w:val="1"/>
          <w:sz w:val="19"/>
          <w:szCs w:val="19"/>
        </w:rPr>
        <w:t>表</w:t>
      </w:r>
      <w:r>
        <w:rPr>
          <w:rFonts w:ascii="宋体" w:hAnsi="宋体" w:eastAsia="宋体" w:cs="宋体"/>
          <w:sz w:val="19"/>
          <w:szCs w:val="19"/>
        </w:rPr>
        <w:t xml:space="preserve"> </w:t>
      </w:r>
      <w:r>
        <w:rPr>
          <w:rFonts w:ascii="宋体" w:hAnsi="宋体" w:eastAsia="宋体" w:cs="宋体"/>
          <w:spacing w:val="5"/>
          <w:sz w:val="19"/>
          <w:szCs w:val="19"/>
        </w:rPr>
        <w:t>金额单位：万</w:t>
      </w:r>
    </w:p>
    <w:p w14:paraId="5C1E7B24">
      <w:pPr>
        <w:spacing w:before="24" w:line="222" w:lineRule="auto"/>
        <w:ind w:left="122"/>
        <w:rPr>
          <w:rFonts w:ascii="宋体" w:hAnsi="宋体" w:eastAsia="宋体" w:cs="宋体"/>
          <w:sz w:val="19"/>
          <w:szCs w:val="19"/>
        </w:rPr>
      </w:pPr>
      <w:r>
        <w:rPr>
          <w:rFonts w:ascii="宋体" w:hAnsi="宋体" w:eastAsia="宋体" w:cs="宋体"/>
          <w:spacing w:val="5"/>
          <w:sz w:val="19"/>
          <w:szCs w:val="19"/>
        </w:rPr>
        <w:t>编制单位：贵州省贵阳市教育局                                                                    元</w:t>
      </w:r>
    </w:p>
    <w:tbl>
      <w:tblPr>
        <w:tblStyle w:val="5"/>
        <w:tblW w:w="99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816"/>
        <w:gridCol w:w="816"/>
        <w:gridCol w:w="559"/>
        <w:gridCol w:w="816"/>
        <w:gridCol w:w="619"/>
        <w:gridCol w:w="876"/>
        <w:gridCol w:w="880"/>
        <w:gridCol w:w="876"/>
        <w:gridCol w:w="571"/>
        <w:gridCol w:w="880"/>
        <w:gridCol w:w="1434"/>
      </w:tblGrid>
      <w:tr w14:paraId="203B5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4446" w:type="dxa"/>
            <w:gridSpan w:val="6"/>
            <w:vAlign w:val="top"/>
          </w:tcPr>
          <w:p w14:paraId="321027E3">
            <w:pPr>
              <w:spacing w:before="208" w:line="228" w:lineRule="auto"/>
              <w:ind w:left="1929"/>
              <w:rPr>
                <w:rFonts w:ascii="宋体" w:hAnsi="宋体" w:eastAsia="宋体" w:cs="宋体"/>
                <w:sz w:val="19"/>
                <w:szCs w:val="19"/>
              </w:rPr>
            </w:pPr>
            <w:r>
              <w:rPr>
                <w:rFonts w:ascii="宋体" w:hAnsi="宋体" w:eastAsia="宋体" w:cs="宋体"/>
                <w:spacing w:val="6"/>
                <w:sz w:val="19"/>
                <w:szCs w:val="19"/>
              </w:rPr>
              <w:t>预算数</w:t>
            </w:r>
          </w:p>
        </w:tc>
        <w:tc>
          <w:tcPr>
            <w:tcW w:w="5517" w:type="dxa"/>
            <w:gridSpan w:val="6"/>
            <w:vAlign w:val="top"/>
          </w:tcPr>
          <w:p w14:paraId="531C87DB">
            <w:pPr>
              <w:spacing w:before="208" w:line="228" w:lineRule="auto"/>
              <w:ind w:left="2466"/>
              <w:rPr>
                <w:rFonts w:ascii="宋体" w:hAnsi="宋体" w:eastAsia="宋体" w:cs="宋体"/>
                <w:sz w:val="19"/>
                <w:szCs w:val="19"/>
              </w:rPr>
            </w:pPr>
            <w:r>
              <w:rPr>
                <w:rFonts w:ascii="宋体" w:hAnsi="宋体" w:eastAsia="宋体" w:cs="宋体"/>
                <w:spacing w:val="4"/>
                <w:sz w:val="19"/>
                <w:szCs w:val="19"/>
              </w:rPr>
              <w:t>决算数</w:t>
            </w:r>
          </w:p>
        </w:tc>
      </w:tr>
      <w:tr w14:paraId="0370F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20" w:type="dxa"/>
            <w:vMerge w:val="restart"/>
            <w:tcBorders>
              <w:bottom w:val="nil"/>
            </w:tcBorders>
            <w:vAlign w:val="top"/>
          </w:tcPr>
          <w:p w14:paraId="7E84E150">
            <w:pPr>
              <w:pStyle w:val="6"/>
              <w:spacing w:line="280" w:lineRule="auto"/>
            </w:pPr>
          </w:p>
          <w:p w14:paraId="47CB3F80">
            <w:pPr>
              <w:pStyle w:val="6"/>
              <w:spacing w:line="280" w:lineRule="auto"/>
            </w:pPr>
          </w:p>
          <w:p w14:paraId="14487DD4">
            <w:pPr>
              <w:pStyle w:val="6"/>
              <w:spacing w:line="280" w:lineRule="auto"/>
            </w:pPr>
          </w:p>
          <w:p w14:paraId="766AFE64">
            <w:pPr>
              <w:pStyle w:val="6"/>
              <w:spacing w:line="281" w:lineRule="auto"/>
            </w:pPr>
          </w:p>
          <w:p w14:paraId="721C58F7">
            <w:pPr>
              <w:spacing w:before="62" w:line="230" w:lineRule="auto"/>
              <w:ind w:left="214"/>
              <w:rPr>
                <w:rFonts w:ascii="宋体" w:hAnsi="宋体" w:eastAsia="宋体" w:cs="宋体"/>
                <w:sz w:val="19"/>
                <w:szCs w:val="19"/>
              </w:rPr>
            </w:pPr>
            <w:r>
              <w:rPr>
                <w:rFonts w:ascii="宋体" w:hAnsi="宋体" w:eastAsia="宋体" w:cs="宋体"/>
                <w:spacing w:val="4"/>
                <w:sz w:val="19"/>
                <w:szCs w:val="19"/>
              </w:rPr>
              <w:t>合计</w:t>
            </w:r>
          </w:p>
        </w:tc>
        <w:tc>
          <w:tcPr>
            <w:tcW w:w="816" w:type="dxa"/>
            <w:vMerge w:val="restart"/>
            <w:tcBorders>
              <w:bottom w:val="nil"/>
            </w:tcBorders>
            <w:vAlign w:val="top"/>
          </w:tcPr>
          <w:p w14:paraId="455A9F12">
            <w:pPr>
              <w:pStyle w:val="6"/>
              <w:spacing w:line="288" w:lineRule="auto"/>
            </w:pPr>
          </w:p>
          <w:p w14:paraId="4B9CEA39">
            <w:pPr>
              <w:pStyle w:val="6"/>
              <w:spacing w:line="288" w:lineRule="auto"/>
            </w:pPr>
          </w:p>
          <w:p w14:paraId="1314C492">
            <w:pPr>
              <w:pStyle w:val="6"/>
              <w:spacing w:line="288" w:lineRule="auto"/>
            </w:pPr>
          </w:p>
          <w:p w14:paraId="2826C1A8">
            <w:pPr>
              <w:spacing w:before="62" w:line="231" w:lineRule="auto"/>
              <w:ind w:left="127"/>
              <w:rPr>
                <w:rFonts w:ascii="宋体" w:hAnsi="宋体" w:eastAsia="宋体" w:cs="宋体"/>
                <w:sz w:val="19"/>
                <w:szCs w:val="19"/>
              </w:rPr>
            </w:pPr>
            <w:r>
              <w:rPr>
                <w:rFonts w:ascii="宋体" w:hAnsi="宋体" w:eastAsia="宋体" w:cs="宋体"/>
                <w:spacing w:val="1"/>
                <w:sz w:val="19"/>
                <w:szCs w:val="19"/>
              </w:rPr>
              <w:t>因公出</w:t>
            </w:r>
          </w:p>
          <w:p w14:paraId="7281E85C">
            <w:pPr>
              <w:spacing w:before="21" w:line="229" w:lineRule="auto"/>
              <w:ind w:left="131"/>
              <w:rPr>
                <w:rFonts w:ascii="宋体" w:hAnsi="宋体" w:eastAsia="宋体" w:cs="宋体"/>
                <w:sz w:val="19"/>
                <w:szCs w:val="19"/>
              </w:rPr>
            </w:pPr>
            <w:r>
              <w:rPr>
                <w:rFonts w:ascii="宋体" w:hAnsi="宋体" w:eastAsia="宋体" w:cs="宋体"/>
                <w:spacing w:val="-27"/>
                <w:sz w:val="19"/>
                <w:szCs w:val="19"/>
              </w:rPr>
              <w:t>国（境）</w:t>
            </w:r>
          </w:p>
          <w:p w14:paraId="63B63E2F">
            <w:pPr>
              <w:spacing w:before="24" w:line="229" w:lineRule="auto"/>
              <w:ind w:left="321"/>
              <w:rPr>
                <w:rFonts w:ascii="宋体" w:hAnsi="宋体" w:eastAsia="宋体" w:cs="宋体"/>
                <w:sz w:val="19"/>
                <w:szCs w:val="19"/>
              </w:rPr>
            </w:pPr>
            <w:r>
              <w:rPr>
                <w:rFonts w:ascii="宋体" w:hAnsi="宋体" w:eastAsia="宋体" w:cs="宋体"/>
                <w:sz w:val="19"/>
                <w:szCs w:val="19"/>
              </w:rPr>
              <w:t>费</w:t>
            </w:r>
          </w:p>
        </w:tc>
        <w:tc>
          <w:tcPr>
            <w:tcW w:w="2191" w:type="dxa"/>
            <w:gridSpan w:val="3"/>
            <w:vAlign w:val="top"/>
          </w:tcPr>
          <w:p w14:paraId="65629A5B">
            <w:pPr>
              <w:spacing w:before="56" w:line="241" w:lineRule="auto"/>
              <w:ind w:left="1010" w:right="198" w:hanging="806"/>
              <w:rPr>
                <w:rFonts w:ascii="宋体" w:hAnsi="宋体" w:eastAsia="宋体" w:cs="宋体"/>
                <w:sz w:val="19"/>
                <w:szCs w:val="19"/>
              </w:rPr>
            </w:pPr>
            <w:r>
              <w:rPr>
                <w:rFonts w:ascii="宋体" w:hAnsi="宋体" w:eastAsia="宋体" w:cs="宋体"/>
                <w:spacing w:val="8"/>
                <w:sz w:val="19"/>
                <w:szCs w:val="19"/>
              </w:rPr>
              <w:t>公务用车购置及运行</w:t>
            </w:r>
            <w:r>
              <w:rPr>
                <w:rFonts w:ascii="宋体" w:hAnsi="宋体" w:eastAsia="宋体" w:cs="宋体"/>
                <w:sz w:val="19"/>
                <w:szCs w:val="19"/>
              </w:rPr>
              <w:t xml:space="preserve"> 费</w:t>
            </w:r>
          </w:p>
        </w:tc>
        <w:tc>
          <w:tcPr>
            <w:tcW w:w="619" w:type="dxa"/>
            <w:vMerge w:val="restart"/>
            <w:tcBorders>
              <w:bottom w:val="nil"/>
            </w:tcBorders>
            <w:vAlign w:val="top"/>
          </w:tcPr>
          <w:p w14:paraId="71D436F9">
            <w:pPr>
              <w:pStyle w:val="6"/>
              <w:spacing w:line="288" w:lineRule="auto"/>
            </w:pPr>
          </w:p>
          <w:p w14:paraId="499CB0D1">
            <w:pPr>
              <w:pStyle w:val="6"/>
              <w:spacing w:line="288" w:lineRule="auto"/>
            </w:pPr>
          </w:p>
          <w:p w14:paraId="47D1C8CD">
            <w:pPr>
              <w:pStyle w:val="6"/>
              <w:spacing w:line="288" w:lineRule="auto"/>
            </w:pPr>
          </w:p>
          <w:p w14:paraId="551B1B72">
            <w:pPr>
              <w:spacing w:before="62" w:line="228" w:lineRule="auto"/>
              <w:ind w:left="118"/>
              <w:rPr>
                <w:rFonts w:ascii="宋体" w:hAnsi="宋体" w:eastAsia="宋体" w:cs="宋体"/>
                <w:sz w:val="19"/>
                <w:szCs w:val="19"/>
              </w:rPr>
            </w:pPr>
            <w:r>
              <w:rPr>
                <w:rFonts w:ascii="宋体" w:hAnsi="宋体" w:eastAsia="宋体" w:cs="宋体"/>
                <w:spacing w:val="2"/>
                <w:sz w:val="19"/>
                <w:szCs w:val="19"/>
              </w:rPr>
              <w:t>公务</w:t>
            </w:r>
          </w:p>
          <w:p w14:paraId="0ABCDB7B">
            <w:pPr>
              <w:spacing w:before="24" w:line="228" w:lineRule="auto"/>
              <w:ind w:left="111"/>
              <w:rPr>
                <w:rFonts w:ascii="宋体" w:hAnsi="宋体" w:eastAsia="宋体" w:cs="宋体"/>
                <w:sz w:val="19"/>
                <w:szCs w:val="19"/>
              </w:rPr>
            </w:pPr>
            <w:r>
              <w:rPr>
                <w:rFonts w:ascii="宋体" w:hAnsi="宋体" w:eastAsia="宋体" w:cs="宋体"/>
                <w:spacing w:val="5"/>
                <w:sz w:val="19"/>
                <w:szCs w:val="19"/>
              </w:rPr>
              <w:t>接待</w:t>
            </w:r>
          </w:p>
          <w:p w14:paraId="0CEF9385">
            <w:pPr>
              <w:spacing w:before="24" w:line="229" w:lineRule="auto"/>
              <w:ind w:left="224"/>
              <w:rPr>
                <w:rFonts w:ascii="宋体" w:hAnsi="宋体" w:eastAsia="宋体" w:cs="宋体"/>
                <w:sz w:val="19"/>
                <w:szCs w:val="19"/>
              </w:rPr>
            </w:pPr>
            <w:r>
              <w:rPr>
                <w:rFonts w:ascii="宋体" w:hAnsi="宋体" w:eastAsia="宋体" w:cs="宋体"/>
                <w:sz w:val="19"/>
                <w:szCs w:val="19"/>
              </w:rPr>
              <w:t>费</w:t>
            </w:r>
          </w:p>
        </w:tc>
        <w:tc>
          <w:tcPr>
            <w:tcW w:w="876" w:type="dxa"/>
            <w:vMerge w:val="restart"/>
            <w:tcBorders>
              <w:bottom w:val="nil"/>
            </w:tcBorders>
            <w:vAlign w:val="top"/>
          </w:tcPr>
          <w:p w14:paraId="720B34CC">
            <w:pPr>
              <w:pStyle w:val="6"/>
              <w:spacing w:line="273" w:lineRule="auto"/>
            </w:pPr>
          </w:p>
          <w:p w14:paraId="00206A61">
            <w:pPr>
              <w:pStyle w:val="6"/>
              <w:spacing w:line="274" w:lineRule="auto"/>
            </w:pPr>
          </w:p>
          <w:p w14:paraId="43B06E5C">
            <w:pPr>
              <w:pStyle w:val="6"/>
              <w:spacing w:line="274" w:lineRule="auto"/>
            </w:pPr>
          </w:p>
          <w:p w14:paraId="2841D790">
            <w:pPr>
              <w:pStyle w:val="6"/>
              <w:spacing w:line="274" w:lineRule="auto"/>
            </w:pPr>
          </w:p>
          <w:p w14:paraId="34D99965">
            <w:pPr>
              <w:spacing w:before="71" w:line="222" w:lineRule="auto"/>
              <w:ind w:left="224"/>
              <w:rPr>
                <w:rFonts w:ascii="宋体" w:hAnsi="宋体" w:eastAsia="宋体" w:cs="宋体"/>
                <w:sz w:val="22"/>
                <w:szCs w:val="22"/>
              </w:rPr>
            </w:pPr>
            <w:r>
              <w:rPr>
                <w:rFonts w:ascii="宋体" w:hAnsi="宋体" w:eastAsia="宋体" w:cs="宋体"/>
                <w:spacing w:val="-2"/>
                <w:sz w:val="22"/>
                <w:szCs w:val="22"/>
              </w:rPr>
              <w:t>合计</w:t>
            </w:r>
          </w:p>
        </w:tc>
        <w:tc>
          <w:tcPr>
            <w:tcW w:w="880" w:type="dxa"/>
            <w:vMerge w:val="restart"/>
            <w:tcBorders>
              <w:bottom w:val="nil"/>
            </w:tcBorders>
            <w:vAlign w:val="top"/>
          </w:tcPr>
          <w:p w14:paraId="7D2CE570">
            <w:pPr>
              <w:pStyle w:val="6"/>
              <w:spacing w:line="271" w:lineRule="auto"/>
            </w:pPr>
          </w:p>
          <w:p w14:paraId="0FD59CF0">
            <w:pPr>
              <w:pStyle w:val="6"/>
              <w:spacing w:line="271" w:lineRule="auto"/>
            </w:pPr>
          </w:p>
          <w:p w14:paraId="35AFFE52">
            <w:pPr>
              <w:pStyle w:val="6"/>
              <w:spacing w:line="272" w:lineRule="auto"/>
            </w:pPr>
          </w:p>
          <w:p w14:paraId="7070EE63">
            <w:pPr>
              <w:spacing w:before="72" w:line="223" w:lineRule="auto"/>
              <w:ind w:left="133"/>
              <w:rPr>
                <w:rFonts w:ascii="宋体" w:hAnsi="宋体" w:eastAsia="宋体" w:cs="宋体"/>
                <w:sz w:val="22"/>
                <w:szCs w:val="22"/>
              </w:rPr>
            </w:pPr>
            <w:r>
              <w:rPr>
                <w:rFonts w:ascii="宋体" w:hAnsi="宋体" w:eastAsia="宋体" w:cs="宋体"/>
                <w:spacing w:val="-6"/>
                <w:sz w:val="22"/>
                <w:szCs w:val="22"/>
              </w:rPr>
              <w:t>因公出</w:t>
            </w:r>
          </w:p>
          <w:p w14:paraId="61FD956B">
            <w:pPr>
              <w:spacing w:before="17" w:line="221" w:lineRule="auto"/>
              <w:jc w:val="right"/>
              <w:rPr>
                <w:rFonts w:ascii="宋体" w:hAnsi="宋体" w:eastAsia="宋体" w:cs="宋体"/>
                <w:sz w:val="22"/>
                <w:szCs w:val="22"/>
              </w:rPr>
            </w:pPr>
            <w:r>
              <w:rPr>
                <w:rFonts w:ascii="宋体" w:hAnsi="宋体" w:eastAsia="宋体" w:cs="宋体"/>
                <w:spacing w:val="-37"/>
                <w:sz w:val="22"/>
                <w:szCs w:val="22"/>
              </w:rPr>
              <w:t>国（境）</w:t>
            </w:r>
          </w:p>
          <w:p w14:paraId="4E30657A">
            <w:pPr>
              <w:spacing w:before="22" w:line="221" w:lineRule="auto"/>
              <w:ind w:left="346"/>
              <w:rPr>
                <w:rFonts w:ascii="宋体" w:hAnsi="宋体" w:eastAsia="宋体" w:cs="宋体"/>
                <w:sz w:val="22"/>
                <w:szCs w:val="22"/>
              </w:rPr>
            </w:pPr>
            <w:r>
              <w:rPr>
                <w:rFonts w:ascii="宋体" w:hAnsi="宋体" w:eastAsia="宋体" w:cs="宋体"/>
                <w:sz w:val="22"/>
                <w:szCs w:val="22"/>
              </w:rPr>
              <w:t>费</w:t>
            </w:r>
          </w:p>
        </w:tc>
        <w:tc>
          <w:tcPr>
            <w:tcW w:w="2327" w:type="dxa"/>
            <w:gridSpan w:val="3"/>
            <w:vAlign w:val="top"/>
          </w:tcPr>
          <w:p w14:paraId="10E62C67">
            <w:pPr>
              <w:spacing w:before="28" w:line="225" w:lineRule="auto"/>
              <w:ind w:left="1072" w:right="168" w:hanging="886"/>
              <w:rPr>
                <w:rFonts w:ascii="宋体" w:hAnsi="宋体" w:eastAsia="宋体" w:cs="宋体"/>
                <w:sz w:val="22"/>
                <w:szCs w:val="22"/>
              </w:rPr>
            </w:pPr>
            <w:r>
              <w:rPr>
                <w:rFonts w:ascii="宋体" w:hAnsi="宋体" w:eastAsia="宋体" w:cs="宋体"/>
                <w:spacing w:val="-2"/>
                <w:sz w:val="22"/>
                <w:szCs w:val="22"/>
              </w:rPr>
              <w:t>公务用车购置及运行</w:t>
            </w:r>
            <w:r>
              <w:rPr>
                <w:rFonts w:ascii="宋体" w:hAnsi="宋体" w:eastAsia="宋体" w:cs="宋体"/>
                <w:spacing w:val="3"/>
                <w:sz w:val="22"/>
                <w:szCs w:val="22"/>
              </w:rPr>
              <w:t xml:space="preserve"> </w:t>
            </w:r>
            <w:r>
              <w:rPr>
                <w:rFonts w:ascii="宋体" w:hAnsi="宋体" w:eastAsia="宋体" w:cs="宋体"/>
                <w:sz w:val="22"/>
                <w:szCs w:val="22"/>
              </w:rPr>
              <w:t>费</w:t>
            </w:r>
          </w:p>
        </w:tc>
        <w:tc>
          <w:tcPr>
            <w:tcW w:w="1434" w:type="dxa"/>
            <w:vMerge w:val="restart"/>
            <w:tcBorders>
              <w:bottom w:val="nil"/>
            </w:tcBorders>
            <w:vAlign w:val="top"/>
          </w:tcPr>
          <w:p w14:paraId="4DCC8B24">
            <w:pPr>
              <w:pStyle w:val="6"/>
              <w:spacing w:line="274" w:lineRule="auto"/>
            </w:pPr>
          </w:p>
          <w:p w14:paraId="18A52EC2">
            <w:pPr>
              <w:pStyle w:val="6"/>
              <w:spacing w:line="274" w:lineRule="auto"/>
            </w:pPr>
          </w:p>
          <w:p w14:paraId="4A377AF1">
            <w:pPr>
              <w:pStyle w:val="6"/>
              <w:spacing w:line="274" w:lineRule="auto"/>
            </w:pPr>
          </w:p>
          <w:p w14:paraId="27816BF2">
            <w:pPr>
              <w:pStyle w:val="6"/>
              <w:spacing w:line="274" w:lineRule="auto"/>
            </w:pPr>
          </w:p>
          <w:p w14:paraId="70B23352">
            <w:pPr>
              <w:spacing w:before="71" w:line="220" w:lineRule="auto"/>
              <w:ind w:left="180"/>
              <w:rPr>
                <w:rFonts w:ascii="宋体" w:hAnsi="宋体" w:eastAsia="宋体" w:cs="宋体"/>
                <w:sz w:val="22"/>
                <w:szCs w:val="22"/>
              </w:rPr>
            </w:pPr>
            <w:r>
              <w:rPr>
                <w:rFonts w:ascii="宋体" w:hAnsi="宋体" w:eastAsia="宋体" w:cs="宋体"/>
                <w:spacing w:val="-3"/>
                <w:sz w:val="22"/>
                <w:szCs w:val="22"/>
              </w:rPr>
              <w:t>公务接待费</w:t>
            </w:r>
          </w:p>
        </w:tc>
      </w:tr>
      <w:tr w14:paraId="68587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0" w:hRule="atLeast"/>
        </w:trPr>
        <w:tc>
          <w:tcPr>
            <w:tcW w:w="820" w:type="dxa"/>
            <w:vMerge w:val="continue"/>
            <w:tcBorders>
              <w:top w:val="nil"/>
            </w:tcBorders>
            <w:vAlign w:val="top"/>
          </w:tcPr>
          <w:p w14:paraId="24CDD213">
            <w:pPr>
              <w:pStyle w:val="6"/>
            </w:pPr>
          </w:p>
        </w:tc>
        <w:tc>
          <w:tcPr>
            <w:tcW w:w="816" w:type="dxa"/>
            <w:vMerge w:val="continue"/>
            <w:tcBorders>
              <w:top w:val="nil"/>
            </w:tcBorders>
            <w:vAlign w:val="top"/>
          </w:tcPr>
          <w:p w14:paraId="78E4138F">
            <w:pPr>
              <w:pStyle w:val="6"/>
            </w:pPr>
          </w:p>
        </w:tc>
        <w:tc>
          <w:tcPr>
            <w:tcW w:w="816" w:type="dxa"/>
            <w:vAlign w:val="top"/>
          </w:tcPr>
          <w:p w14:paraId="07E47C9B">
            <w:pPr>
              <w:pStyle w:val="6"/>
              <w:spacing w:line="278" w:lineRule="auto"/>
            </w:pPr>
          </w:p>
          <w:p w14:paraId="7E1A33C8">
            <w:pPr>
              <w:pStyle w:val="6"/>
              <w:spacing w:line="278" w:lineRule="auto"/>
            </w:pPr>
          </w:p>
          <w:p w14:paraId="243CFE64">
            <w:pPr>
              <w:pStyle w:val="6"/>
              <w:spacing w:line="278" w:lineRule="auto"/>
            </w:pPr>
          </w:p>
          <w:p w14:paraId="40F50239">
            <w:pPr>
              <w:spacing w:before="62" w:line="230" w:lineRule="auto"/>
              <w:ind w:left="215"/>
              <w:rPr>
                <w:rFonts w:ascii="宋体" w:hAnsi="宋体" w:eastAsia="宋体" w:cs="宋体"/>
                <w:sz w:val="19"/>
                <w:szCs w:val="19"/>
              </w:rPr>
            </w:pPr>
            <w:r>
              <w:rPr>
                <w:rFonts w:ascii="宋体" w:hAnsi="宋体" w:eastAsia="宋体" w:cs="宋体"/>
                <w:spacing w:val="2"/>
                <w:sz w:val="19"/>
                <w:szCs w:val="19"/>
              </w:rPr>
              <w:t>小计</w:t>
            </w:r>
          </w:p>
        </w:tc>
        <w:tc>
          <w:tcPr>
            <w:tcW w:w="559" w:type="dxa"/>
            <w:textDirection w:val="tbRlV"/>
            <w:vAlign w:val="top"/>
          </w:tcPr>
          <w:p w14:paraId="4EDAC37A">
            <w:pPr>
              <w:spacing w:before="178" w:line="218" w:lineRule="auto"/>
              <w:ind w:left="123"/>
              <w:rPr>
                <w:rFonts w:ascii="宋体" w:hAnsi="宋体" w:eastAsia="宋体" w:cs="宋体"/>
                <w:sz w:val="19"/>
                <w:szCs w:val="19"/>
              </w:rPr>
            </w:pPr>
            <w:r>
              <w:rPr>
                <w:rFonts w:ascii="宋体" w:hAnsi="宋体" w:eastAsia="宋体" w:cs="宋体"/>
                <w:spacing w:val="9"/>
                <w:sz w:val="19"/>
                <w:szCs w:val="19"/>
              </w:rPr>
              <w:t>公</w:t>
            </w:r>
            <w:r>
              <w:rPr>
                <w:rFonts w:ascii="宋体" w:hAnsi="宋体" w:eastAsia="宋体" w:cs="宋体"/>
                <w:spacing w:val="-35"/>
                <w:sz w:val="19"/>
                <w:szCs w:val="19"/>
              </w:rPr>
              <w:t xml:space="preserve"> </w:t>
            </w:r>
            <w:r>
              <w:rPr>
                <w:rFonts w:ascii="宋体" w:hAnsi="宋体" w:eastAsia="宋体" w:cs="宋体"/>
                <w:spacing w:val="9"/>
                <w:sz w:val="19"/>
                <w:szCs w:val="19"/>
              </w:rPr>
              <w:t>务</w:t>
            </w:r>
            <w:r>
              <w:rPr>
                <w:rFonts w:ascii="宋体" w:hAnsi="宋体" w:eastAsia="宋体" w:cs="宋体"/>
                <w:spacing w:val="-35"/>
                <w:sz w:val="19"/>
                <w:szCs w:val="19"/>
              </w:rPr>
              <w:t xml:space="preserve"> </w:t>
            </w:r>
            <w:r>
              <w:rPr>
                <w:rFonts w:ascii="宋体" w:hAnsi="宋体" w:eastAsia="宋体" w:cs="宋体"/>
                <w:spacing w:val="9"/>
                <w:sz w:val="19"/>
                <w:szCs w:val="19"/>
              </w:rPr>
              <w:t>用</w:t>
            </w:r>
            <w:r>
              <w:rPr>
                <w:rFonts w:ascii="宋体" w:hAnsi="宋体" w:eastAsia="宋体" w:cs="宋体"/>
                <w:spacing w:val="-34"/>
                <w:sz w:val="19"/>
                <w:szCs w:val="19"/>
              </w:rPr>
              <w:t xml:space="preserve"> </w:t>
            </w:r>
            <w:r>
              <w:rPr>
                <w:rFonts w:ascii="宋体" w:hAnsi="宋体" w:eastAsia="宋体" w:cs="宋体"/>
                <w:spacing w:val="9"/>
                <w:sz w:val="19"/>
                <w:szCs w:val="19"/>
              </w:rPr>
              <w:t>车</w:t>
            </w:r>
            <w:r>
              <w:rPr>
                <w:rFonts w:ascii="宋体" w:hAnsi="宋体" w:eastAsia="宋体" w:cs="宋体"/>
                <w:spacing w:val="-35"/>
                <w:sz w:val="19"/>
                <w:szCs w:val="19"/>
              </w:rPr>
              <w:t xml:space="preserve"> </w:t>
            </w:r>
            <w:r>
              <w:rPr>
                <w:rFonts w:ascii="宋体" w:hAnsi="宋体" w:eastAsia="宋体" w:cs="宋体"/>
                <w:spacing w:val="9"/>
                <w:sz w:val="19"/>
                <w:szCs w:val="19"/>
              </w:rPr>
              <w:t>购</w:t>
            </w:r>
            <w:r>
              <w:rPr>
                <w:rFonts w:ascii="宋体" w:hAnsi="宋体" w:eastAsia="宋体" w:cs="宋体"/>
                <w:spacing w:val="-36"/>
                <w:sz w:val="19"/>
                <w:szCs w:val="19"/>
              </w:rPr>
              <w:t xml:space="preserve"> </w:t>
            </w:r>
            <w:r>
              <w:rPr>
                <w:rFonts w:ascii="宋体" w:hAnsi="宋体" w:eastAsia="宋体" w:cs="宋体"/>
                <w:spacing w:val="9"/>
                <w:sz w:val="19"/>
                <w:szCs w:val="19"/>
              </w:rPr>
              <w:t>置</w:t>
            </w:r>
            <w:r>
              <w:rPr>
                <w:rFonts w:ascii="宋体" w:hAnsi="宋体" w:eastAsia="宋体" w:cs="宋体"/>
                <w:spacing w:val="-34"/>
                <w:sz w:val="19"/>
                <w:szCs w:val="19"/>
              </w:rPr>
              <w:t xml:space="preserve"> </w:t>
            </w:r>
            <w:r>
              <w:rPr>
                <w:rFonts w:ascii="宋体" w:hAnsi="宋体" w:eastAsia="宋体" w:cs="宋体"/>
                <w:spacing w:val="9"/>
                <w:sz w:val="19"/>
                <w:szCs w:val="19"/>
              </w:rPr>
              <w:t>费</w:t>
            </w:r>
          </w:p>
        </w:tc>
        <w:tc>
          <w:tcPr>
            <w:tcW w:w="816" w:type="dxa"/>
            <w:vAlign w:val="top"/>
          </w:tcPr>
          <w:p w14:paraId="5A00E475">
            <w:pPr>
              <w:pStyle w:val="6"/>
              <w:spacing w:line="288" w:lineRule="auto"/>
            </w:pPr>
          </w:p>
          <w:p w14:paraId="6409AC13">
            <w:pPr>
              <w:pStyle w:val="6"/>
              <w:spacing w:line="288" w:lineRule="auto"/>
            </w:pPr>
          </w:p>
          <w:p w14:paraId="4D6CE687">
            <w:pPr>
              <w:spacing w:before="62" w:line="228" w:lineRule="auto"/>
              <w:ind w:left="118"/>
              <w:rPr>
                <w:rFonts w:ascii="宋体" w:hAnsi="宋体" w:eastAsia="宋体" w:cs="宋体"/>
                <w:sz w:val="19"/>
                <w:szCs w:val="19"/>
              </w:rPr>
            </w:pPr>
            <w:r>
              <w:rPr>
                <w:rFonts w:ascii="宋体" w:hAnsi="宋体" w:eastAsia="宋体" w:cs="宋体"/>
                <w:spacing w:val="4"/>
                <w:sz w:val="19"/>
                <w:szCs w:val="19"/>
              </w:rPr>
              <w:t>公务用</w:t>
            </w:r>
          </w:p>
          <w:p w14:paraId="6F489D25">
            <w:pPr>
              <w:spacing w:before="25" w:line="228" w:lineRule="auto"/>
              <w:ind w:left="113"/>
              <w:rPr>
                <w:rFonts w:ascii="宋体" w:hAnsi="宋体" w:eastAsia="宋体" w:cs="宋体"/>
                <w:sz w:val="19"/>
                <w:szCs w:val="19"/>
              </w:rPr>
            </w:pPr>
            <w:r>
              <w:rPr>
                <w:rFonts w:ascii="宋体" w:hAnsi="宋体" w:eastAsia="宋体" w:cs="宋体"/>
                <w:spacing w:val="6"/>
                <w:sz w:val="19"/>
                <w:szCs w:val="19"/>
              </w:rPr>
              <w:t>车运行</w:t>
            </w:r>
          </w:p>
          <w:p w14:paraId="0A259BDB">
            <w:pPr>
              <w:spacing w:before="24" w:line="229" w:lineRule="auto"/>
              <w:ind w:left="322"/>
              <w:rPr>
                <w:rFonts w:ascii="宋体" w:hAnsi="宋体" w:eastAsia="宋体" w:cs="宋体"/>
                <w:sz w:val="19"/>
                <w:szCs w:val="19"/>
              </w:rPr>
            </w:pPr>
            <w:r>
              <w:rPr>
                <w:rFonts w:ascii="宋体" w:hAnsi="宋体" w:eastAsia="宋体" w:cs="宋体"/>
                <w:sz w:val="19"/>
                <w:szCs w:val="19"/>
              </w:rPr>
              <w:t>费</w:t>
            </w:r>
          </w:p>
        </w:tc>
        <w:tc>
          <w:tcPr>
            <w:tcW w:w="619" w:type="dxa"/>
            <w:vMerge w:val="continue"/>
            <w:tcBorders>
              <w:top w:val="nil"/>
            </w:tcBorders>
            <w:vAlign w:val="top"/>
          </w:tcPr>
          <w:p w14:paraId="7659EFE6">
            <w:pPr>
              <w:pStyle w:val="6"/>
            </w:pPr>
          </w:p>
        </w:tc>
        <w:tc>
          <w:tcPr>
            <w:tcW w:w="876" w:type="dxa"/>
            <w:vMerge w:val="continue"/>
            <w:tcBorders>
              <w:top w:val="nil"/>
            </w:tcBorders>
            <w:vAlign w:val="top"/>
          </w:tcPr>
          <w:p w14:paraId="1310A0D0">
            <w:pPr>
              <w:pStyle w:val="6"/>
            </w:pPr>
          </w:p>
        </w:tc>
        <w:tc>
          <w:tcPr>
            <w:tcW w:w="880" w:type="dxa"/>
            <w:vMerge w:val="continue"/>
            <w:tcBorders>
              <w:top w:val="nil"/>
            </w:tcBorders>
            <w:vAlign w:val="top"/>
          </w:tcPr>
          <w:p w14:paraId="3320AF4E">
            <w:pPr>
              <w:pStyle w:val="6"/>
            </w:pPr>
          </w:p>
        </w:tc>
        <w:tc>
          <w:tcPr>
            <w:tcW w:w="876" w:type="dxa"/>
            <w:vAlign w:val="top"/>
          </w:tcPr>
          <w:p w14:paraId="21C34BF0">
            <w:pPr>
              <w:pStyle w:val="6"/>
              <w:spacing w:line="269" w:lineRule="auto"/>
            </w:pPr>
          </w:p>
          <w:p w14:paraId="47BE7220">
            <w:pPr>
              <w:pStyle w:val="6"/>
              <w:spacing w:line="269" w:lineRule="auto"/>
            </w:pPr>
          </w:p>
          <w:p w14:paraId="332405F5">
            <w:pPr>
              <w:pStyle w:val="6"/>
              <w:spacing w:line="270" w:lineRule="auto"/>
            </w:pPr>
          </w:p>
          <w:p w14:paraId="171B7E5C">
            <w:pPr>
              <w:spacing w:before="71" w:line="222" w:lineRule="auto"/>
              <w:ind w:left="230"/>
              <w:rPr>
                <w:rFonts w:ascii="宋体" w:hAnsi="宋体" w:eastAsia="宋体" w:cs="宋体"/>
                <w:sz w:val="22"/>
                <w:szCs w:val="22"/>
              </w:rPr>
            </w:pPr>
            <w:r>
              <w:rPr>
                <w:rFonts w:ascii="宋体" w:hAnsi="宋体" w:eastAsia="宋体" w:cs="宋体"/>
                <w:spacing w:val="-4"/>
                <w:sz w:val="22"/>
                <w:szCs w:val="22"/>
              </w:rPr>
              <w:t>小计</w:t>
            </w:r>
          </w:p>
        </w:tc>
        <w:tc>
          <w:tcPr>
            <w:tcW w:w="571" w:type="dxa"/>
            <w:textDirection w:val="tbRlV"/>
            <w:vAlign w:val="top"/>
          </w:tcPr>
          <w:p w14:paraId="11E1A827">
            <w:pPr>
              <w:spacing w:before="171" w:line="210" w:lineRule="auto"/>
              <w:ind w:left="30"/>
              <w:rPr>
                <w:rFonts w:ascii="宋体" w:hAnsi="宋体" w:eastAsia="宋体" w:cs="宋体"/>
                <w:sz w:val="22"/>
                <w:szCs w:val="22"/>
              </w:rPr>
            </w:pPr>
            <w:r>
              <w:rPr>
                <w:rFonts w:ascii="宋体" w:hAnsi="宋体" w:eastAsia="宋体" w:cs="宋体"/>
                <w:spacing w:val="20"/>
                <w:w w:val="116"/>
                <w:sz w:val="22"/>
                <w:szCs w:val="22"/>
              </w:rPr>
              <w:t>公务用车购置费</w:t>
            </w:r>
          </w:p>
        </w:tc>
        <w:tc>
          <w:tcPr>
            <w:tcW w:w="880" w:type="dxa"/>
            <w:vAlign w:val="top"/>
          </w:tcPr>
          <w:p w14:paraId="6DA113D9">
            <w:pPr>
              <w:pStyle w:val="6"/>
              <w:spacing w:line="262" w:lineRule="auto"/>
            </w:pPr>
          </w:p>
          <w:p w14:paraId="0B51B04F">
            <w:pPr>
              <w:pStyle w:val="6"/>
              <w:spacing w:line="262" w:lineRule="auto"/>
            </w:pPr>
          </w:p>
          <w:p w14:paraId="2C34B628">
            <w:pPr>
              <w:spacing w:before="71" w:line="220" w:lineRule="auto"/>
              <w:ind w:left="124"/>
              <w:rPr>
                <w:rFonts w:ascii="宋体" w:hAnsi="宋体" w:eastAsia="宋体" w:cs="宋体"/>
                <w:sz w:val="22"/>
                <w:szCs w:val="22"/>
              </w:rPr>
            </w:pPr>
            <w:r>
              <w:rPr>
                <w:rFonts w:ascii="宋体" w:hAnsi="宋体" w:eastAsia="宋体" w:cs="宋体"/>
                <w:spacing w:val="-3"/>
                <w:sz w:val="22"/>
                <w:szCs w:val="22"/>
              </w:rPr>
              <w:t>公务用</w:t>
            </w:r>
          </w:p>
          <w:p w14:paraId="4CEE0538">
            <w:pPr>
              <w:spacing w:before="24" w:line="220" w:lineRule="auto"/>
              <w:ind w:left="119"/>
              <w:rPr>
                <w:rFonts w:ascii="宋体" w:hAnsi="宋体" w:eastAsia="宋体" w:cs="宋体"/>
                <w:sz w:val="22"/>
                <w:szCs w:val="22"/>
              </w:rPr>
            </w:pPr>
            <w:r>
              <w:rPr>
                <w:rFonts w:ascii="宋体" w:hAnsi="宋体" w:eastAsia="宋体" w:cs="宋体"/>
                <w:spacing w:val="-2"/>
                <w:sz w:val="22"/>
                <w:szCs w:val="22"/>
              </w:rPr>
              <w:t>车运行</w:t>
            </w:r>
          </w:p>
          <w:p w14:paraId="4AF2EB53">
            <w:pPr>
              <w:spacing w:before="23" w:line="221" w:lineRule="auto"/>
              <w:ind w:left="348"/>
              <w:rPr>
                <w:rFonts w:ascii="宋体" w:hAnsi="宋体" w:eastAsia="宋体" w:cs="宋体"/>
                <w:sz w:val="22"/>
                <w:szCs w:val="22"/>
              </w:rPr>
            </w:pPr>
            <w:r>
              <w:rPr>
                <w:rFonts w:ascii="宋体" w:hAnsi="宋体" w:eastAsia="宋体" w:cs="宋体"/>
                <w:sz w:val="22"/>
                <w:szCs w:val="22"/>
              </w:rPr>
              <w:t>费</w:t>
            </w:r>
          </w:p>
        </w:tc>
        <w:tc>
          <w:tcPr>
            <w:tcW w:w="1434" w:type="dxa"/>
            <w:vMerge w:val="continue"/>
            <w:tcBorders>
              <w:top w:val="nil"/>
            </w:tcBorders>
            <w:vAlign w:val="top"/>
          </w:tcPr>
          <w:p w14:paraId="2D14F653">
            <w:pPr>
              <w:pStyle w:val="6"/>
            </w:pPr>
          </w:p>
        </w:tc>
      </w:tr>
      <w:tr w14:paraId="3CB19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20" w:type="dxa"/>
            <w:vAlign w:val="top"/>
          </w:tcPr>
          <w:p w14:paraId="0BC9CEDF">
            <w:pPr>
              <w:spacing w:before="176" w:line="188" w:lineRule="auto"/>
              <w:ind w:left="379"/>
              <w:rPr>
                <w:rFonts w:ascii="宋体" w:hAnsi="宋体" w:eastAsia="宋体" w:cs="宋体"/>
                <w:sz w:val="19"/>
                <w:szCs w:val="19"/>
              </w:rPr>
            </w:pPr>
            <w:r>
              <w:rPr>
                <w:rFonts w:ascii="宋体" w:hAnsi="宋体" w:eastAsia="宋体" w:cs="宋体"/>
                <w:sz w:val="19"/>
                <w:szCs w:val="19"/>
              </w:rPr>
              <w:t>1</w:t>
            </w:r>
          </w:p>
        </w:tc>
        <w:tc>
          <w:tcPr>
            <w:tcW w:w="816" w:type="dxa"/>
            <w:vAlign w:val="top"/>
          </w:tcPr>
          <w:p w14:paraId="1DBA1871">
            <w:pPr>
              <w:spacing w:before="177" w:line="187" w:lineRule="auto"/>
              <w:ind w:left="363"/>
              <w:rPr>
                <w:rFonts w:ascii="宋体" w:hAnsi="宋体" w:eastAsia="宋体" w:cs="宋体"/>
                <w:sz w:val="19"/>
                <w:szCs w:val="19"/>
              </w:rPr>
            </w:pPr>
            <w:r>
              <w:rPr>
                <w:rFonts w:ascii="宋体" w:hAnsi="宋体" w:eastAsia="宋体" w:cs="宋体"/>
                <w:sz w:val="19"/>
                <w:szCs w:val="19"/>
              </w:rPr>
              <w:t>2</w:t>
            </w:r>
          </w:p>
        </w:tc>
        <w:tc>
          <w:tcPr>
            <w:tcW w:w="816" w:type="dxa"/>
            <w:vAlign w:val="top"/>
          </w:tcPr>
          <w:p w14:paraId="1B56DB04">
            <w:pPr>
              <w:spacing w:before="178" w:line="187" w:lineRule="auto"/>
              <w:ind w:left="365"/>
              <w:rPr>
                <w:rFonts w:ascii="宋体" w:hAnsi="宋体" w:eastAsia="宋体" w:cs="宋体"/>
                <w:sz w:val="19"/>
                <w:szCs w:val="19"/>
              </w:rPr>
            </w:pPr>
            <w:r>
              <w:rPr>
                <w:rFonts w:ascii="宋体" w:hAnsi="宋体" w:eastAsia="宋体" w:cs="宋体"/>
                <w:sz w:val="19"/>
                <w:szCs w:val="19"/>
              </w:rPr>
              <w:t>3</w:t>
            </w:r>
          </w:p>
        </w:tc>
        <w:tc>
          <w:tcPr>
            <w:tcW w:w="559" w:type="dxa"/>
            <w:vAlign w:val="top"/>
          </w:tcPr>
          <w:p w14:paraId="7D398E77">
            <w:pPr>
              <w:spacing w:before="177" w:line="187" w:lineRule="auto"/>
              <w:ind w:left="231"/>
              <w:rPr>
                <w:rFonts w:ascii="宋体" w:hAnsi="宋体" w:eastAsia="宋体" w:cs="宋体"/>
                <w:sz w:val="19"/>
                <w:szCs w:val="19"/>
              </w:rPr>
            </w:pPr>
            <w:r>
              <w:rPr>
                <w:rFonts w:ascii="宋体" w:hAnsi="宋体" w:eastAsia="宋体" w:cs="宋体"/>
                <w:sz w:val="19"/>
                <w:szCs w:val="19"/>
              </w:rPr>
              <w:t>4</w:t>
            </w:r>
          </w:p>
        </w:tc>
        <w:tc>
          <w:tcPr>
            <w:tcW w:w="816" w:type="dxa"/>
            <w:vAlign w:val="top"/>
          </w:tcPr>
          <w:p w14:paraId="19E2048C">
            <w:pPr>
              <w:spacing w:before="179" w:line="186" w:lineRule="auto"/>
              <w:ind w:left="365"/>
              <w:rPr>
                <w:rFonts w:ascii="宋体" w:hAnsi="宋体" w:eastAsia="宋体" w:cs="宋体"/>
                <w:sz w:val="19"/>
                <w:szCs w:val="19"/>
              </w:rPr>
            </w:pPr>
            <w:r>
              <w:rPr>
                <w:rFonts w:ascii="宋体" w:hAnsi="宋体" w:eastAsia="宋体" w:cs="宋体"/>
                <w:sz w:val="19"/>
                <w:szCs w:val="19"/>
              </w:rPr>
              <w:t>5</w:t>
            </w:r>
          </w:p>
        </w:tc>
        <w:tc>
          <w:tcPr>
            <w:tcW w:w="619" w:type="dxa"/>
            <w:vAlign w:val="top"/>
          </w:tcPr>
          <w:p w14:paraId="4DF00A9A">
            <w:pPr>
              <w:spacing w:before="178" w:line="187" w:lineRule="auto"/>
              <w:ind w:left="265"/>
              <w:rPr>
                <w:rFonts w:ascii="宋体" w:hAnsi="宋体" w:eastAsia="宋体" w:cs="宋体"/>
                <w:sz w:val="19"/>
                <w:szCs w:val="19"/>
              </w:rPr>
            </w:pPr>
            <w:r>
              <w:rPr>
                <w:rFonts w:ascii="宋体" w:hAnsi="宋体" w:eastAsia="宋体" w:cs="宋体"/>
                <w:sz w:val="19"/>
                <w:szCs w:val="19"/>
              </w:rPr>
              <w:t>6</w:t>
            </w:r>
          </w:p>
        </w:tc>
        <w:tc>
          <w:tcPr>
            <w:tcW w:w="876" w:type="dxa"/>
            <w:vAlign w:val="top"/>
          </w:tcPr>
          <w:p w14:paraId="3498E6C6">
            <w:pPr>
              <w:spacing w:before="169" w:line="180" w:lineRule="auto"/>
              <w:ind w:left="392"/>
              <w:rPr>
                <w:rFonts w:ascii="宋体" w:hAnsi="宋体" w:eastAsia="宋体" w:cs="宋体"/>
                <w:sz w:val="22"/>
                <w:szCs w:val="22"/>
              </w:rPr>
            </w:pPr>
            <w:r>
              <w:rPr>
                <w:rFonts w:ascii="宋体" w:hAnsi="宋体" w:eastAsia="宋体" w:cs="宋体"/>
                <w:sz w:val="22"/>
                <w:szCs w:val="22"/>
              </w:rPr>
              <w:t>7</w:t>
            </w:r>
          </w:p>
        </w:tc>
        <w:tc>
          <w:tcPr>
            <w:tcW w:w="880" w:type="dxa"/>
            <w:vAlign w:val="top"/>
          </w:tcPr>
          <w:p w14:paraId="62D6FFA2">
            <w:pPr>
              <w:spacing w:before="167" w:line="182" w:lineRule="auto"/>
              <w:ind w:left="390"/>
              <w:rPr>
                <w:rFonts w:ascii="宋体" w:hAnsi="宋体" w:eastAsia="宋体" w:cs="宋体"/>
                <w:sz w:val="22"/>
                <w:szCs w:val="22"/>
              </w:rPr>
            </w:pPr>
            <w:r>
              <w:rPr>
                <w:rFonts w:ascii="宋体" w:hAnsi="宋体" w:eastAsia="宋体" w:cs="宋体"/>
                <w:sz w:val="22"/>
                <w:szCs w:val="22"/>
              </w:rPr>
              <w:t>8</w:t>
            </w:r>
          </w:p>
        </w:tc>
        <w:tc>
          <w:tcPr>
            <w:tcW w:w="876" w:type="dxa"/>
            <w:vAlign w:val="top"/>
          </w:tcPr>
          <w:p w14:paraId="309D0D2E">
            <w:pPr>
              <w:spacing w:before="167" w:line="182" w:lineRule="auto"/>
              <w:ind w:left="389"/>
              <w:rPr>
                <w:rFonts w:ascii="宋体" w:hAnsi="宋体" w:eastAsia="宋体" w:cs="宋体"/>
                <w:sz w:val="22"/>
                <w:szCs w:val="22"/>
              </w:rPr>
            </w:pPr>
            <w:r>
              <w:rPr>
                <w:rFonts w:ascii="宋体" w:hAnsi="宋体" w:eastAsia="宋体" w:cs="宋体"/>
                <w:sz w:val="22"/>
                <w:szCs w:val="22"/>
              </w:rPr>
              <w:t>9</w:t>
            </w:r>
          </w:p>
        </w:tc>
        <w:tc>
          <w:tcPr>
            <w:tcW w:w="571" w:type="dxa"/>
            <w:vAlign w:val="top"/>
          </w:tcPr>
          <w:p w14:paraId="3312384F">
            <w:pPr>
              <w:spacing w:before="167" w:line="182" w:lineRule="auto"/>
              <w:ind w:left="198"/>
              <w:rPr>
                <w:rFonts w:ascii="宋体" w:hAnsi="宋体" w:eastAsia="宋体" w:cs="宋体"/>
                <w:sz w:val="22"/>
                <w:szCs w:val="22"/>
              </w:rPr>
            </w:pPr>
            <w:r>
              <w:rPr>
                <w:rFonts w:ascii="宋体" w:hAnsi="宋体" w:eastAsia="宋体" w:cs="宋体"/>
                <w:spacing w:val="-7"/>
                <w:sz w:val="22"/>
                <w:szCs w:val="22"/>
              </w:rPr>
              <w:t>10</w:t>
            </w:r>
          </w:p>
        </w:tc>
        <w:tc>
          <w:tcPr>
            <w:tcW w:w="880" w:type="dxa"/>
            <w:vAlign w:val="top"/>
          </w:tcPr>
          <w:p w14:paraId="3FCDCE68">
            <w:pPr>
              <w:spacing w:before="167" w:line="182" w:lineRule="auto"/>
              <w:ind w:left="352"/>
              <w:rPr>
                <w:rFonts w:ascii="宋体" w:hAnsi="宋体" w:eastAsia="宋体" w:cs="宋体"/>
                <w:sz w:val="22"/>
                <w:szCs w:val="22"/>
              </w:rPr>
            </w:pPr>
            <w:r>
              <w:rPr>
                <w:rFonts w:ascii="宋体" w:hAnsi="宋体" w:eastAsia="宋体" w:cs="宋体"/>
                <w:spacing w:val="-7"/>
                <w:sz w:val="22"/>
                <w:szCs w:val="22"/>
              </w:rPr>
              <w:t>11</w:t>
            </w:r>
          </w:p>
        </w:tc>
        <w:tc>
          <w:tcPr>
            <w:tcW w:w="1434" w:type="dxa"/>
            <w:vAlign w:val="top"/>
          </w:tcPr>
          <w:p w14:paraId="66694FBD">
            <w:pPr>
              <w:spacing w:before="167" w:line="182" w:lineRule="auto"/>
              <w:ind w:left="629"/>
              <w:rPr>
                <w:rFonts w:ascii="宋体" w:hAnsi="宋体" w:eastAsia="宋体" w:cs="宋体"/>
                <w:sz w:val="22"/>
                <w:szCs w:val="22"/>
              </w:rPr>
            </w:pPr>
            <w:r>
              <w:rPr>
                <w:rFonts w:ascii="宋体" w:hAnsi="宋体" w:eastAsia="宋体" w:cs="宋体"/>
                <w:spacing w:val="-7"/>
                <w:sz w:val="22"/>
                <w:szCs w:val="22"/>
              </w:rPr>
              <w:t>12</w:t>
            </w:r>
          </w:p>
        </w:tc>
      </w:tr>
      <w:tr w14:paraId="4C012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20" w:type="dxa"/>
            <w:vAlign w:val="top"/>
          </w:tcPr>
          <w:p w14:paraId="7BAFF36C">
            <w:pPr>
              <w:spacing w:before="252" w:line="188" w:lineRule="auto"/>
              <w:ind w:left="130"/>
              <w:rPr>
                <w:rFonts w:ascii="宋体" w:hAnsi="宋体" w:eastAsia="宋体" w:cs="宋体"/>
                <w:sz w:val="19"/>
                <w:szCs w:val="19"/>
              </w:rPr>
            </w:pPr>
            <w:r>
              <w:rPr>
                <w:rFonts w:ascii="宋体" w:hAnsi="宋体" w:eastAsia="宋体" w:cs="宋体"/>
                <w:spacing w:val="1"/>
                <w:sz w:val="19"/>
                <w:szCs w:val="19"/>
              </w:rPr>
              <w:t>160.70</w:t>
            </w:r>
          </w:p>
        </w:tc>
        <w:tc>
          <w:tcPr>
            <w:tcW w:w="816" w:type="dxa"/>
            <w:vAlign w:val="top"/>
          </w:tcPr>
          <w:p w14:paraId="05F12084">
            <w:pPr>
              <w:pStyle w:val="6"/>
            </w:pPr>
          </w:p>
        </w:tc>
        <w:tc>
          <w:tcPr>
            <w:tcW w:w="816" w:type="dxa"/>
            <w:vAlign w:val="top"/>
          </w:tcPr>
          <w:p w14:paraId="10B7CF6C">
            <w:pPr>
              <w:spacing w:before="252" w:line="188" w:lineRule="auto"/>
              <w:ind w:left="126"/>
              <w:rPr>
                <w:rFonts w:ascii="宋体" w:hAnsi="宋体" w:eastAsia="宋体" w:cs="宋体"/>
                <w:sz w:val="19"/>
                <w:szCs w:val="19"/>
              </w:rPr>
            </w:pPr>
            <w:r>
              <w:rPr>
                <w:rFonts w:ascii="宋体" w:hAnsi="宋体" w:eastAsia="宋体" w:cs="宋体"/>
                <w:spacing w:val="1"/>
                <w:sz w:val="19"/>
                <w:szCs w:val="19"/>
              </w:rPr>
              <w:t>156.03</w:t>
            </w:r>
          </w:p>
        </w:tc>
        <w:tc>
          <w:tcPr>
            <w:tcW w:w="559" w:type="dxa"/>
            <w:vAlign w:val="top"/>
          </w:tcPr>
          <w:p w14:paraId="5C3AE19E">
            <w:pPr>
              <w:pStyle w:val="6"/>
            </w:pPr>
          </w:p>
        </w:tc>
        <w:tc>
          <w:tcPr>
            <w:tcW w:w="816" w:type="dxa"/>
            <w:vAlign w:val="top"/>
          </w:tcPr>
          <w:p w14:paraId="1D83DA4C">
            <w:pPr>
              <w:spacing w:before="252" w:line="188" w:lineRule="auto"/>
              <w:ind w:left="127"/>
              <w:rPr>
                <w:rFonts w:ascii="宋体" w:hAnsi="宋体" w:eastAsia="宋体" w:cs="宋体"/>
                <w:sz w:val="19"/>
                <w:szCs w:val="19"/>
              </w:rPr>
            </w:pPr>
            <w:r>
              <w:rPr>
                <w:rFonts w:ascii="宋体" w:hAnsi="宋体" w:eastAsia="宋体" w:cs="宋体"/>
                <w:spacing w:val="1"/>
                <w:sz w:val="19"/>
                <w:szCs w:val="19"/>
              </w:rPr>
              <w:t>156.03</w:t>
            </w:r>
          </w:p>
        </w:tc>
        <w:tc>
          <w:tcPr>
            <w:tcW w:w="619" w:type="dxa"/>
            <w:vAlign w:val="top"/>
          </w:tcPr>
          <w:p w14:paraId="7182A293">
            <w:pPr>
              <w:spacing w:before="253" w:line="187" w:lineRule="auto"/>
              <w:ind w:left="111"/>
              <w:rPr>
                <w:rFonts w:ascii="宋体" w:hAnsi="宋体" w:eastAsia="宋体" w:cs="宋体"/>
                <w:sz w:val="19"/>
                <w:szCs w:val="19"/>
              </w:rPr>
            </w:pPr>
            <w:r>
              <w:rPr>
                <w:rFonts w:ascii="宋体" w:hAnsi="宋体" w:eastAsia="宋体" w:cs="宋体"/>
                <w:spacing w:val="3"/>
                <w:sz w:val="19"/>
                <w:szCs w:val="19"/>
              </w:rPr>
              <w:t>4.67</w:t>
            </w:r>
          </w:p>
        </w:tc>
        <w:tc>
          <w:tcPr>
            <w:tcW w:w="876" w:type="dxa"/>
            <w:vAlign w:val="top"/>
          </w:tcPr>
          <w:p w14:paraId="53F02E28">
            <w:pPr>
              <w:spacing w:before="242" w:line="182" w:lineRule="auto"/>
              <w:ind w:left="129"/>
              <w:rPr>
                <w:rFonts w:ascii="宋体" w:hAnsi="宋体" w:eastAsia="宋体" w:cs="宋体"/>
                <w:sz w:val="22"/>
                <w:szCs w:val="22"/>
              </w:rPr>
            </w:pPr>
            <w:r>
              <w:rPr>
                <w:rFonts w:ascii="宋体" w:hAnsi="宋体" w:eastAsia="宋体" w:cs="宋体"/>
                <w:spacing w:val="-4"/>
                <w:sz w:val="22"/>
                <w:szCs w:val="22"/>
              </w:rPr>
              <w:t>116.49</w:t>
            </w:r>
          </w:p>
        </w:tc>
        <w:tc>
          <w:tcPr>
            <w:tcW w:w="880" w:type="dxa"/>
            <w:vAlign w:val="top"/>
          </w:tcPr>
          <w:p w14:paraId="726B1D3D">
            <w:pPr>
              <w:pStyle w:val="6"/>
            </w:pPr>
          </w:p>
        </w:tc>
        <w:tc>
          <w:tcPr>
            <w:tcW w:w="876" w:type="dxa"/>
            <w:vAlign w:val="top"/>
          </w:tcPr>
          <w:p w14:paraId="57DB6C5C">
            <w:pPr>
              <w:spacing w:before="242" w:line="182" w:lineRule="auto"/>
              <w:ind w:left="130"/>
              <w:rPr>
                <w:rFonts w:ascii="宋体" w:hAnsi="宋体" w:eastAsia="宋体" w:cs="宋体"/>
                <w:sz w:val="22"/>
                <w:szCs w:val="22"/>
              </w:rPr>
            </w:pPr>
            <w:r>
              <w:rPr>
                <w:rFonts w:ascii="宋体" w:hAnsi="宋体" w:eastAsia="宋体" w:cs="宋体"/>
                <w:spacing w:val="-4"/>
                <w:sz w:val="22"/>
                <w:szCs w:val="22"/>
              </w:rPr>
              <w:t>113.46</w:t>
            </w:r>
          </w:p>
        </w:tc>
        <w:tc>
          <w:tcPr>
            <w:tcW w:w="571" w:type="dxa"/>
            <w:vAlign w:val="top"/>
          </w:tcPr>
          <w:p w14:paraId="0A9DAF33">
            <w:pPr>
              <w:pStyle w:val="6"/>
            </w:pPr>
          </w:p>
        </w:tc>
        <w:tc>
          <w:tcPr>
            <w:tcW w:w="880" w:type="dxa"/>
            <w:vAlign w:val="top"/>
          </w:tcPr>
          <w:p w14:paraId="3944CD1F">
            <w:pPr>
              <w:spacing w:before="242" w:line="182" w:lineRule="auto"/>
              <w:ind w:left="134"/>
              <w:rPr>
                <w:rFonts w:ascii="宋体" w:hAnsi="宋体" w:eastAsia="宋体" w:cs="宋体"/>
                <w:sz w:val="22"/>
                <w:szCs w:val="22"/>
              </w:rPr>
            </w:pPr>
            <w:r>
              <w:rPr>
                <w:rFonts w:ascii="宋体" w:hAnsi="宋体" w:eastAsia="宋体" w:cs="宋体"/>
                <w:spacing w:val="-4"/>
                <w:sz w:val="22"/>
                <w:szCs w:val="22"/>
              </w:rPr>
              <w:t>113.46</w:t>
            </w:r>
          </w:p>
        </w:tc>
        <w:tc>
          <w:tcPr>
            <w:tcW w:w="1434" w:type="dxa"/>
            <w:vAlign w:val="top"/>
          </w:tcPr>
          <w:p w14:paraId="2DBF2AD2">
            <w:pPr>
              <w:spacing w:before="242" w:line="182" w:lineRule="auto"/>
              <w:ind w:left="506"/>
              <w:rPr>
                <w:rFonts w:ascii="宋体" w:hAnsi="宋体" w:eastAsia="宋体" w:cs="宋体"/>
                <w:sz w:val="22"/>
                <w:szCs w:val="22"/>
              </w:rPr>
            </w:pPr>
            <w:r>
              <w:rPr>
                <w:rFonts w:ascii="宋体" w:hAnsi="宋体" w:eastAsia="宋体" w:cs="宋体"/>
                <w:spacing w:val="-3"/>
                <w:sz w:val="22"/>
                <w:szCs w:val="22"/>
              </w:rPr>
              <w:t>3.03</w:t>
            </w:r>
          </w:p>
        </w:tc>
      </w:tr>
      <w:tr w14:paraId="3050D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9963" w:type="dxa"/>
            <w:gridSpan w:val="12"/>
            <w:vAlign w:val="top"/>
          </w:tcPr>
          <w:p w14:paraId="42229FB7">
            <w:pPr>
              <w:spacing w:before="52" w:line="241" w:lineRule="auto"/>
              <w:ind w:left="114" w:right="111"/>
              <w:rPr>
                <w:rFonts w:ascii="宋体" w:hAnsi="宋体" w:eastAsia="宋体" w:cs="宋体"/>
                <w:sz w:val="19"/>
                <w:szCs w:val="19"/>
              </w:rPr>
            </w:pPr>
            <w:r>
              <w:rPr>
                <w:rFonts w:ascii="宋体" w:hAnsi="宋体" w:eastAsia="宋体" w:cs="宋体"/>
                <w:spacing w:val="6"/>
                <w:sz w:val="19"/>
                <w:szCs w:val="19"/>
              </w:rPr>
              <w:t>注：本表反映部门本年度“三公”经费支出预决算情况。</w:t>
            </w:r>
            <w:r>
              <w:rPr>
                <w:rFonts w:ascii="宋体" w:hAnsi="宋体" w:eastAsia="宋体" w:cs="宋体"/>
                <w:spacing w:val="5"/>
                <w:sz w:val="19"/>
                <w:szCs w:val="19"/>
              </w:rPr>
              <w:t>其中：</w:t>
            </w:r>
            <w:r>
              <w:rPr>
                <w:rFonts w:ascii="宋体" w:hAnsi="宋体" w:eastAsia="宋体" w:cs="宋体"/>
                <w:spacing w:val="55"/>
                <w:sz w:val="19"/>
                <w:szCs w:val="19"/>
              </w:rPr>
              <w:t xml:space="preserve"> </w:t>
            </w:r>
            <w:r>
              <w:rPr>
                <w:rFonts w:ascii="宋体" w:hAnsi="宋体" w:eastAsia="宋体" w:cs="宋体"/>
                <w:spacing w:val="5"/>
                <w:sz w:val="19"/>
                <w:szCs w:val="19"/>
              </w:rPr>
              <w:t>预算数为“三公”经费全年预算数，反映按规定</w:t>
            </w:r>
            <w:r>
              <w:rPr>
                <w:rFonts w:ascii="宋体" w:hAnsi="宋体" w:eastAsia="宋体" w:cs="宋体"/>
                <w:sz w:val="19"/>
                <w:szCs w:val="19"/>
              </w:rPr>
              <w:t xml:space="preserve"> </w:t>
            </w:r>
            <w:r>
              <w:rPr>
                <w:rFonts w:ascii="宋体" w:hAnsi="宋体" w:eastAsia="宋体" w:cs="宋体"/>
                <w:spacing w:val="8"/>
                <w:sz w:val="19"/>
                <w:szCs w:val="19"/>
              </w:rPr>
              <w:t>程序调整后的预算数；</w:t>
            </w:r>
            <w:r>
              <w:rPr>
                <w:rFonts w:ascii="宋体" w:hAnsi="宋体" w:eastAsia="宋体" w:cs="宋体"/>
                <w:spacing w:val="-49"/>
                <w:sz w:val="19"/>
                <w:szCs w:val="19"/>
              </w:rPr>
              <w:t xml:space="preserve"> </w:t>
            </w:r>
            <w:r>
              <w:rPr>
                <w:rFonts w:ascii="宋体" w:hAnsi="宋体" w:eastAsia="宋体" w:cs="宋体"/>
                <w:spacing w:val="8"/>
                <w:sz w:val="19"/>
                <w:szCs w:val="19"/>
              </w:rPr>
              <w:t>决算数是包括当年一般公共</w:t>
            </w:r>
            <w:r>
              <w:rPr>
                <w:rFonts w:ascii="宋体" w:hAnsi="宋体" w:eastAsia="宋体" w:cs="宋体"/>
                <w:spacing w:val="7"/>
                <w:sz w:val="19"/>
                <w:szCs w:val="19"/>
              </w:rPr>
              <w:t>预算财政资金安排的实际支出。</w:t>
            </w:r>
          </w:p>
        </w:tc>
      </w:tr>
    </w:tbl>
    <w:p w14:paraId="0B91439D">
      <w:pPr>
        <w:spacing w:line="251" w:lineRule="auto"/>
        <w:rPr>
          <w:rFonts w:ascii="Arial"/>
          <w:sz w:val="21"/>
        </w:rPr>
      </w:pPr>
    </w:p>
    <w:p w14:paraId="62A2B717">
      <w:pPr>
        <w:spacing w:line="252" w:lineRule="auto"/>
        <w:rPr>
          <w:rFonts w:ascii="Arial"/>
          <w:sz w:val="21"/>
        </w:rPr>
      </w:pPr>
    </w:p>
    <w:p w14:paraId="10E36BBB">
      <w:pPr>
        <w:spacing w:before="101" w:line="224" w:lineRule="auto"/>
        <w:ind w:left="1746"/>
        <w:outlineLvl w:val="2"/>
        <w:rPr>
          <w:rFonts w:ascii="宋体" w:hAnsi="宋体" w:eastAsia="宋体" w:cs="宋体"/>
          <w:sz w:val="31"/>
          <w:szCs w:val="31"/>
        </w:rPr>
      </w:pPr>
      <w:r>
        <w:rPr>
          <w:rFonts w:ascii="宋体" w:hAnsi="宋体" w:eastAsia="宋体" w:cs="宋体"/>
          <w:spacing w:val="8"/>
          <w:sz w:val="31"/>
          <w:szCs w:val="31"/>
        </w:rPr>
        <w:t>表</w:t>
      </w:r>
      <w:r>
        <w:rPr>
          <w:rFonts w:ascii="宋体" w:hAnsi="宋体" w:eastAsia="宋体" w:cs="宋体"/>
          <w:spacing w:val="-58"/>
          <w:sz w:val="31"/>
          <w:szCs w:val="31"/>
        </w:rPr>
        <w:t xml:space="preserve"> </w:t>
      </w:r>
      <w:r>
        <w:rPr>
          <w:rFonts w:ascii="宋体" w:hAnsi="宋体" w:eastAsia="宋体" w:cs="宋体"/>
          <w:spacing w:val="8"/>
          <w:sz w:val="31"/>
          <w:szCs w:val="31"/>
        </w:rPr>
        <w:t>8 政府性基金预算财政拨款收入支出决算表</w:t>
      </w:r>
    </w:p>
    <w:p w14:paraId="022F7B57">
      <w:pPr>
        <w:spacing w:before="27" w:line="221" w:lineRule="auto"/>
        <w:ind w:left="8778"/>
        <w:rPr>
          <w:rFonts w:ascii="宋体" w:hAnsi="宋体" w:eastAsia="宋体" w:cs="宋体"/>
          <w:sz w:val="24"/>
          <w:szCs w:val="24"/>
        </w:rPr>
      </w:pPr>
      <w:r>
        <w:rPr>
          <w:rFonts w:ascii="宋体" w:hAnsi="宋体" w:eastAsia="宋体" w:cs="宋体"/>
          <w:spacing w:val="-6"/>
          <w:sz w:val="24"/>
          <w:szCs w:val="24"/>
        </w:rPr>
        <w:t>公开</w:t>
      </w:r>
      <w:r>
        <w:rPr>
          <w:rFonts w:ascii="宋体" w:hAnsi="宋体" w:eastAsia="宋体" w:cs="宋体"/>
          <w:spacing w:val="-48"/>
          <w:sz w:val="24"/>
          <w:szCs w:val="24"/>
        </w:rPr>
        <w:t xml:space="preserve"> </w:t>
      </w:r>
      <w:r>
        <w:rPr>
          <w:rFonts w:ascii="宋体" w:hAnsi="宋体" w:eastAsia="宋体" w:cs="宋体"/>
          <w:spacing w:val="-6"/>
          <w:sz w:val="24"/>
          <w:szCs w:val="24"/>
        </w:rPr>
        <w:t>08</w:t>
      </w:r>
      <w:r>
        <w:rPr>
          <w:rFonts w:ascii="宋体" w:hAnsi="宋体" w:eastAsia="宋体" w:cs="宋体"/>
          <w:spacing w:val="-52"/>
          <w:sz w:val="24"/>
          <w:szCs w:val="24"/>
        </w:rPr>
        <w:t xml:space="preserve"> </w:t>
      </w:r>
      <w:r>
        <w:rPr>
          <w:rFonts w:ascii="宋体" w:hAnsi="宋体" w:eastAsia="宋体" w:cs="宋体"/>
          <w:spacing w:val="-6"/>
          <w:sz w:val="24"/>
          <w:szCs w:val="24"/>
        </w:rPr>
        <w:t>表</w:t>
      </w:r>
    </w:p>
    <w:p w14:paraId="606CD473">
      <w:pPr>
        <w:spacing w:before="22" w:line="214" w:lineRule="auto"/>
        <w:ind w:left="124"/>
        <w:rPr>
          <w:rFonts w:ascii="宋体" w:hAnsi="宋体" w:eastAsia="宋体" w:cs="宋体"/>
          <w:sz w:val="24"/>
          <w:szCs w:val="24"/>
        </w:rPr>
      </w:pPr>
      <w:r>
        <w:rPr>
          <w:rFonts w:ascii="宋体" w:hAnsi="宋体" w:eastAsia="宋体" w:cs="宋体"/>
          <w:sz w:val="24"/>
          <w:szCs w:val="24"/>
        </w:rPr>
        <w:t>编制单位：贵州省贵阳市教育局                                       金额单位：</w:t>
      </w:r>
      <w:r>
        <w:rPr>
          <w:rFonts w:ascii="宋体" w:hAnsi="宋体" w:eastAsia="宋体" w:cs="宋体"/>
          <w:spacing w:val="-1"/>
          <w:sz w:val="24"/>
          <w:szCs w:val="24"/>
        </w:rPr>
        <w:t>万元</w:t>
      </w:r>
    </w:p>
    <w:tbl>
      <w:tblPr>
        <w:tblStyle w:val="5"/>
        <w:tblW w:w="9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1"/>
        <w:gridCol w:w="1593"/>
        <w:gridCol w:w="1519"/>
        <w:gridCol w:w="797"/>
        <w:gridCol w:w="728"/>
        <w:gridCol w:w="1113"/>
        <w:gridCol w:w="1150"/>
        <w:gridCol w:w="1948"/>
      </w:tblGrid>
      <w:tr w14:paraId="765AF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694" w:type="dxa"/>
            <w:gridSpan w:val="2"/>
            <w:vAlign w:val="top"/>
          </w:tcPr>
          <w:p w14:paraId="3384EAB9">
            <w:pPr>
              <w:spacing w:before="44" w:line="220" w:lineRule="auto"/>
              <w:ind w:left="1137"/>
              <w:rPr>
                <w:rFonts w:ascii="宋体" w:hAnsi="宋体" w:eastAsia="宋体" w:cs="宋体"/>
                <w:sz w:val="22"/>
                <w:szCs w:val="22"/>
              </w:rPr>
            </w:pPr>
            <w:r>
              <w:rPr>
                <w:rFonts w:ascii="宋体" w:hAnsi="宋体" w:eastAsia="宋体" w:cs="宋体"/>
                <w:spacing w:val="-3"/>
                <w:sz w:val="22"/>
                <w:szCs w:val="22"/>
              </w:rPr>
              <w:t>项目</w:t>
            </w:r>
          </w:p>
        </w:tc>
        <w:tc>
          <w:tcPr>
            <w:tcW w:w="1519" w:type="dxa"/>
            <w:vMerge w:val="restart"/>
            <w:tcBorders>
              <w:bottom w:val="nil"/>
            </w:tcBorders>
            <w:vAlign w:val="top"/>
          </w:tcPr>
          <w:p w14:paraId="3B365DC4">
            <w:pPr>
              <w:pStyle w:val="6"/>
              <w:spacing w:line="458" w:lineRule="auto"/>
            </w:pPr>
          </w:p>
          <w:p w14:paraId="01B6F8E2">
            <w:pPr>
              <w:spacing w:before="72" w:line="230" w:lineRule="auto"/>
              <w:ind w:left="550" w:right="206" w:hanging="335"/>
              <w:rPr>
                <w:rFonts w:ascii="宋体" w:hAnsi="宋体" w:eastAsia="宋体" w:cs="宋体"/>
                <w:sz w:val="22"/>
                <w:szCs w:val="22"/>
              </w:rPr>
            </w:pPr>
            <w:r>
              <w:rPr>
                <w:rFonts w:ascii="宋体" w:hAnsi="宋体" w:eastAsia="宋体" w:cs="宋体"/>
                <w:spacing w:val="-2"/>
                <w:sz w:val="22"/>
                <w:szCs w:val="22"/>
              </w:rPr>
              <w:t>年初结转和</w:t>
            </w:r>
            <w:r>
              <w:rPr>
                <w:rFonts w:ascii="宋体" w:hAnsi="宋体" w:eastAsia="宋体" w:cs="宋体"/>
                <w:spacing w:val="1"/>
                <w:sz w:val="22"/>
                <w:szCs w:val="22"/>
              </w:rPr>
              <w:t xml:space="preserve"> </w:t>
            </w:r>
            <w:r>
              <w:rPr>
                <w:rFonts w:ascii="宋体" w:hAnsi="宋体" w:eastAsia="宋体" w:cs="宋体"/>
                <w:spacing w:val="-4"/>
                <w:sz w:val="22"/>
                <w:szCs w:val="22"/>
              </w:rPr>
              <w:t>结余</w:t>
            </w:r>
          </w:p>
        </w:tc>
        <w:tc>
          <w:tcPr>
            <w:tcW w:w="797" w:type="dxa"/>
            <w:vMerge w:val="restart"/>
            <w:tcBorders>
              <w:bottom w:val="nil"/>
            </w:tcBorders>
            <w:vAlign w:val="top"/>
          </w:tcPr>
          <w:p w14:paraId="1C482BA9">
            <w:pPr>
              <w:pStyle w:val="6"/>
              <w:spacing w:line="458" w:lineRule="auto"/>
            </w:pPr>
          </w:p>
          <w:p w14:paraId="40AE636F">
            <w:pPr>
              <w:spacing w:before="71" w:line="230" w:lineRule="auto"/>
              <w:ind w:left="192" w:right="173" w:hanging="6"/>
              <w:rPr>
                <w:rFonts w:ascii="宋体" w:hAnsi="宋体" w:eastAsia="宋体" w:cs="宋体"/>
                <w:sz w:val="22"/>
                <w:szCs w:val="22"/>
              </w:rPr>
            </w:pPr>
            <w:r>
              <w:rPr>
                <w:rFonts w:ascii="宋体" w:hAnsi="宋体" w:eastAsia="宋体" w:cs="宋体"/>
                <w:spacing w:val="-4"/>
                <w:sz w:val="22"/>
                <w:szCs w:val="22"/>
              </w:rPr>
              <w:t>本年</w:t>
            </w:r>
            <w:r>
              <w:rPr>
                <w:rFonts w:ascii="宋体" w:hAnsi="宋体" w:eastAsia="宋体" w:cs="宋体"/>
                <w:sz w:val="22"/>
                <w:szCs w:val="22"/>
              </w:rPr>
              <w:t xml:space="preserve"> </w:t>
            </w:r>
            <w:r>
              <w:rPr>
                <w:rFonts w:ascii="宋体" w:hAnsi="宋体" w:eastAsia="宋体" w:cs="宋体"/>
                <w:spacing w:val="-8"/>
                <w:sz w:val="22"/>
                <w:szCs w:val="22"/>
              </w:rPr>
              <w:t>收入</w:t>
            </w:r>
          </w:p>
        </w:tc>
        <w:tc>
          <w:tcPr>
            <w:tcW w:w="2991" w:type="dxa"/>
            <w:gridSpan w:val="3"/>
            <w:vAlign w:val="top"/>
          </w:tcPr>
          <w:p w14:paraId="51AA8884">
            <w:pPr>
              <w:spacing w:before="45" w:line="219" w:lineRule="auto"/>
              <w:ind w:left="1060"/>
              <w:rPr>
                <w:rFonts w:ascii="宋体" w:hAnsi="宋体" w:eastAsia="宋体" w:cs="宋体"/>
                <w:sz w:val="22"/>
                <w:szCs w:val="22"/>
              </w:rPr>
            </w:pPr>
            <w:r>
              <w:rPr>
                <w:rFonts w:ascii="宋体" w:hAnsi="宋体" w:eastAsia="宋体" w:cs="宋体"/>
                <w:spacing w:val="-2"/>
                <w:sz w:val="22"/>
                <w:szCs w:val="22"/>
              </w:rPr>
              <w:t>本年支出</w:t>
            </w:r>
          </w:p>
        </w:tc>
        <w:tc>
          <w:tcPr>
            <w:tcW w:w="1948" w:type="dxa"/>
            <w:vMerge w:val="restart"/>
            <w:tcBorders>
              <w:bottom w:val="nil"/>
            </w:tcBorders>
            <w:vAlign w:val="top"/>
          </w:tcPr>
          <w:p w14:paraId="4EDA9D08">
            <w:pPr>
              <w:pStyle w:val="6"/>
              <w:spacing w:line="300" w:lineRule="auto"/>
            </w:pPr>
          </w:p>
          <w:p w14:paraId="2C45AF58">
            <w:pPr>
              <w:pStyle w:val="6"/>
              <w:spacing w:line="301" w:lineRule="auto"/>
            </w:pPr>
          </w:p>
          <w:p w14:paraId="2EB3BE8B">
            <w:pPr>
              <w:spacing w:before="72" w:line="220" w:lineRule="auto"/>
              <w:ind w:left="210"/>
              <w:rPr>
                <w:rFonts w:ascii="宋体" w:hAnsi="宋体" w:eastAsia="宋体" w:cs="宋体"/>
                <w:sz w:val="22"/>
                <w:szCs w:val="22"/>
              </w:rPr>
            </w:pPr>
            <w:r>
              <w:rPr>
                <w:rFonts w:ascii="宋体" w:hAnsi="宋体" w:eastAsia="宋体" w:cs="宋体"/>
                <w:spacing w:val="-1"/>
                <w:sz w:val="22"/>
                <w:szCs w:val="22"/>
              </w:rPr>
              <w:t>年末结转和结余</w:t>
            </w:r>
          </w:p>
        </w:tc>
      </w:tr>
      <w:tr w14:paraId="4A844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8" w:hRule="atLeast"/>
        </w:trPr>
        <w:tc>
          <w:tcPr>
            <w:tcW w:w="1101" w:type="dxa"/>
            <w:vAlign w:val="top"/>
          </w:tcPr>
          <w:p w14:paraId="4A0C9250">
            <w:pPr>
              <w:pStyle w:val="6"/>
              <w:spacing w:line="294" w:lineRule="auto"/>
            </w:pPr>
          </w:p>
          <w:p w14:paraId="605F8558">
            <w:pPr>
              <w:spacing w:before="72" w:line="230" w:lineRule="auto"/>
              <w:ind w:left="116" w:right="105" w:firstLine="3"/>
              <w:rPr>
                <w:rFonts w:ascii="宋体" w:hAnsi="宋体" w:eastAsia="宋体" w:cs="宋体"/>
                <w:sz w:val="22"/>
                <w:szCs w:val="22"/>
              </w:rPr>
            </w:pPr>
            <w:r>
              <w:rPr>
                <w:rFonts w:ascii="宋体" w:hAnsi="宋体" w:eastAsia="宋体" w:cs="宋体"/>
                <w:spacing w:val="-3"/>
                <w:sz w:val="22"/>
                <w:szCs w:val="22"/>
              </w:rPr>
              <w:t>功能分类</w:t>
            </w:r>
            <w:r>
              <w:rPr>
                <w:rFonts w:ascii="宋体" w:hAnsi="宋体" w:eastAsia="宋体" w:cs="宋体"/>
                <w:spacing w:val="2"/>
                <w:sz w:val="22"/>
                <w:szCs w:val="22"/>
              </w:rPr>
              <w:t xml:space="preserve"> </w:t>
            </w:r>
            <w:r>
              <w:rPr>
                <w:rFonts w:ascii="宋体" w:hAnsi="宋体" w:eastAsia="宋体" w:cs="宋体"/>
                <w:spacing w:val="-2"/>
                <w:sz w:val="22"/>
                <w:szCs w:val="22"/>
              </w:rPr>
              <w:t>科目编码</w:t>
            </w:r>
          </w:p>
        </w:tc>
        <w:tc>
          <w:tcPr>
            <w:tcW w:w="1593" w:type="dxa"/>
            <w:vAlign w:val="top"/>
          </w:tcPr>
          <w:p w14:paraId="4D91E1BB">
            <w:pPr>
              <w:pStyle w:val="6"/>
              <w:spacing w:line="439" w:lineRule="auto"/>
            </w:pPr>
          </w:p>
          <w:p w14:paraId="5D2ADF1B">
            <w:pPr>
              <w:spacing w:before="71" w:line="219" w:lineRule="auto"/>
              <w:ind w:left="361"/>
              <w:rPr>
                <w:rFonts w:ascii="宋体" w:hAnsi="宋体" w:eastAsia="宋体" w:cs="宋体"/>
                <w:sz w:val="22"/>
                <w:szCs w:val="22"/>
              </w:rPr>
            </w:pPr>
            <w:r>
              <w:rPr>
                <w:rFonts w:ascii="宋体" w:hAnsi="宋体" w:eastAsia="宋体" w:cs="宋体"/>
                <w:spacing w:val="-2"/>
                <w:sz w:val="22"/>
                <w:szCs w:val="22"/>
              </w:rPr>
              <w:t>科目名称</w:t>
            </w:r>
          </w:p>
        </w:tc>
        <w:tc>
          <w:tcPr>
            <w:tcW w:w="1519" w:type="dxa"/>
            <w:vMerge w:val="continue"/>
            <w:tcBorders>
              <w:top w:val="nil"/>
            </w:tcBorders>
            <w:vAlign w:val="top"/>
          </w:tcPr>
          <w:p w14:paraId="71AE5653">
            <w:pPr>
              <w:pStyle w:val="6"/>
            </w:pPr>
          </w:p>
        </w:tc>
        <w:tc>
          <w:tcPr>
            <w:tcW w:w="797" w:type="dxa"/>
            <w:vMerge w:val="continue"/>
            <w:tcBorders>
              <w:top w:val="nil"/>
            </w:tcBorders>
            <w:vAlign w:val="top"/>
          </w:tcPr>
          <w:p w14:paraId="4795A961">
            <w:pPr>
              <w:pStyle w:val="6"/>
            </w:pPr>
          </w:p>
        </w:tc>
        <w:tc>
          <w:tcPr>
            <w:tcW w:w="728" w:type="dxa"/>
            <w:vAlign w:val="top"/>
          </w:tcPr>
          <w:p w14:paraId="5EBD7DAE">
            <w:pPr>
              <w:pStyle w:val="6"/>
              <w:spacing w:line="438" w:lineRule="auto"/>
            </w:pPr>
          </w:p>
          <w:p w14:paraId="1BF50B55">
            <w:pPr>
              <w:spacing w:before="71" w:line="222" w:lineRule="auto"/>
              <w:ind w:left="155"/>
              <w:rPr>
                <w:rFonts w:ascii="宋体" w:hAnsi="宋体" w:eastAsia="宋体" w:cs="宋体"/>
                <w:sz w:val="22"/>
                <w:szCs w:val="22"/>
              </w:rPr>
            </w:pPr>
            <w:r>
              <w:rPr>
                <w:rFonts w:ascii="宋体" w:hAnsi="宋体" w:eastAsia="宋体" w:cs="宋体"/>
                <w:spacing w:val="-4"/>
                <w:sz w:val="22"/>
                <w:szCs w:val="22"/>
              </w:rPr>
              <w:t>小计</w:t>
            </w:r>
          </w:p>
        </w:tc>
        <w:tc>
          <w:tcPr>
            <w:tcW w:w="1113" w:type="dxa"/>
            <w:vAlign w:val="top"/>
          </w:tcPr>
          <w:p w14:paraId="71EC3FDB">
            <w:pPr>
              <w:pStyle w:val="6"/>
              <w:spacing w:line="439" w:lineRule="auto"/>
            </w:pPr>
          </w:p>
          <w:p w14:paraId="2F4E34AF">
            <w:pPr>
              <w:spacing w:before="71" w:line="219" w:lineRule="auto"/>
              <w:ind w:left="122"/>
              <w:rPr>
                <w:rFonts w:ascii="宋体" w:hAnsi="宋体" w:eastAsia="宋体" w:cs="宋体"/>
                <w:sz w:val="22"/>
                <w:szCs w:val="22"/>
              </w:rPr>
            </w:pPr>
            <w:r>
              <w:rPr>
                <w:rFonts w:ascii="宋体" w:hAnsi="宋体" w:eastAsia="宋体" w:cs="宋体"/>
                <w:spacing w:val="-2"/>
                <w:sz w:val="22"/>
                <w:szCs w:val="22"/>
              </w:rPr>
              <w:t>基本支出</w:t>
            </w:r>
          </w:p>
        </w:tc>
        <w:tc>
          <w:tcPr>
            <w:tcW w:w="1150" w:type="dxa"/>
            <w:vAlign w:val="top"/>
          </w:tcPr>
          <w:p w14:paraId="6EFE454A">
            <w:pPr>
              <w:pStyle w:val="6"/>
              <w:spacing w:line="438" w:lineRule="auto"/>
            </w:pPr>
          </w:p>
          <w:p w14:paraId="09EC03CC">
            <w:pPr>
              <w:spacing w:before="72" w:line="221" w:lineRule="auto"/>
              <w:ind w:left="145"/>
              <w:rPr>
                <w:rFonts w:ascii="宋体" w:hAnsi="宋体" w:eastAsia="宋体" w:cs="宋体"/>
                <w:sz w:val="22"/>
                <w:szCs w:val="22"/>
              </w:rPr>
            </w:pPr>
            <w:r>
              <w:rPr>
                <w:rFonts w:ascii="宋体" w:hAnsi="宋体" w:eastAsia="宋体" w:cs="宋体"/>
                <w:spacing w:val="-2"/>
                <w:sz w:val="22"/>
                <w:szCs w:val="22"/>
              </w:rPr>
              <w:t>项目支出</w:t>
            </w:r>
          </w:p>
        </w:tc>
        <w:tc>
          <w:tcPr>
            <w:tcW w:w="1948" w:type="dxa"/>
            <w:vMerge w:val="continue"/>
            <w:tcBorders>
              <w:top w:val="nil"/>
            </w:tcBorders>
            <w:vAlign w:val="top"/>
          </w:tcPr>
          <w:p w14:paraId="444CE290">
            <w:pPr>
              <w:pStyle w:val="6"/>
            </w:pPr>
          </w:p>
        </w:tc>
      </w:tr>
      <w:tr w14:paraId="2BEC1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694" w:type="dxa"/>
            <w:gridSpan w:val="2"/>
            <w:vAlign w:val="top"/>
          </w:tcPr>
          <w:p w14:paraId="09564660">
            <w:pPr>
              <w:spacing w:before="39" w:line="220" w:lineRule="auto"/>
              <w:ind w:left="1133"/>
              <w:rPr>
                <w:rFonts w:ascii="宋体" w:hAnsi="宋体" w:eastAsia="宋体" w:cs="宋体"/>
                <w:sz w:val="22"/>
                <w:szCs w:val="22"/>
              </w:rPr>
            </w:pPr>
            <w:r>
              <w:rPr>
                <w:rFonts w:ascii="宋体" w:hAnsi="宋体" w:eastAsia="宋体" w:cs="宋体"/>
                <w:spacing w:val="-2"/>
                <w:sz w:val="22"/>
                <w:szCs w:val="22"/>
              </w:rPr>
              <w:t>栏次</w:t>
            </w:r>
          </w:p>
        </w:tc>
        <w:tc>
          <w:tcPr>
            <w:tcW w:w="1519" w:type="dxa"/>
            <w:vAlign w:val="top"/>
          </w:tcPr>
          <w:p w14:paraId="5A12391C">
            <w:pPr>
              <w:spacing w:before="76" w:line="182" w:lineRule="auto"/>
              <w:ind w:left="724"/>
              <w:rPr>
                <w:rFonts w:ascii="宋体" w:hAnsi="宋体" w:eastAsia="宋体" w:cs="宋体"/>
                <w:sz w:val="22"/>
                <w:szCs w:val="22"/>
              </w:rPr>
            </w:pPr>
            <w:r>
              <w:rPr>
                <w:rFonts w:ascii="宋体" w:hAnsi="宋体" w:eastAsia="宋体" w:cs="宋体"/>
                <w:sz w:val="22"/>
                <w:szCs w:val="22"/>
              </w:rPr>
              <w:t>1</w:t>
            </w:r>
          </w:p>
        </w:tc>
        <w:tc>
          <w:tcPr>
            <w:tcW w:w="797" w:type="dxa"/>
            <w:vAlign w:val="top"/>
          </w:tcPr>
          <w:p w14:paraId="585CBFCF">
            <w:pPr>
              <w:spacing w:before="76" w:line="182" w:lineRule="auto"/>
              <w:ind w:left="351"/>
              <w:rPr>
                <w:rFonts w:ascii="宋体" w:hAnsi="宋体" w:eastAsia="宋体" w:cs="宋体"/>
                <w:sz w:val="22"/>
                <w:szCs w:val="22"/>
              </w:rPr>
            </w:pPr>
            <w:r>
              <w:rPr>
                <w:rFonts w:ascii="宋体" w:hAnsi="宋体" w:eastAsia="宋体" w:cs="宋体"/>
                <w:sz w:val="22"/>
                <w:szCs w:val="22"/>
              </w:rPr>
              <w:t>2</w:t>
            </w:r>
          </w:p>
        </w:tc>
        <w:tc>
          <w:tcPr>
            <w:tcW w:w="728" w:type="dxa"/>
            <w:vAlign w:val="top"/>
          </w:tcPr>
          <w:p w14:paraId="507477F4">
            <w:pPr>
              <w:spacing w:before="76" w:line="182" w:lineRule="auto"/>
              <w:ind w:left="317"/>
              <w:rPr>
                <w:rFonts w:ascii="宋体" w:hAnsi="宋体" w:eastAsia="宋体" w:cs="宋体"/>
                <w:sz w:val="22"/>
                <w:szCs w:val="22"/>
              </w:rPr>
            </w:pPr>
            <w:r>
              <w:rPr>
                <w:rFonts w:ascii="宋体" w:hAnsi="宋体" w:eastAsia="宋体" w:cs="宋体"/>
                <w:sz w:val="22"/>
                <w:szCs w:val="22"/>
              </w:rPr>
              <w:t>3</w:t>
            </w:r>
          </w:p>
        </w:tc>
        <w:tc>
          <w:tcPr>
            <w:tcW w:w="1113" w:type="dxa"/>
            <w:vAlign w:val="top"/>
          </w:tcPr>
          <w:p w14:paraId="3397D3AB">
            <w:pPr>
              <w:spacing w:before="76" w:line="182" w:lineRule="auto"/>
              <w:ind w:left="508"/>
              <w:rPr>
                <w:rFonts w:ascii="宋体" w:hAnsi="宋体" w:eastAsia="宋体" w:cs="宋体"/>
                <w:sz w:val="22"/>
                <w:szCs w:val="22"/>
              </w:rPr>
            </w:pPr>
            <w:r>
              <w:rPr>
                <w:rFonts w:ascii="宋体" w:hAnsi="宋体" w:eastAsia="宋体" w:cs="宋体"/>
                <w:sz w:val="22"/>
                <w:szCs w:val="22"/>
              </w:rPr>
              <w:t>4</w:t>
            </w:r>
          </w:p>
        </w:tc>
        <w:tc>
          <w:tcPr>
            <w:tcW w:w="1150" w:type="dxa"/>
            <w:vAlign w:val="top"/>
          </w:tcPr>
          <w:p w14:paraId="44BCB9E0">
            <w:pPr>
              <w:spacing w:before="78" w:line="180" w:lineRule="auto"/>
              <w:ind w:left="530"/>
              <w:rPr>
                <w:rFonts w:ascii="宋体" w:hAnsi="宋体" w:eastAsia="宋体" w:cs="宋体"/>
                <w:sz w:val="22"/>
                <w:szCs w:val="22"/>
              </w:rPr>
            </w:pPr>
            <w:r>
              <w:rPr>
                <w:rFonts w:ascii="宋体" w:hAnsi="宋体" w:eastAsia="宋体" w:cs="宋体"/>
                <w:sz w:val="22"/>
                <w:szCs w:val="22"/>
              </w:rPr>
              <w:t>5</w:t>
            </w:r>
          </w:p>
        </w:tc>
        <w:tc>
          <w:tcPr>
            <w:tcW w:w="1948" w:type="dxa"/>
            <w:vAlign w:val="top"/>
          </w:tcPr>
          <w:p w14:paraId="550F98A1">
            <w:pPr>
              <w:spacing w:before="76" w:line="182" w:lineRule="auto"/>
              <w:ind w:left="926"/>
              <w:rPr>
                <w:rFonts w:ascii="宋体" w:hAnsi="宋体" w:eastAsia="宋体" w:cs="宋体"/>
                <w:sz w:val="22"/>
                <w:szCs w:val="22"/>
              </w:rPr>
            </w:pPr>
            <w:r>
              <w:rPr>
                <w:rFonts w:ascii="宋体" w:hAnsi="宋体" w:eastAsia="宋体" w:cs="宋体"/>
                <w:sz w:val="22"/>
                <w:szCs w:val="22"/>
              </w:rPr>
              <w:t>6</w:t>
            </w:r>
          </w:p>
        </w:tc>
      </w:tr>
      <w:tr w14:paraId="4CEA2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694" w:type="dxa"/>
            <w:gridSpan w:val="2"/>
            <w:vAlign w:val="top"/>
          </w:tcPr>
          <w:p w14:paraId="5CA5A755">
            <w:pPr>
              <w:spacing w:before="39" w:line="222" w:lineRule="auto"/>
              <w:ind w:left="1134"/>
              <w:rPr>
                <w:rFonts w:ascii="宋体" w:hAnsi="宋体" w:eastAsia="宋体" w:cs="宋体"/>
                <w:sz w:val="22"/>
                <w:szCs w:val="22"/>
              </w:rPr>
            </w:pPr>
            <w:r>
              <w:rPr>
                <w:rFonts w:ascii="宋体" w:hAnsi="宋体" w:eastAsia="宋体" w:cs="宋体"/>
                <w:spacing w:val="-2"/>
                <w:sz w:val="22"/>
                <w:szCs w:val="22"/>
              </w:rPr>
              <w:t>合计</w:t>
            </w:r>
          </w:p>
        </w:tc>
        <w:tc>
          <w:tcPr>
            <w:tcW w:w="1519" w:type="dxa"/>
            <w:vAlign w:val="top"/>
          </w:tcPr>
          <w:p w14:paraId="17EA8CF3">
            <w:pPr>
              <w:pStyle w:val="6"/>
            </w:pPr>
          </w:p>
        </w:tc>
        <w:tc>
          <w:tcPr>
            <w:tcW w:w="797" w:type="dxa"/>
            <w:vAlign w:val="top"/>
          </w:tcPr>
          <w:p w14:paraId="510E1E11">
            <w:pPr>
              <w:pStyle w:val="6"/>
            </w:pPr>
          </w:p>
        </w:tc>
        <w:tc>
          <w:tcPr>
            <w:tcW w:w="728" w:type="dxa"/>
            <w:vAlign w:val="top"/>
          </w:tcPr>
          <w:p w14:paraId="5DF133E9">
            <w:pPr>
              <w:pStyle w:val="6"/>
            </w:pPr>
          </w:p>
        </w:tc>
        <w:tc>
          <w:tcPr>
            <w:tcW w:w="1113" w:type="dxa"/>
            <w:vAlign w:val="top"/>
          </w:tcPr>
          <w:p w14:paraId="17AB94B9">
            <w:pPr>
              <w:pStyle w:val="6"/>
            </w:pPr>
          </w:p>
        </w:tc>
        <w:tc>
          <w:tcPr>
            <w:tcW w:w="1150" w:type="dxa"/>
            <w:vAlign w:val="top"/>
          </w:tcPr>
          <w:p w14:paraId="081AA922">
            <w:pPr>
              <w:pStyle w:val="6"/>
            </w:pPr>
          </w:p>
        </w:tc>
        <w:tc>
          <w:tcPr>
            <w:tcW w:w="1948" w:type="dxa"/>
            <w:vAlign w:val="top"/>
          </w:tcPr>
          <w:p w14:paraId="1E3456FF">
            <w:pPr>
              <w:pStyle w:val="6"/>
            </w:pPr>
          </w:p>
        </w:tc>
      </w:tr>
      <w:tr w14:paraId="69C27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2694" w:type="dxa"/>
            <w:gridSpan w:val="2"/>
            <w:vMerge w:val="restart"/>
            <w:tcBorders>
              <w:bottom w:val="nil"/>
            </w:tcBorders>
            <w:vAlign w:val="top"/>
          </w:tcPr>
          <w:p w14:paraId="1D1B6B49">
            <w:pPr>
              <w:pStyle w:val="6"/>
              <w:spacing w:line="290" w:lineRule="auto"/>
            </w:pPr>
          </w:p>
          <w:p w14:paraId="0719E6C1">
            <w:pPr>
              <w:spacing w:before="72" w:line="232" w:lineRule="auto"/>
              <w:ind w:left="115" w:right="152" w:firstLine="3"/>
              <w:rPr>
                <w:rFonts w:ascii="宋体" w:hAnsi="宋体" w:eastAsia="宋体" w:cs="宋体"/>
                <w:sz w:val="22"/>
                <w:szCs w:val="22"/>
              </w:rPr>
            </w:pPr>
            <w:r>
              <w:rPr>
                <w:rFonts w:ascii="宋体" w:hAnsi="宋体" w:eastAsia="宋体" w:cs="宋体"/>
                <w:b/>
                <w:bCs/>
                <w:spacing w:val="-3"/>
                <w:sz w:val="22"/>
                <w:szCs w:val="22"/>
              </w:rPr>
              <w:t>贵阳市教育局本年没有政</w:t>
            </w:r>
            <w:r>
              <w:rPr>
                <w:rFonts w:ascii="宋体" w:hAnsi="宋体" w:eastAsia="宋体" w:cs="宋体"/>
                <w:spacing w:val="4"/>
                <w:sz w:val="22"/>
                <w:szCs w:val="22"/>
              </w:rPr>
              <w:t xml:space="preserve"> </w:t>
            </w:r>
            <w:r>
              <w:rPr>
                <w:rFonts w:ascii="宋体" w:hAnsi="宋体" w:eastAsia="宋体" w:cs="宋体"/>
                <w:b/>
                <w:bCs/>
                <w:spacing w:val="-3"/>
                <w:sz w:val="22"/>
                <w:szCs w:val="22"/>
              </w:rPr>
              <w:t>府性基金收入，也没有使</w:t>
            </w:r>
            <w:r>
              <w:rPr>
                <w:rFonts w:ascii="宋体" w:hAnsi="宋体" w:eastAsia="宋体" w:cs="宋体"/>
                <w:spacing w:val="7"/>
                <w:sz w:val="22"/>
                <w:szCs w:val="22"/>
              </w:rPr>
              <w:t xml:space="preserve"> </w:t>
            </w:r>
            <w:r>
              <w:rPr>
                <w:rFonts w:ascii="宋体" w:hAnsi="宋体" w:eastAsia="宋体" w:cs="宋体"/>
                <w:b/>
                <w:bCs/>
                <w:spacing w:val="-3"/>
                <w:sz w:val="22"/>
                <w:szCs w:val="22"/>
              </w:rPr>
              <w:t>用政府性基金安排的支</w:t>
            </w:r>
          </w:p>
          <w:p w14:paraId="6618059E">
            <w:pPr>
              <w:spacing w:before="24" w:line="219" w:lineRule="auto"/>
              <w:ind w:left="135"/>
              <w:rPr>
                <w:rFonts w:ascii="宋体" w:hAnsi="宋体" w:eastAsia="宋体" w:cs="宋体"/>
                <w:sz w:val="22"/>
                <w:szCs w:val="22"/>
              </w:rPr>
            </w:pPr>
            <w:r>
              <w:rPr>
                <w:rFonts w:ascii="宋体" w:hAnsi="宋体" w:eastAsia="宋体" w:cs="宋体"/>
                <w:b/>
                <w:bCs/>
                <w:spacing w:val="-5"/>
                <w:sz w:val="22"/>
                <w:szCs w:val="22"/>
              </w:rPr>
              <w:t>出，故本表无数据</w:t>
            </w:r>
          </w:p>
        </w:tc>
        <w:tc>
          <w:tcPr>
            <w:tcW w:w="1519" w:type="dxa"/>
            <w:vAlign w:val="top"/>
          </w:tcPr>
          <w:p w14:paraId="0D5D88D6">
            <w:pPr>
              <w:pStyle w:val="6"/>
            </w:pPr>
          </w:p>
        </w:tc>
        <w:tc>
          <w:tcPr>
            <w:tcW w:w="797" w:type="dxa"/>
            <w:vAlign w:val="top"/>
          </w:tcPr>
          <w:p w14:paraId="2081C9A5">
            <w:pPr>
              <w:pStyle w:val="6"/>
            </w:pPr>
          </w:p>
        </w:tc>
        <w:tc>
          <w:tcPr>
            <w:tcW w:w="728" w:type="dxa"/>
            <w:vAlign w:val="top"/>
          </w:tcPr>
          <w:p w14:paraId="556EEE8A">
            <w:pPr>
              <w:pStyle w:val="6"/>
            </w:pPr>
          </w:p>
        </w:tc>
        <w:tc>
          <w:tcPr>
            <w:tcW w:w="1113" w:type="dxa"/>
            <w:vAlign w:val="top"/>
          </w:tcPr>
          <w:p w14:paraId="7EACA67A">
            <w:pPr>
              <w:pStyle w:val="6"/>
            </w:pPr>
          </w:p>
        </w:tc>
        <w:tc>
          <w:tcPr>
            <w:tcW w:w="1150" w:type="dxa"/>
            <w:vAlign w:val="top"/>
          </w:tcPr>
          <w:p w14:paraId="0BB572A8">
            <w:pPr>
              <w:pStyle w:val="6"/>
            </w:pPr>
          </w:p>
        </w:tc>
        <w:tc>
          <w:tcPr>
            <w:tcW w:w="1948" w:type="dxa"/>
            <w:vAlign w:val="top"/>
          </w:tcPr>
          <w:p w14:paraId="536A1523">
            <w:pPr>
              <w:pStyle w:val="6"/>
            </w:pPr>
          </w:p>
        </w:tc>
      </w:tr>
      <w:tr w14:paraId="356C4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2694" w:type="dxa"/>
            <w:gridSpan w:val="2"/>
            <w:vMerge w:val="continue"/>
            <w:tcBorders>
              <w:top w:val="nil"/>
              <w:bottom w:val="nil"/>
            </w:tcBorders>
            <w:vAlign w:val="top"/>
          </w:tcPr>
          <w:p w14:paraId="0CA631FC">
            <w:pPr>
              <w:pStyle w:val="6"/>
            </w:pPr>
          </w:p>
        </w:tc>
        <w:tc>
          <w:tcPr>
            <w:tcW w:w="1519" w:type="dxa"/>
            <w:vAlign w:val="top"/>
          </w:tcPr>
          <w:p w14:paraId="31D7C60A">
            <w:pPr>
              <w:pStyle w:val="6"/>
            </w:pPr>
          </w:p>
        </w:tc>
        <w:tc>
          <w:tcPr>
            <w:tcW w:w="797" w:type="dxa"/>
            <w:vAlign w:val="top"/>
          </w:tcPr>
          <w:p w14:paraId="5D460BBE">
            <w:pPr>
              <w:pStyle w:val="6"/>
            </w:pPr>
          </w:p>
        </w:tc>
        <w:tc>
          <w:tcPr>
            <w:tcW w:w="728" w:type="dxa"/>
            <w:vAlign w:val="top"/>
          </w:tcPr>
          <w:p w14:paraId="574A69DC">
            <w:pPr>
              <w:pStyle w:val="6"/>
            </w:pPr>
          </w:p>
        </w:tc>
        <w:tc>
          <w:tcPr>
            <w:tcW w:w="1113" w:type="dxa"/>
            <w:vAlign w:val="top"/>
          </w:tcPr>
          <w:p w14:paraId="5A8BD64E">
            <w:pPr>
              <w:pStyle w:val="6"/>
            </w:pPr>
          </w:p>
        </w:tc>
        <w:tc>
          <w:tcPr>
            <w:tcW w:w="1150" w:type="dxa"/>
            <w:vAlign w:val="top"/>
          </w:tcPr>
          <w:p w14:paraId="3EEB2BCA">
            <w:pPr>
              <w:pStyle w:val="6"/>
            </w:pPr>
          </w:p>
        </w:tc>
        <w:tc>
          <w:tcPr>
            <w:tcW w:w="1948" w:type="dxa"/>
            <w:vAlign w:val="top"/>
          </w:tcPr>
          <w:p w14:paraId="6D9ACDF6">
            <w:pPr>
              <w:pStyle w:val="6"/>
            </w:pPr>
          </w:p>
        </w:tc>
      </w:tr>
      <w:tr w14:paraId="79BE7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2694" w:type="dxa"/>
            <w:gridSpan w:val="2"/>
            <w:vMerge w:val="continue"/>
            <w:tcBorders>
              <w:top w:val="nil"/>
              <w:bottom w:val="nil"/>
            </w:tcBorders>
            <w:vAlign w:val="top"/>
          </w:tcPr>
          <w:p w14:paraId="745E6FC7">
            <w:pPr>
              <w:pStyle w:val="6"/>
            </w:pPr>
          </w:p>
        </w:tc>
        <w:tc>
          <w:tcPr>
            <w:tcW w:w="1519" w:type="dxa"/>
            <w:vAlign w:val="top"/>
          </w:tcPr>
          <w:p w14:paraId="37DC5BA4">
            <w:pPr>
              <w:pStyle w:val="6"/>
            </w:pPr>
          </w:p>
        </w:tc>
        <w:tc>
          <w:tcPr>
            <w:tcW w:w="797" w:type="dxa"/>
            <w:vAlign w:val="top"/>
          </w:tcPr>
          <w:p w14:paraId="0F194963">
            <w:pPr>
              <w:pStyle w:val="6"/>
            </w:pPr>
          </w:p>
        </w:tc>
        <w:tc>
          <w:tcPr>
            <w:tcW w:w="728" w:type="dxa"/>
            <w:vAlign w:val="top"/>
          </w:tcPr>
          <w:p w14:paraId="3D472C25">
            <w:pPr>
              <w:pStyle w:val="6"/>
            </w:pPr>
          </w:p>
        </w:tc>
        <w:tc>
          <w:tcPr>
            <w:tcW w:w="1113" w:type="dxa"/>
            <w:vAlign w:val="top"/>
          </w:tcPr>
          <w:p w14:paraId="6647EAD1">
            <w:pPr>
              <w:pStyle w:val="6"/>
            </w:pPr>
          </w:p>
        </w:tc>
        <w:tc>
          <w:tcPr>
            <w:tcW w:w="1150" w:type="dxa"/>
            <w:vAlign w:val="top"/>
          </w:tcPr>
          <w:p w14:paraId="00AB808A">
            <w:pPr>
              <w:pStyle w:val="6"/>
            </w:pPr>
          </w:p>
        </w:tc>
        <w:tc>
          <w:tcPr>
            <w:tcW w:w="1948" w:type="dxa"/>
            <w:vAlign w:val="top"/>
          </w:tcPr>
          <w:p w14:paraId="542BBA9F">
            <w:pPr>
              <w:pStyle w:val="6"/>
            </w:pPr>
          </w:p>
        </w:tc>
      </w:tr>
      <w:tr w14:paraId="4FBBF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694" w:type="dxa"/>
            <w:gridSpan w:val="2"/>
            <w:vMerge w:val="continue"/>
            <w:tcBorders>
              <w:top w:val="nil"/>
              <w:bottom w:val="nil"/>
            </w:tcBorders>
            <w:vAlign w:val="top"/>
          </w:tcPr>
          <w:p w14:paraId="70517867">
            <w:pPr>
              <w:pStyle w:val="6"/>
            </w:pPr>
          </w:p>
        </w:tc>
        <w:tc>
          <w:tcPr>
            <w:tcW w:w="1519" w:type="dxa"/>
            <w:vAlign w:val="top"/>
          </w:tcPr>
          <w:p w14:paraId="445CB89E">
            <w:pPr>
              <w:pStyle w:val="6"/>
            </w:pPr>
          </w:p>
        </w:tc>
        <w:tc>
          <w:tcPr>
            <w:tcW w:w="797" w:type="dxa"/>
            <w:vAlign w:val="top"/>
          </w:tcPr>
          <w:p w14:paraId="4482303C">
            <w:pPr>
              <w:pStyle w:val="6"/>
            </w:pPr>
          </w:p>
        </w:tc>
        <w:tc>
          <w:tcPr>
            <w:tcW w:w="728" w:type="dxa"/>
            <w:vAlign w:val="top"/>
          </w:tcPr>
          <w:p w14:paraId="6D610320">
            <w:pPr>
              <w:pStyle w:val="6"/>
            </w:pPr>
          </w:p>
        </w:tc>
        <w:tc>
          <w:tcPr>
            <w:tcW w:w="1113" w:type="dxa"/>
            <w:vAlign w:val="top"/>
          </w:tcPr>
          <w:p w14:paraId="0AE7B1F2">
            <w:pPr>
              <w:pStyle w:val="6"/>
            </w:pPr>
          </w:p>
        </w:tc>
        <w:tc>
          <w:tcPr>
            <w:tcW w:w="1150" w:type="dxa"/>
            <w:vAlign w:val="top"/>
          </w:tcPr>
          <w:p w14:paraId="7704546C">
            <w:pPr>
              <w:pStyle w:val="6"/>
            </w:pPr>
          </w:p>
        </w:tc>
        <w:tc>
          <w:tcPr>
            <w:tcW w:w="1948" w:type="dxa"/>
            <w:vAlign w:val="top"/>
          </w:tcPr>
          <w:p w14:paraId="01267977">
            <w:pPr>
              <w:pStyle w:val="6"/>
            </w:pPr>
          </w:p>
        </w:tc>
      </w:tr>
      <w:tr w14:paraId="2575C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2694" w:type="dxa"/>
            <w:gridSpan w:val="2"/>
            <w:vMerge w:val="continue"/>
            <w:tcBorders>
              <w:top w:val="nil"/>
              <w:bottom w:val="nil"/>
            </w:tcBorders>
            <w:vAlign w:val="top"/>
          </w:tcPr>
          <w:p w14:paraId="2348BF83">
            <w:pPr>
              <w:pStyle w:val="6"/>
            </w:pPr>
          </w:p>
        </w:tc>
        <w:tc>
          <w:tcPr>
            <w:tcW w:w="1519" w:type="dxa"/>
            <w:vAlign w:val="top"/>
          </w:tcPr>
          <w:p w14:paraId="24F3A92F">
            <w:pPr>
              <w:pStyle w:val="6"/>
            </w:pPr>
          </w:p>
        </w:tc>
        <w:tc>
          <w:tcPr>
            <w:tcW w:w="797" w:type="dxa"/>
            <w:vAlign w:val="top"/>
          </w:tcPr>
          <w:p w14:paraId="5F1772B3">
            <w:pPr>
              <w:pStyle w:val="6"/>
            </w:pPr>
          </w:p>
        </w:tc>
        <w:tc>
          <w:tcPr>
            <w:tcW w:w="728" w:type="dxa"/>
            <w:vAlign w:val="top"/>
          </w:tcPr>
          <w:p w14:paraId="549FAD38">
            <w:pPr>
              <w:pStyle w:val="6"/>
            </w:pPr>
          </w:p>
        </w:tc>
        <w:tc>
          <w:tcPr>
            <w:tcW w:w="1113" w:type="dxa"/>
            <w:vAlign w:val="top"/>
          </w:tcPr>
          <w:p w14:paraId="4F210209">
            <w:pPr>
              <w:pStyle w:val="6"/>
            </w:pPr>
          </w:p>
        </w:tc>
        <w:tc>
          <w:tcPr>
            <w:tcW w:w="1150" w:type="dxa"/>
            <w:vAlign w:val="top"/>
          </w:tcPr>
          <w:p w14:paraId="20826339">
            <w:pPr>
              <w:pStyle w:val="6"/>
            </w:pPr>
          </w:p>
        </w:tc>
        <w:tc>
          <w:tcPr>
            <w:tcW w:w="1948" w:type="dxa"/>
            <w:vAlign w:val="top"/>
          </w:tcPr>
          <w:p w14:paraId="04185574">
            <w:pPr>
              <w:pStyle w:val="6"/>
            </w:pPr>
          </w:p>
        </w:tc>
      </w:tr>
      <w:tr w14:paraId="11ACB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2694" w:type="dxa"/>
            <w:gridSpan w:val="2"/>
            <w:vMerge w:val="continue"/>
            <w:tcBorders>
              <w:top w:val="nil"/>
              <w:bottom w:val="single" w:color="000000" w:sz="6" w:space="0"/>
            </w:tcBorders>
            <w:vAlign w:val="top"/>
          </w:tcPr>
          <w:p w14:paraId="62DE0A35">
            <w:pPr>
              <w:pStyle w:val="6"/>
            </w:pPr>
          </w:p>
        </w:tc>
        <w:tc>
          <w:tcPr>
            <w:tcW w:w="1519" w:type="dxa"/>
            <w:tcBorders>
              <w:bottom w:val="single" w:color="000000" w:sz="6" w:space="0"/>
            </w:tcBorders>
            <w:vAlign w:val="top"/>
          </w:tcPr>
          <w:p w14:paraId="63439B9B">
            <w:pPr>
              <w:pStyle w:val="6"/>
            </w:pPr>
          </w:p>
        </w:tc>
        <w:tc>
          <w:tcPr>
            <w:tcW w:w="797" w:type="dxa"/>
            <w:tcBorders>
              <w:bottom w:val="single" w:color="000000" w:sz="6" w:space="0"/>
            </w:tcBorders>
            <w:vAlign w:val="top"/>
          </w:tcPr>
          <w:p w14:paraId="022FFF02">
            <w:pPr>
              <w:pStyle w:val="6"/>
            </w:pPr>
          </w:p>
        </w:tc>
        <w:tc>
          <w:tcPr>
            <w:tcW w:w="728" w:type="dxa"/>
            <w:tcBorders>
              <w:bottom w:val="single" w:color="000000" w:sz="6" w:space="0"/>
            </w:tcBorders>
            <w:vAlign w:val="top"/>
          </w:tcPr>
          <w:p w14:paraId="04907970">
            <w:pPr>
              <w:pStyle w:val="6"/>
            </w:pPr>
          </w:p>
        </w:tc>
        <w:tc>
          <w:tcPr>
            <w:tcW w:w="1113" w:type="dxa"/>
            <w:tcBorders>
              <w:bottom w:val="single" w:color="000000" w:sz="6" w:space="0"/>
            </w:tcBorders>
            <w:vAlign w:val="top"/>
          </w:tcPr>
          <w:p w14:paraId="7B5BE18A">
            <w:pPr>
              <w:pStyle w:val="6"/>
            </w:pPr>
          </w:p>
        </w:tc>
        <w:tc>
          <w:tcPr>
            <w:tcW w:w="1150" w:type="dxa"/>
            <w:tcBorders>
              <w:bottom w:val="single" w:color="000000" w:sz="6" w:space="0"/>
            </w:tcBorders>
            <w:vAlign w:val="top"/>
          </w:tcPr>
          <w:p w14:paraId="2FFDFA86">
            <w:pPr>
              <w:pStyle w:val="6"/>
            </w:pPr>
          </w:p>
        </w:tc>
        <w:tc>
          <w:tcPr>
            <w:tcW w:w="1948" w:type="dxa"/>
            <w:tcBorders>
              <w:bottom w:val="single" w:color="000000" w:sz="6" w:space="0"/>
            </w:tcBorders>
            <w:vAlign w:val="top"/>
          </w:tcPr>
          <w:p w14:paraId="45FE9A79">
            <w:pPr>
              <w:pStyle w:val="6"/>
            </w:pPr>
          </w:p>
        </w:tc>
      </w:tr>
      <w:tr w14:paraId="2F18A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949" w:type="dxa"/>
            <w:gridSpan w:val="8"/>
            <w:tcBorders>
              <w:top w:val="single" w:color="000000" w:sz="6" w:space="0"/>
              <w:bottom w:val="single" w:color="000000" w:sz="6" w:space="0"/>
            </w:tcBorders>
            <w:vAlign w:val="top"/>
          </w:tcPr>
          <w:p w14:paraId="40A69D29">
            <w:pPr>
              <w:spacing w:before="64" w:line="228" w:lineRule="auto"/>
              <w:ind w:left="115"/>
              <w:rPr>
                <w:rFonts w:ascii="宋体" w:hAnsi="宋体" w:eastAsia="宋体" w:cs="宋体"/>
                <w:sz w:val="19"/>
                <w:szCs w:val="19"/>
              </w:rPr>
            </w:pPr>
            <w:r>
              <w:rPr>
                <w:rFonts w:ascii="宋体" w:hAnsi="宋体" w:eastAsia="宋体" w:cs="宋体"/>
                <w:spacing w:val="9"/>
                <w:sz w:val="19"/>
                <w:szCs w:val="19"/>
              </w:rPr>
              <w:t>注：本表反映部门本年度政府性基金预算财政拨款收入支出及结转和结余情况。</w:t>
            </w:r>
          </w:p>
        </w:tc>
      </w:tr>
      <w:tr w14:paraId="25732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949" w:type="dxa"/>
            <w:gridSpan w:val="8"/>
            <w:tcBorders>
              <w:top w:val="single" w:color="000000" w:sz="6" w:space="0"/>
              <w:bottom w:val="single" w:color="000000" w:sz="6" w:space="0"/>
            </w:tcBorders>
            <w:vAlign w:val="top"/>
          </w:tcPr>
          <w:p w14:paraId="7F3FC42E">
            <w:pPr>
              <w:spacing w:before="64" w:line="228" w:lineRule="auto"/>
              <w:ind w:left="114"/>
              <w:rPr>
                <w:rFonts w:ascii="宋体" w:hAnsi="宋体" w:eastAsia="宋体" w:cs="宋体"/>
                <w:sz w:val="19"/>
                <w:szCs w:val="19"/>
              </w:rPr>
            </w:pPr>
            <w:r>
              <w:rPr>
                <w:rFonts w:ascii="宋体" w:hAnsi="宋体" w:eastAsia="宋体" w:cs="宋体"/>
                <w:spacing w:val="7"/>
                <w:sz w:val="19"/>
                <w:szCs w:val="19"/>
              </w:rPr>
              <w:t>表</w:t>
            </w:r>
            <w:r>
              <w:rPr>
                <w:rFonts w:ascii="宋体" w:hAnsi="宋体" w:eastAsia="宋体" w:cs="宋体"/>
                <w:spacing w:val="-34"/>
                <w:sz w:val="19"/>
                <w:szCs w:val="19"/>
              </w:rPr>
              <w:t xml:space="preserve"> </w:t>
            </w:r>
            <w:r>
              <w:rPr>
                <w:rFonts w:ascii="宋体" w:hAnsi="宋体" w:eastAsia="宋体" w:cs="宋体"/>
                <w:spacing w:val="7"/>
                <w:sz w:val="19"/>
                <w:szCs w:val="19"/>
              </w:rPr>
              <w:t>9</w:t>
            </w:r>
            <w:r>
              <w:rPr>
                <w:rFonts w:ascii="宋体" w:hAnsi="宋体" w:eastAsia="宋体" w:cs="宋体"/>
                <w:spacing w:val="34"/>
                <w:sz w:val="19"/>
                <w:szCs w:val="19"/>
              </w:rPr>
              <w:t xml:space="preserve"> </w:t>
            </w:r>
            <w:r>
              <w:rPr>
                <w:rFonts w:ascii="宋体" w:hAnsi="宋体" w:eastAsia="宋体" w:cs="宋体"/>
                <w:spacing w:val="7"/>
                <w:sz w:val="19"/>
                <w:szCs w:val="19"/>
              </w:rPr>
              <w:t>国有资本经营预算财政拨款支出决算表</w:t>
            </w:r>
          </w:p>
        </w:tc>
      </w:tr>
    </w:tbl>
    <w:p w14:paraId="14385C4C">
      <w:pPr>
        <w:rPr>
          <w:rFonts w:ascii="Arial"/>
          <w:sz w:val="21"/>
        </w:rPr>
      </w:pPr>
    </w:p>
    <w:p w14:paraId="484F0277">
      <w:pPr>
        <w:rPr>
          <w:rFonts w:ascii="Arial" w:hAnsi="Arial" w:eastAsia="Arial" w:cs="Arial"/>
          <w:sz w:val="21"/>
          <w:szCs w:val="21"/>
        </w:rPr>
        <w:sectPr>
          <w:footerReference r:id="rId23" w:type="default"/>
          <w:pgSz w:w="12240" w:h="15840"/>
          <w:pgMar w:top="1346" w:right="489" w:bottom="1088" w:left="1781" w:header="0" w:footer="928" w:gutter="0"/>
          <w:cols w:space="720" w:num="1"/>
        </w:sectPr>
      </w:pPr>
    </w:p>
    <w:p w14:paraId="0C3D8619">
      <w:pPr>
        <w:spacing w:before="146" w:line="219" w:lineRule="auto"/>
        <w:ind w:left="1869"/>
        <w:rPr>
          <w:rFonts w:ascii="宋体" w:hAnsi="宋体" w:eastAsia="宋体" w:cs="宋体"/>
          <w:sz w:val="28"/>
          <w:szCs w:val="28"/>
        </w:rPr>
      </w:pPr>
      <w:r>
        <w:rPr>
          <w:rFonts w:ascii="宋体" w:hAnsi="宋体" w:eastAsia="宋体" w:cs="宋体"/>
          <w:spacing w:val="-4"/>
          <w:sz w:val="28"/>
          <w:szCs w:val="28"/>
        </w:rPr>
        <w:t>表</w:t>
      </w:r>
      <w:r>
        <w:rPr>
          <w:rFonts w:ascii="宋体" w:hAnsi="宋体" w:eastAsia="宋体" w:cs="宋体"/>
          <w:spacing w:val="-41"/>
          <w:sz w:val="28"/>
          <w:szCs w:val="28"/>
        </w:rPr>
        <w:t xml:space="preserve"> </w:t>
      </w:r>
      <w:r>
        <w:rPr>
          <w:rFonts w:ascii="宋体" w:hAnsi="宋体" w:eastAsia="宋体" w:cs="宋体"/>
          <w:spacing w:val="-4"/>
          <w:sz w:val="28"/>
          <w:szCs w:val="28"/>
        </w:rPr>
        <w:t>9</w:t>
      </w:r>
      <w:r>
        <w:rPr>
          <w:rFonts w:ascii="宋体" w:hAnsi="宋体" w:eastAsia="宋体" w:cs="宋体"/>
          <w:spacing w:val="39"/>
          <w:sz w:val="28"/>
          <w:szCs w:val="28"/>
        </w:rPr>
        <w:t xml:space="preserve"> </w:t>
      </w:r>
      <w:r>
        <w:rPr>
          <w:rFonts w:ascii="宋体" w:hAnsi="宋体" w:eastAsia="宋体" w:cs="宋体"/>
          <w:spacing w:val="-4"/>
          <w:sz w:val="28"/>
          <w:szCs w:val="28"/>
        </w:rPr>
        <w:t>国有资本经营预算财政拨款支出决算表</w:t>
      </w:r>
    </w:p>
    <w:p w14:paraId="017BD306">
      <w:pPr>
        <w:spacing w:before="23" w:line="221" w:lineRule="auto"/>
        <w:ind w:left="7935"/>
        <w:rPr>
          <w:rFonts w:ascii="宋体" w:hAnsi="宋体" w:eastAsia="宋体" w:cs="宋体"/>
          <w:sz w:val="24"/>
          <w:szCs w:val="24"/>
        </w:rPr>
      </w:pPr>
      <w:r>
        <w:rPr>
          <w:rFonts w:ascii="宋体" w:hAnsi="宋体" w:eastAsia="宋体" w:cs="宋体"/>
          <w:spacing w:val="-6"/>
          <w:sz w:val="24"/>
          <w:szCs w:val="24"/>
        </w:rPr>
        <w:t>公开</w:t>
      </w:r>
      <w:r>
        <w:rPr>
          <w:rFonts w:ascii="宋体" w:hAnsi="宋体" w:eastAsia="宋体" w:cs="宋体"/>
          <w:spacing w:val="-48"/>
          <w:sz w:val="24"/>
          <w:szCs w:val="24"/>
        </w:rPr>
        <w:t xml:space="preserve"> </w:t>
      </w:r>
      <w:r>
        <w:rPr>
          <w:rFonts w:ascii="宋体" w:hAnsi="宋体" w:eastAsia="宋体" w:cs="宋体"/>
          <w:spacing w:val="-6"/>
          <w:sz w:val="24"/>
          <w:szCs w:val="24"/>
        </w:rPr>
        <w:t>09</w:t>
      </w:r>
      <w:r>
        <w:rPr>
          <w:rFonts w:ascii="宋体" w:hAnsi="宋体" w:eastAsia="宋体" w:cs="宋体"/>
          <w:spacing w:val="-52"/>
          <w:sz w:val="24"/>
          <w:szCs w:val="24"/>
        </w:rPr>
        <w:t xml:space="preserve"> </w:t>
      </w:r>
      <w:r>
        <w:rPr>
          <w:rFonts w:ascii="宋体" w:hAnsi="宋体" w:eastAsia="宋体" w:cs="宋体"/>
          <w:spacing w:val="-6"/>
          <w:sz w:val="24"/>
          <w:szCs w:val="24"/>
        </w:rPr>
        <w:t>表</w:t>
      </w:r>
    </w:p>
    <w:p w14:paraId="4CAFAB2C">
      <w:pPr>
        <w:spacing w:before="24" w:line="214" w:lineRule="auto"/>
        <w:ind w:left="124"/>
        <w:rPr>
          <w:rFonts w:ascii="宋体" w:hAnsi="宋体" w:eastAsia="宋体" w:cs="宋体"/>
          <w:sz w:val="24"/>
          <w:szCs w:val="24"/>
        </w:rPr>
      </w:pPr>
      <w:r>
        <w:rPr>
          <w:rFonts w:ascii="宋体" w:hAnsi="宋体" w:eastAsia="宋体" w:cs="宋体"/>
          <w:spacing w:val="-2"/>
          <w:sz w:val="24"/>
          <w:szCs w:val="24"/>
        </w:rPr>
        <w:t xml:space="preserve">编制单位：贵州省贵阳市教育局                       </w:t>
      </w:r>
      <w:r>
        <w:rPr>
          <w:rFonts w:ascii="宋体" w:hAnsi="宋体" w:eastAsia="宋体" w:cs="宋体"/>
          <w:spacing w:val="-3"/>
          <w:sz w:val="24"/>
          <w:szCs w:val="24"/>
        </w:rPr>
        <w:t xml:space="preserve">          金额单位：万元</w:t>
      </w:r>
    </w:p>
    <w:tbl>
      <w:tblPr>
        <w:tblStyle w:val="5"/>
        <w:tblW w:w="91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1214"/>
        <w:gridCol w:w="1646"/>
        <w:gridCol w:w="988"/>
        <w:gridCol w:w="789"/>
        <w:gridCol w:w="571"/>
        <w:gridCol w:w="758"/>
        <w:gridCol w:w="2471"/>
      </w:tblGrid>
      <w:tr w14:paraId="246A4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83" w:type="dxa"/>
            <w:gridSpan w:val="2"/>
            <w:vAlign w:val="top"/>
          </w:tcPr>
          <w:p w14:paraId="25D8D170">
            <w:pPr>
              <w:spacing w:before="44" w:line="220" w:lineRule="auto"/>
              <w:ind w:left="731"/>
              <w:rPr>
                <w:rFonts w:ascii="宋体" w:hAnsi="宋体" w:eastAsia="宋体" w:cs="宋体"/>
                <w:sz w:val="22"/>
                <w:szCs w:val="22"/>
              </w:rPr>
            </w:pPr>
            <w:r>
              <w:rPr>
                <w:rFonts w:ascii="宋体" w:hAnsi="宋体" w:eastAsia="宋体" w:cs="宋体"/>
                <w:spacing w:val="-3"/>
                <w:sz w:val="22"/>
                <w:szCs w:val="22"/>
              </w:rPr>
              <w:t>项目</w:t>
            </w:r>
          </w:p>
        </w:tc>
        <w:tc>
          <w:tcPr>
            <w:tcW w:w="1646" w:type="dxa"/>
            <w:vMerge w:val="restart"/>
            <w:tcBorders>
              <w:bottom w:val="nil"/>
            </w:tcBorders>
            <w:vAlign w:val="top"/>
          </w:tcPr>
          <w:p w14:paraId="1A884852">
            <w:pPr>
              <w:pStyle w:val="6"/>
              <w:spacing w:line="458" w:lineRule="auto"/>
            </w:pPr>
          </w:p>
          <w:p w14:paraId="225D981E">
            <w:pPr>
              <w:spacing w:before="72" w:line="230" w:lineRule="auto"/>
              <w:ind w:left="718" w:right="159" w:hanging="550"/>
              <w:rPr>
                <w:rFonts w:ascii="宋体" w:hAnsi="宋体" w:eastAsia="宋体" w:cs="宋体"/>
                <w:sz w:val="22"/>
                <w:szCs w:val="22"/>
              </w:rPr>
            </w:pPr>
            <w:r>
              <w:rPr>
                <w:rFonts w:ascii="宋体" w:hAnsi="宋体" w:eastAsia="宋体" w:cs="宋体"/>
                <w:spacing w:val="-2"/>
                <w:sz w:val="22"/>
                <w:szCs w:val="22"/>
              </w:rPr>
              <w:t>年初结转和结</w:t>
            </w:r>
            <w:r>
              <w:rPr>
                <w:rFonts w:ascii="宋体" w:hAnsi="宋体" w:eastAsia="宋体" w:cs="宋体"/>
                <w:spacing w:val="3"/>
                <w:sz w:val="22"/>
                <w:szCs w:val="22"/>
              </w:rPr>
              <w:t xml:space="preserve"> </w:t>
            </w:r>
            <w:r>
              <w:rPr>
                <w:rFonts w:ascii="宋体" w:hAnsi="宋体" w:eastAsia="宋体" w:cs="宋体"/>
                <w:sz w:val="22"/>
                <w:szCs w:val="22"/>
              </w:rPr>
              <w:t>余</w:t>
            </w:r>
          </w:p>
        </w:tc>
        <w:tc>
          <w:tcPr>
            <w:tcW w:w="988" w:type="dxa"/>
            <w:vMerge w:val="restart"/>
            <w:tcBorders>
              <w:bottom w:val="nil"/>
            </w:tcBorders>
            <w:vAlign w:val="top"/>
          </w:tcPr>
          <w:p w14:paraId="1C1F9640">
            <w:pPr>
              <w:pStyle w:val="6"/>
              <w:spacing w:line="458" w:lineRule="auto"/>
            </w:pPr>
          </w:p>
          <w:p w14:paraId="598B0546">
            <w:pPr>
              <w:spacing w:before="72" w:line="233" w:lineRule="auto"/>
              <w:ind w:left="388" w:right="160" w:hanging="219"/>
              <w:rPr>
                <w:rFonts w:ascii="宋体" w:hAnsi="宋体" w:eastAsia="宋体" w:cs="宋体"/>
                <w:sz w:val="22"/>
                <w:szCs w:val="22"/>
              </w:rPr>
            </w:pPr>
            <w:r>
              <w:rPr>
                <w:rFonts w:ascii="宋体" w:hAnsi="宋体" w:eastAsia="宋体" w:cs="宋体"/>
                <w:spacing w:val="-3"/>
                <w:sz w:val="22"/>
                <w:szCs w:val="22"/>
              </w:rPr>
              <w:t>本年收</w:t>
            </w:r>
            <w:r>
              <w:rPr>
                <w:rFonts w:ascii="宋体" w:hAnsi="宋体" w:eastAsia="宋体" w:cs="宋体"/>
                <w:sz w:val="22"/>
                <w:szCs w:val="22"/>
              </w:rPr>
              <w:t xml:space="preserve"> 入</w:t>
            </w:r>
          </w:p>
        </w:tc>
        <w:tc>
          <w:tcPr>
            <w:tcW w:w="2118" w:type="dxa"/>
            <w:gridSpan w:val="3"/>
            <w:vAlign w:val="top"/>
          </w:tcPr>
          <w:p w14:paraId="2BE67199">
            <w:pPr>
              <w:spacing w:before="45" w:line="219" w:lineRule="auto"/>
              <w:ind w:left="626"/>
              <w:rPr>
                <w:rFonts w:ascii="宋体" w:hAnsi="宋体" w:eastAsia="宋体" w:cs="宋体"/>
                <w:sz w:val="22"/>
                <w:szCs w:val="22"/>
              </w:rPr>
            </w:pPr>
            <w:r>
              <w:rPr>
                <w:rFonts w:ascii="宋体" w:hAnsi="宋体" w:eastAsia="宋体" w:cs="宋体"/>
                <w:spacing w:val="-2"/>
                <w:sz w:val="22"/>
                <w:szCs w:val="22"/>
              </w:rPr>
              <w:t>本年支出</w:t>
            </w:r>
          </w:p>
        </w:tc>
        <w:tc>
          <w:tcPr>
            <w:tcW w:w="2471" w:type="dxa"/>
            <w:vMerge w:val="restart"/>
            <w:tcBorders>
              <w:bottom w:val="nil"/>
            </w:tcBorders>
            <w:vAlign w:val="top"/>
          </w:tcPr>
          <w:p w14:paraId="38AAA070">
            <w:pPr>
              <w:pStyle w:val="6"/>
              <w:spacing w:line="299" w:lineRule="auto"/>
            </w:pPr>
          </w:p>
          <w:p w14:paraId="5A1CB353">
            <w:pPr>
              <w:pStyle w:val="6"/>
              <w:spacing w:line="300" w:lineRule="auto"/>
            </w:pPr>
          </w:p>
          <w:p w14:paraId="0246171F">
            <w:pPr>
              <w:spacing w:before="71" w:line="220" w:lineRule="auto"/>
              <w:ind w:left="472"/>
              <w:rPr>
                <w:rFonts w:ascii="宋体" w:hAnsi="宋体" w:eastAsia="宋体" w:cs="宋体"/>
                <w:sz w:val="22"/>
                <w:szCs w:val="22"/>
              </w:rPr>
            </w:pPr>
            <w:r>
              <w:rPr>
                <w:rFonts w:ascii="宋体" w:hAnsi="宋体" w:eastAsia="宋体" w:cs="宋体"/>
                <w:spacing w:val="-1"/>
                <w:sz w:val="22"/>
                <w:szCs w:val="22"/>
              </w:rPr>
              <w:t>年末结转和结余</w:t>
            </w:r>
          </w:p>
        </w:tc>
      </w:tr>
      <w:tr w14:paraId="6C28D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8" w:hRule="atLeast"/>
        </w:trPr>
        <w:tc>
          <w:tcPr>
            <w:tcW w:w="669" w:type="dxa"/>
            <w:vAlign w:val="top"/>
          </w:tcPr>
          <w:p w14:paraId="513CE294">
            <w:pPr>
              <w:spacing w:before="82" w:line="235" w:lineRule="auto"/>
              <w:ind w:left="121" w:right="109" w:firstLine="3"/>
              <w:jc w:val="both"/>
              <w:rPr>
                <w:rFonts w:ascii="宋体" w:hAnsi="宋体" w:eastAsia="宋体" w:cs="宋体"/>
                <w:sz w:val="22"/>
                <w:szCs w:val="22"/>
              </w:rPr>
            </w:pPr>
            <w:r>
              <w:rPr>
                <w:rFonts w:ascii="宋体" w:hAnsi="宋体" w:eastAsia="宋体" w:cs="宋体"/>
                <w:spacing w:val="-6"/>
                <w:sz w:val="22"/>
                <w:szCs w:val="22"/>
              </w:rPr>
              <w:t>功能</w:t>
            </w:r>
            <w:r>
              <w:rPr>
                <w:rFonts w:ascii="宋体" w:hAnsi="宋体" w:eastAsia="宋体" w:cs="宋体"/>
                <w:sz w:val="22"/>
                <w:szCs w:val="22"/>
              </w:rPr>
              <w:t xml:space="preserve"> </w:t>
            </w:r>
            <w:r>
              <w:rPr>
                <w:rFonts w:ascii="宋体" w:hAnsi="宋体" w:eastAsia="宋体" w:cs="宋体"/>
                <w:spacing w:val="-4"/>
                <w:sz w:val="22"/>
                <w:szCs w:val="22"/>
              </w:rPr>
              <w:t>分类</w:t>
            </w:r>
            <w:r>
              <w:rPr>
                <w:rFonts w:ascii="宋体" w:hAnsi="宋体" w:eastAsia="宋体" w:cs="宋体"/>
                <w:sz w:val="22"/>
                <w:szCs w:val="22"/>
              </w:rPr>
              <w:t xml:space="preserve"> </w:t>
            </w:r>
            <w:r>
              <w:rPr>
                <w:rFonts w:ascii="宋体" w:hAnsi="宋体" w:eastAsia="宋体" w:cs="宋体"/>
                <w:spacing w:val="-4"/>
                <w:sz w:val="22"/>
                <w:szCs w:val="22"/>
              </w:rPr>
              <w:t>科目</w:t>
            </w:r>
            <w:r>
              <w:rPr>
                <w:rFonts w:ascii="宋体" w:hAnsi="宋体" w:eastAsia="宋体" w:cs="宋体"/>
                <w:sz w:val="22"/>
                <w:szCs w:val="22"/>
              </w:rPr>
              <w:t xml:space="preserve"> </w:t>
            </w:r>
            <w:r>
              <w:rPr>
                <w:rFonts w:ascii="宋体" w:hAnsi="宋体" w:eastAsia="宋体" w:cs="宋体"/>
                <w:spacing w:val="-4"/>
                <w:sz w:val="22"/>
                <w:szCs w:val="22"/>
              </w:rPr>
              <w:t>编码</w:t>
            </w:r>
          </w:p>
        </w:tc>
        <w:tc>
          <w:tcPr>
            <w:tcW w:w="1214" w:type="dxa"/>
            <w:vAlign w:val="top"/>
          </w:tcPr>
          <w:p w14:paraId="7C82B8AE">
            <w:pPr>
              <w:pStyle w:val="6"/>
              <w:spacing w:line="436" w:lineRule="auto"/>
            </w:pPr>
          </w:p>
          <w:p w14:paraId="264AC7E2">
            <w:pPr>
              <w:spacing w:before="72" w:line="219" w:lineRule="auto"/>
              <w:ind w:left="169"/>
              <w:rPr>
                <w:rFonts w:ascii="宋体" w:hAnsi="宋体" w:eastAsia="宋体" w:cs="宋体"/>
                <w:sz w:val="22"/>
                <w:szCs w:val="22"/>
              </w:rPr>
            </w:pPr>
            <w:r>
              <w:rPr>
                <w:rFonts w:ascii="宋体" w:hAnsi="宋体" w:eastAsia="宋体" w:cs="宋体"/>
                <w:spacing w:val="-2"/>
                <w:sz w:val="22"/>
                <w:szCs w:val="22"/>
              </w:rPr>
              <w:t>科目名称</w:t>
            </w:r>
          </w:p>
        </w:tc>
        <w:tc>
          <w:tcPr>
            <w:tcW w:w="1646" w:type="dxa"/>
            <w:vMerge w:val="continue"/>
            <w:tcBorders>
              <w:top w:val="nil"/>
            </w:tcBorders>
            <w:vAlign w:val="top"/>
          </w:tcPr>
          <w:p w14:paraId="17710401">
            <w:pPr>
              <w:pStyle w:val="6"/>
            </w:pPr>
          </w:p>
        </w:tc>
        <w:tc>
          <w:tcPr>
            <w:tcW w:w="988" w:type="dxa"/>
            <w:vMerge w:val="continue"/>
            <w:tcBorders>
              <w:top w:val="nil"/>
            </w:tcBorders>
            <w:vAlign w:val="top"/>
          </w:tcPr>
          <w:p w14:paraId="77F57BA1">
            <w:pPr>
              <w:pStyle w:val="6"/>
            </w:pPr>
          </w:p>
        </w:tc>
        <w:tc>
          <w:tcPr>
            <w:tcW w:w="789" w:type="dxa"/>
            <w:vAlign w:val="top"/>
          </w:tcPr>
          <w:p w14:paraId="4CC0ECA9">
            <w:pPr>
              <w:pStyle w:val="6"/>
              <w:spacing w:line="435" w:lineRule="auto"/>
            </w:pPr>
          </w:p>
          <w:p w14:paraId="6DB6E25F">
            <w:pPr>
              <w:spacing w:before="72" w:line="222" w:lineRule="auto"/>
              <w:ind w:left="185"/>
              <w:rPr>
                <w:rFonts w:ascii="宋体" w:hAnsi="宋体" w:eastAsia="宋体" w:cs="宋体"/>
                <w:sz w:val="22"/>
                <w:szCs w:val="22"/>
              </w:rPr>
            </w:pPr>
            <w:r>
              <w:rPr>
                <w:rFonts w:ascii="宋体" w:hAnsi="宋体" w:eastAsia="宋体" w:cs="宋体"/>
                <w:spacing w:val="-4"/>
                <w:sz w:val="22"/>
                <w:szCs w:val="22"/>
              </w:rPr>
              <w:t>小计</w:t>
            </w:r>
          </w:p>
        </w:tc>
        <w:tc>
          <w:tcPr>
            <w:tcW w:w="571" w:type="dxa"/>
            <w:textDirection w:val="tbRlV"/>
            <w:vAlign w:val="top"/>
          </w:tcPr>
          <w:p w14:paraId="546E9BA2">
            <w:pPr>
              <w:spacing w:before="170" w:line="208" w:lineRule="auto"/>
              <w:ind w:left="83"/>
              <w:rPr>
                <w:rFonts w:ascii="宋体" w:hAnsi="宋体" w:eastAsia="宋体" w:cs="宋体"/>
                <w:sz w:val="22"/>
                <w:szCs w:val="22"/>
              </w:rPr>
            </w:pPr>
            <w:r>
              <w:rPr>
                <w:rFonts w:ascii="宋体" w:hAnsi="宋体" w:eastAsia="宋体" w:cs="宋体"/>
                <w:spacing w:val="49"/>
                <w:sz w:val="22"/>
                <w:szCs w:val="22"/>
              </w:rPr>
              <w:t>基本支出</w:t>
            </w:r>
          </w:p>
        </w:tc>
        <w:tc>
          <w:tcPr>
            <w:tcW w:w="758" w:type="dxa"/>
            <w:vAlign w:val="top"/>
          </w:tcPr>
          <w:p w14:paraId="08B079BD">
            <w:pPr>
              <w:pStyle w:val="6"/>
              <w:spacing w:line="296" w:lineRule="auto"/>
            </w:pPr>
          </w:p>
          <w:p w14:paraId="5FDA0AD0">
            <w:pPr>
              <w:spacing w:before="71" w:line="230" w:lineRule="auto"/>
              <w:ind w:left="166" w:right="154" w:firstLine="2"/>
              <w:rPr>
                <w:rFonts w:ascii="宋体" w:hAnsi="宋体" w:eastAsia="宋体" w:cs="宋体"/>
                <w:sz w:val="22"/>
                <w:szCs w:val="22"/>
              </w:rPr>
            </w:pPr>
            <w:r>
              <w:rPr>
                <w:rFonts w:ascii="宋体" w:hAnsi="宋体" w:eastAsia="宋体" w:cs="宋体"/>
                <w:spacing w:val="-6"/>
                <w:sz w:val="22"/>
                <w:szCs w:val="22"/>
              </w:rPr>
              <w:t>项目</w:t>
            </w:r>
            <w:r>
              <w:rPr>
                <w:rFonts w:ascii="宋体" w:hAnsi="宋体" w:eastAsia="宋体" w:cs="宋体"/>
                <w:sz w:val="22"/>
                <w:szCs w:val="22"/>
              </w:rPr>
              <w:t xml:space="preserve"> </w:t>
            </w:r>
            <w:r>
              <w:rPr>
                <w:rFonts w:ascii="宋体" w:hAnsi="宋体" w:eastAsia="宋体" w:cs="宋体"/>
                <w:spacing w:val="-4"/>
                <w:sz w:val="22"/>
                <w:szCs w:val="22"/>
              </w:rPr>
              <w:t>支出</w:t>
            </w:r>
          </w:p>
        </w:tc>
        <w:tc>
          <w:tcPr>
            <w:tcW w:w="2471" w:type="dxa"/>
            <w:vMerge w:val="continue"/>
            <w:tcBorders>
              <w:top w:val="nil"/>
            </w:tcBorders>
            <w:vAlign w:val="top"/>
          </w:tcPr>
          <w:p w14:paraId="6778BF78">
            <w:pPr>
              <w:pStyle w:val="6"/>
            </w:pPr>
          </w:p>
        </w:tc>
      </w:tr>
      <w:tr w14:paraId="2F36A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883" w:type="dxa"/>
            <w:gridSpan w:val="2"/>
            <w:vAlign w:val="top"/>
          </w:tcPr>
          <w:p w14:paraId="37B8985B">
            <w:pPr>
              <w:spacing w:before="37" w:line="220" w:lineRule="auto"/>
              <w:ind w:left="728"/>
              <w:rPr>
                <w:rFonts w:ascii="宋体" w:hAnsi="宋体" w:eastAsia="宋体" w:cs="宋体"/>
                <w:sz w:val="22"/>
                <w:szCs w:val="22"/>
              </w:rPr>
            </w:pPr>
            <w:r>
              <w:rPr>
                <w:rFonts w:ascii="宋体" w:hAnsi="宋体" w:eastAsia="宋体" w:cs="宋体"/>
                <w:spacing w:val="-2"/>
                <w:sz w:val="22"/>
                <w:szCs w:val="22"/>
              </w:rPr>
              <w:t>栏次</w:t>
            </w:r>
          </w:p>
        </w:tc>
        <w:tc>
          <w:tcPr>
            <w:tcW w:w="1646" w:type="dxa"/>
            <w:vAlign w:val="top"/>
          </w:tcPr>
          <w:p w14:paraId="44A08758">
            <w:pPr>
              <w:spacing w:before="73" w:line="182" w:lineRule="auto"/>
              <w:ind w:left="789"/>
              <w:rPr>
                <w:rFonts w:ascii="宋体" w:hAnsi="宋体" w:eastAsia="宋体" w:cs="宋体"/>
                <w:sz w:val="22"/>
                <w:szCs w:val="22"/>
              </w:rPr>
            </w:pPr>
            <w:r>
              <w:rPr>
                <w:rFonts w:ascii="宋体" w:hAnsi="宋体" w:eastAsia="宋体" w:cs="宋体"/>
                <w:sz w:val="22"/>
                <w:szCs w:val="22"/>
              </w:rPr>
              <w:t>1</w:t>
            </w:r>
          </w:p>
        </w:tc>
        <w:tc>
          <w:tcPr>
            <w:tcW w:w="988" w:type="dxa"/>
            <w:vAlign w:val="top"/>
          </w:tcPr>
          <w:p w14:paraId="436F110D">
            <w:pPr>
              <w:spacing w:before="73" w:line="182" w:lineRule="auto"/>
              <w:ind w:left="447"/>
              <w:rPr>
                <w:rFonts w:ascii="宋体" w:hAnsi="宋体" w:eastAsia="宋体" w:cs="宋体"/>
                <w:sz w:val="22"/>
                <w:szCs w:val="22"/>
              </w:rPr>
            </w:pPr>
            <w:r>
              <w:rPr>
                <w:rFonts w:ascii="宋体" w:hAnsi="宋体" w:eastAsia="宋体" w:cs="宋体"/>
                <w:sz w:val="22"/>
                <w:szCs w:val="22"/>
              </w:rPr>
              <w:t>2</w:t>
            </w:r>
          </w:p>
        </w:tc>
        <w:tc>
          <w:tcPr>
            <w:tcW w:w="789" w:type="dxa"/>
            <w:vAlign w:val="top"/>
          </w:tcPr>
          <w:p w14:paraId="04BA05C6">
            <w:pPr>
              <w:spacing w:before="73" w:line="182" w:lineRule="auto"/>
              <w:ind w:left="349"/>
              <w:rPr>
                <w:rFonts w:ascii="宋体" w:hAnsi="宋体" w:eastAsia="宋体" w:cs="宋体"/>
                <w:sz w:val="22"/>
                <w:szCs w:val="22"/>
              </w:rPr>
            </w:pPr>
            <w:r>
              <w:rPr>
                <w:rFonts w:ascii="宋体" w:hAnsi="宋体" w:eastAsia="宋体" w:cs="宋体"/>
                <w:sz w:val="22"/>
                <w:szCs w:val="22"/>
              </w:rPr>
              <w:t>3</w:t>
            </w:r>
          </w:p>
        </w:tc>
        <w:tc>
          <w:tcPr>
            <w:tcW w:w="571" w:type="dxa"/>
            <w:vAlign w:val="top"/>
          </w:tcPr>
          <w:p w14:paraId="4E989778">
            <w:pPr>
              <w:spacing w:before="73" w:line="182" w:lineRule="auto"/>
              <w:ind w:left="236"/>
              <w:rPr>
                <w:rFonts w:ascii="宋体" w:hAnsi="宋体" w:eastAsia="宋体" w:cs="宋体"/>
                <w:sz w:val="22"/>
                <w:szCs w:val="22"/>
              </w:rPr>
            </w:pPr>
            <w:r>
              <w:rPr>
                <w:rFonts w:ascii="宋体" w:hAnsi="宋体" w:eastAsia="宋体" w:cs="宋体"/>
                <w:sz w:val="22"/>
                <w:szCs w:val="22"/>
              </w:rPr>
              <w:t>4</w:t>
            </w:r>
          </w:p>
        </w:tc>
        <w:tc>
          <w:tcPr>
            <w:tcW w:w="758" w:type="dxa"/>
            <w:vAlign w:val="top"/>
          </w:tcPr>
          <w:p w14:paraId="5B267FE5">
            <w:pPr>
              <w:spacing w:before="76" w:line="180" w:lineRule="auto"/>
              <w:ind w:left="335"/>
              <w:rPr>
                <w:rFonts w:ascii="宋体" w:hAnsi="宋体" w:eastAsia="宋体" w:cs="宋体"/>
                <w:sz w:val="22"/>
                <w:szCs w:val="22"/>
              </w:rPr>
            </w:pPr>
            <w:r>
              <w:rPr>
                <w:rFonts w:ascii="宋体" w:hAnsi="宋体" w:eastAsia="宋体" w:cs="宋体"/>
                <w:sz w:val="22"/>
                <w:szCs w:val="22"/>
              </w:rPr>
              <w:t>5</w:t>
            </w:r>
          </w:p>
        </w:tc>
        <w:tc>
          <w:tcPr>
            <w:tcW w:w="2471" w:type="dxa"/>
            <w:vAlign w:val="top"/>
          </w:tcPr>
          <w:p w14:paraId="00BA91B1">
            <w:pPr>
              <w:spacing w:before="73" w:line="182" w:lineRule="auto"/>
              <w:ind w:left="1188"/>
              <w:rPr>
                <w:rFonts w:ascii="宋体" w:hAnsi="宋体" w:eastAsia="宋体" w:cs="宋体"/>
                <w:sz w:val="22"/>
                <w:szCs w:val="22"/>
              </w:rPr>
            </w:pPr>
            <w:r>
              <w:rPr>
                <w:rFonts w:ascii="宋体" w:hAnsi="宋体" w:eastAsia="宋体" w:cs="宋体"/>
                <w:sz w:val="22"/>
                <w:szCs w:val="22"/>
              </w:rPr>
              <w:t>6</w:t>
            </w:r>
          </w:p>
        </w:tc>
      </w:tr>
      <w:tr w14:paraId="5B7FD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883" w:type="dxa"/>
            <w:gridSpan w:val="2"/>
            <w:vAlign w:val="top"/>
          </w:tcPr>
          <w:p w14:paraId="13EDE411">
            <w:pPr>
              <w:spacing w:before="38" w:line="222" w:lineRule="auto"/>
              <w:ind w:left="729"/>
              <w:rPr>
                <w:rFonts w:ascii="宋体" w:hAnsi="宋体" w:eastAsia="宋体" w:cs="宋体"/>
                <w:sz w:val="22"/>
                <w:szCs w:val="22"/>
              </w:rPr>
            </w:pPr>
            <w:r>
              <w:rPr>
                <w:rFonts w:ascii="宋体" w:hAnsi="宋体" w:eastAsia="宋体" w:cs="宋体"/>
                <w:spacing w:val="-2"/>
                <w:sz w:val="22"/>
                <w:szCs w:val="22"/>
              </w:rPr>
              <w:t>合计</w:t>
            </w:r>
          </w:p>
        </w:tc>
        <w:tc>
          <w:tcPr>
            <w:tcW w:w="1646" w:type="dxa"/>
            <w:vAlign w:val="top"/>
          </w:tcPr>
          <w:p w14:paraId="101F8034">
            <w:pPr>
              <w:pStyle w:val="6"/>
            </w:pPr>
          </w:p>
        </w:tc>
        <w:tc>
          <w:tcPr>
            <w:tcW w:w="988" w:type="dxa"/>
            <w:vAlign w:val="top"/>
          </w:tcPr>
          <w:p w14:paraId="61B1DC39">
            <w:pPr>
              <w:pStyle w:val="6"/>
            </w:pPr>
          </w:p>
        </w:tc>
        <w:tc>
          <w:tcPr>
            <w:tcW w:w="789" w:type="dxa"/>
            <w:vAlign w:val="top"/>
          </w:tcPr>
          <w:p w14:paraId="7AE0DF02">
            <w:pPr>
              <w:pStyle w:val="6"/>
            </w:pPr>
          </w:p>
        </w:tc>
        <w:tc>
          <w:tcPr>
            <w:tcW w:w="571" w:type="dxa"/>
            <w:vAlign w:val="top"/>
          </w:tcPr>
          <w:p w14:paraId="102A6EB7">
            <w:pPr>
              <w:pStyle w:val="6"/>
            </w:pPr>
          </w:p>
        </w:tc>
        <w:tc>
          <w:tcPr>
            <w:tcW w:w="758" w:type="dxa"/>
            <w:vAlign w:val="top"/>
          </w:tcPr>
          <w:p w14:paraId="3509D5DC">
            <w:pPr>
              <w:pStyle w:val="6"/>
            </w:pPr>
          </w:p>
        </w:tc>
        <w:tc>
          <w:tcPr>
            <w:tcW w:w="2471" w:type="dxa"/>
            <w:vAlign w:val="top"/>
          </w:tcPr>
          <w:p w14:paraId="24A6ACA9">
            <w:pPr>
              <w:pStyle w:val="6"/>
            </w:pPr>
          </w:p>
        </w:tc>
      </w:tr>
      <w:tr w14:paraId="1C1CB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883" w:type="dxa"/>
            <w:gridSpan w:val="2"/>
            <w:vMerge w:val="restart"/>
            <w:tcBorders>
              <w:bottom w:val="nil"/>
            </w:tcBorders>
            <w:vAlign w:val="top"/>
          </w:tcPr>
          <w:p w14:paraId="2176B40A">
            <w:pPr>
              <w:spacing w:before="145" w:line="236" w:lineRule="auto"/>
              <w:ind w:left="117" w:right="106" w:firstLine="1"/>
              <w:rPr>
                <w:rFonts w:ascii="宋体" w:hAnsi="宋体" w:eastAsia="宋体" w:cs="宋体"/>
                <w:sz w:val="22"/>
                <w:szCs w:val="22"/>
              </w:rPr>
            </w:pPr>
            <w:r>
              <w:rPr>
                <w:rFonts w:ascii="宋体" w:hAnsi="宋体" w:eastAsia="宋体" w:cs="宋体"/>
                <w:b/>
                <w:bCs/>
                <w:spacing w:val="-4"/>
                <w:sz w:val="22"/>
                <w:szCs w:val="22"/>
              </w:rPr>
              <w:t>贵阳市教育局本</w:t>
            </w:r>
            <w:r>
              <w:rPr>
                <w:rFonts w:ascii="宋体" w:hAnsi="宋体" w:eastAsia="宋体" w:cs="宋体"/>
                <w:spacing w:val="2"/>
                <w:sz w:val="22"/>
                <w:szCs w:val="22"/>
              </w:rPr>
              <w:t xml:space="preserve">  </w:t>
            </w:r>
            <w:r>
              <w:rPr>
                <w:rFonts w:ascii="宋体" w:hAnsi="宋体" w:eastAsia="宋体" w:cs="宋体"/>
                <w:b/>
                <w:bCs/>
                <w:spacing w:val="-3"/>
                <w:sz w:val="22"/>
                <w:szCs w:val="22"/>
              </w:rPr>
              <w:t>年没有国有资本</w:t>
            </w:r>
            <w:r>
              <w:rPr>
                <w:rFonts w:ascii="宋体" w:hAnsi="宋体" w:eastAsia="宋体" w:cs="宋体"/>
                <w:sz w:val="22"/>
                <w:szCs w:val="22"/>
              </w:rPr>
              <w:t xml:space="preserve">  </w:t>
            </w:r>
            <w:r>
              <w:rPr>
                <w:rFonts w:ascii="宋体" w:hAnsi="宋体" w:eastAsia="宋体" w:cs="宋体"/>
                <w:b/>
                <w:bCs/>
                <w:spacing w:val="-16"/>
                <w:sz w:val="22"/>
                <w:szCs w:val="22"/>
              </w:rPr>
              <w:t>经营收入，也没有</w:t>
            </w:r>
            <w:r>
              <w:rPr>
                <w:rFonts w:ascii="宋体" w:hAnsi="宋体" w:eastAsia="宋体" w:cs="宋体"/>
                <w:spacing w:val="2"/>
                <w:sz w:val="22"/>
                <w:szCs w:val="22"/>
              </w:rPr>
              <w:t xml:space="preserve"> </w:t>
            </w:r>
            <w:r>
              <w:rPr>
                <w:rFonts w:ascii="宋体" w:hAnsi="宋体" w:eastAsia="宋体" w:cs="宋体"/>
                <w:b/>
                <w:bCs/>
                <w:spacing w:val="-3"/>
                <w:sz w:val="22"/>
                <w:szCs w:val="22"/>
              </w:rPr>
              <w:t>使用国有资本经</w:t>
            </w:r>
            <w:r>
              <w:rPr>
                <w:rFonts w:ascii="宋体" w:hAnsi="宋体" w:eastAsia="宋体" w:cs="宋体"/>
                <w:sz w:val="22"/>
                <w:szCs w:val="22"/>
              </w:rPr>
              <w:t xml:space="preserve">  </w:t>
            </w:r>
            <w:r>
              <w:rPr>
                <w:rFonts w:ascii="宋体" w:hAnsi="宋体" w:eastAsia="宋体" w:cs="宋体"/>
                <w:b/>
                <w:bCs/>
                <w:spacing w:val="-3"/>
                <w:sz w:val="22"/>
                <w:szCs w:val="22"/>
              </w:rPr>
              <w:t>营收入安排的支</w:t>
            </w:r>
            <w:r>
              <w:rPr>
                <w:rFonts w:ascii="宋体" w:hAnsi="宋体" w:eastAsia="宋体" w:cs="宋体"/>
                <w:sz w:val="22"/>
                <w:szCs w:val="22"/>
              </w:rPr>
              <w:t xml:space="preserve">  </w:t>
            </w:r>
            <w:r>
              <w:rPr>
                <w:rFonts w:ascii="宋体" w:hAnsi="宋体" w:eastAsia="宋体" w:cs="宋体"/>
                <w:b/>
                <w:bCs/>
                <w:spacing w:val="-16"/>
                <w:sz w:val="22"/>
                <w:szCs w:val="22"/>
              </w:rPr>
              <w:t>出，故本表无数据</w:t>
            </w:r>
          </w:p>
        </w:tc>
        <w:tc>
          <w:tcPr>
            <w:tcW w:w="1646" w:type="dxa"/>
            <w:vAlign w:val="top"/>
          </w:tcPr>
          <w:p w14:paraId="76D7A5CA">
            <w:pPr>
              <w:pStyle w:val="6"/>
            </w:pPr>
          </w:p>
        </w:tc>
        <w:tc>
          <w:tcPr>
            <w:tcW w:w="988" w:type="dxa"/>
            <w:vAlign w:val="top"/>
          </w:tcPr>
          <w:p w14:paraId="77A792D9">
            <w:pPr>
              <w:pStyle w:val="6"/>
            </w:pPr>
          </w:p>
        </w:tc>
        <w:tc>
          <w:tcPr>
            <w:tcW w:w="789" w:type="dxa"/>
            <w:vAlign w:val="top"/>
          </w:tcPr>
          <w:p w14:paraId="1419827E">
            <w:pPr>
              <w:pStyle w:val="6"/>
            </w:pPr>
          </w:p>
        </w:tc>
        <w:tc>
          <w:tcPr>
            <w:tcW w:w="571" w:type="dxa"/>
            <w:vAlign w:val="top"/>
          </w:tcPr>
          <w:p w14:paraId="6490D838">
            <w:pPr>
              <w:pStyle w:val="6"/>
            </w:pPr>
          </w:p>
        </w:tc>
        <w:tc>
          <w:tcPr>
            <w:tcW w:w="758" w:type="dxa"/>
            <w:vAlign w:val="top"/>
          </w:tcPr>
          <w:p w14:paraId="7CF1B589">
            <w:pPr>
              <w:pStyle w:val="6"/>
            </w:pPr>
          </w:p>
        </w:tc>
        <w:tc>
          <w:tcPr>
            <w:tcW w:w="2471" w:type="dxa"/>
            <w:vAlign w:val="top"/>
          </w:tcPr>
          <w:p w14:paraId="3DFC7B1E">
            <w:pPr>
              <w:pStyle w:val="6"/>
            </w:pPr>
          </w:p>
        </w:tc>
      </w:tr>
      <w:tr w14:paraId="71A4E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883" w:type="dxa"/>
            <w:gridSpan w:val="2"/>
            <w:vMerge w:val="continue"/>
            <w:tcBorders>
              <w:top w:val="nil"/>
              <w:bottom w:val="nil"/>
            </w:tcBorders>
            <w:vAlign w:val="top"/>
          </w:tcPr>
          <w:p w14:paraId="67AEC449">
            <w:pPr>
              <w:pStyle w:val="6"/>
            </w:pPr>
          </w:p>
        </w:tc>
        <w:tc>
          <w:tcPr>
            <w:tcW w:w="1646" w:type="dxa"/>
            <w:vAlign w:val="top"/>
          </w:tcPr>
          <w:p w14:paraId="351F9042">
            <w:pPr>
              <w:pStyle w:val="6"/>
            </w:pPr>
          </w:p>
        </w:tc>
        <w:tc>
          <w:tcPr>
            <w:tcW w:w="988" w:type="dxa"/>
            <w:vAlign w:val="top"/>
          </w:tcPr>
          <w:p w14:paraId="2C8A1B01">
            <w:pPr>
              <w:pStyle w:val="6"/>
            </w:pPr>
          </w:p>
        </w:tc>
        <w:tc>
          <w:tcPr>
            <w:tcW w:w="789" w:type="dxa"/>
            <w:vAlign w:val="top"/>
          </w:tcPr>
          <w:p w14:paraId="34405A05">
            <w:pPr>
              <w:pStyle w:val="6"/>
            </w:pPr>
          </w:p>
        </w:tc>
        <w:tc>
          <w:tcPr>
            <w:tcW w:w="571" w:type="dxa"/>
            <w:vAlign w:val="top"/>
          </w:tcPr>
          <w:p w14:paraId="49AEADF7">
            <w:pPr>
              <w:pStyle w:val="6"/>
            </w:pPr>
          </w:p>
        </w:tc>
        <w:tc>
          <w:tcPr>
            <w:tcW w:w="758" w:type="dxa"/>
            <w:vAlign w:val="top"/>
          </w:tcPr>
          <w:p w14:paraId="6E655518">
            <w:pPr>
              <w:pStyle w:val="6"/>
            </w:pPr>
          </w:p>
        </w:tc>
        <w:tc>
          <w:tcPr>
            <w:tcW w:w="2471" w:type="dxa"/>
            <w:vAlign w:val="top"/>
          </w:tcPr>
          <w:p w14:paraId="17AA70F9">
            <w:pPr>
              <w:pStyle w:val="6"/>
            </w:pPr>
          </w:p>
        </w:tc>
      </w:tr>
      <w:tr w14:paraId="7C491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83" w:type="dxa"/>
            <w:gridSpan w:val="2"/>
            <w:vMerge w:val="continue"/>
            <w:tcBorders>
              <w:top w:val="nil"/>
              <w:bottom w:val="nil"/>
            </w:tcBorders>
            <w:vAlign w:val="top"/>
          </w:tcPr>
          <w:p w14:paraId="6829211B">
            <w:pPr>
              <w:pStyle w:val="6"/>
            </w:pPr>
          </w:p>
        </w:tc>
        <w:tc>
          <w:tcPr>
            <w:tcW w:w="1646" w:type="dxa"/>
            <w:vAlign w:val="top"/>
          </w:tcPr>
          <w:p w14:paraId="4782E5B0">
            <w:pPr>
              <w:pStyle w:val="6"/>
            </w:pPr>
          </w:p>
        </w:tc>
        <w:tc>
          <w:tcPr>
            <w:tcW w:w="988" w:type="dxa"/>
            <w:vAlign w:val="top"/>
          </w:tcPr>
          <w:p w14:paraId="530C7577">
            <w:pPr>
              <w:pStyle w:val="6"/>
            </w:pPr>
          </w:p>
        </w:tc>
        <w:tc>
          <w:tcPr>
            <w:tcW w:w="789" w:type="dxa"/>
            <w:vAlign w:val="top"/>
          </w:tcPr>
          <w:p w14:paraId="0DF84141">
            <w:pPr>
              <w:pStyle w:val="6"/>
            </w:pPr>
          </w:p>
        </w:tc>
        <w:tc>
          <w:tcPr>
            <w:tcW w:w="571" w:type="dxa"/>
            <w:vAlign w:val="top"/>
          </w:tcPr>
          <w:p w14:paraId="76A6D490">
            <w:pPr>
              <w:pStyle w:val="6"/>
            </w:pPr>
          </w:p>
        </w:tc>
        <w:tc>
          <w:tcPr>
            <w:tcW w:w="758" w:type="dxa"/>
            <w:vAlign w:val="top"/>
          </w:tcPr>
          <w:p w14:paraId="2515C969">
            <w:pPr>
              <w:pStyle w:val="6"/>
            </w:pPr>
          </w:p>
        </w:tc>
        <w:tc>
          <w:tcPr>
            <w:tcW w:w="2471" w:type="dxa"/>
            <w:vAlign w:val="top"/>
          </w:tcPr>
          <w:p w14:paraId="1E6E0438">
            <w:pPr>
              <w:pStyle w:val="6"/>
            </w:pPr>
          </w:p>
        </w:tc>
      </w:tr>
      <w:tr w14:paraId="4B399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883" w:type="dxa"/>
            <w:gridSpan w:val="2"/>
            <w:vMerge w:val="continue"/>
            <w:tcBorders>
              <w:top w:val="nil"/>
              <w:bottom w:val="nil"/>
            </w:tcBorders>
            <w:vAlign w:val="top"/>
          </w:tcPr>
          <w:p w14:paraId="70972529">
            <w:pPr>
              <w:pStyle w:val="6"/>
            </w:pPr>
          </w:p>
        </w:tc>
        <w:tc>
          <w:tcPr>
            <w:tcW w:w="1646" w:type="dxa"/>
            <w:vAlign w:val="top"/>
          </w:tcPr>
          <w:p w14:paraId="2CE1AE58">
            <w:pPr>
              <w:pStyle w:val="6"/>
            </w:pPr>
          </w:p>
        </w:tc>
        <w:tc>
          <w:tcPr>
            <w:tcW w:w="988" w:type="dxa"/>
            <w:vAlign w:val="top"/>
          </w:tcPr>
          <w:p w14:paraId="6CE02E1C">
            <w:pPr>
              <w:pStyle w:val="6"/>
            </w:pPr>
          </w:p>
        </w:tc>
        <w:tc>
          <w:tcPr>
            <w:tcW w:w="789" w:type="dxa"/>
            <w:vAlign w:val="top"/>
          </w:tcPr>
          <w:p w14:paraId="3B905D5A">
            <w:pPr>
              <w:pStyle w:val="6"/>
            </w:pPr>
          </w:p>
        </w:tc>
        <w:tc>
          <w:tcPr>
            <w:tcW w:w="571" w:type="dxa"/>
            <w:vAlign w:val="top"/>
          </w:tcPr>
          <w:p w14:paraId="5A23CE6A">
            <w:pPr>
              <w:pStyle w:val="6"/>
            </w:pPr>
          </w:p>
        </w:tc>
        <w:tc>
          <w:tcPr>
            <w:tcW w:w="758" w:type="dxa"/>
            <w:vAlign w:val="top"/>
          </w:tcPr>
          <w:p w14:paraId="6BBCB78D">
            <w:pPr>
              <w:pStyle w:val="6"/>
            </w:pPr>
          </w:p>
        </w:tc>
        <w:tc>
          <w:tcPr>
            <w:tcW w:w="2471" w:type="dxa"/>
            <w:vAlign w:val="top"/>
          </w:tcPr>
          <w:p w14:paraId="1D0A57DE">
            <w:pPr>
              <w:pStyle w:val="6"/>
            </w:pPr>
          </w:p>
        </w:tc>
      </w:tr>
      <w:tr w14:paraId="3F59B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883" w:type="dxa"/>
            <w:gridSpan w:val="2"/>
            <w:vMerge w:val="continue"/>
            <w:tcBorders>
              <w:top w:val="nil"/>
              <w:bottom w:val="nil"/>
            </w:tcBorders>
            <w:vAlign w:val="top"/>
          </w:tcPr>
          <w:p w14:paraId="6C88CDEA">
            <w:pPr>
              <w:pStyle w:val="6"/>
            </w:pPr>
          </w:p>
        </w:tc>
        <w:tc>
          <w:tcPr>
            <w:tcW w:w="1646" w:type="dxa"/>
            <w:vAlign w:val="top"/>
          </w:tcPr>
          <w:p w14:paraId="28ACA3A4">
            <w:pPr>
              <w:pStyle w:val="6"/>
            </w:pPr>
          </w:p>
        </w:tc>
        <w:tc>
          <w:tcPr>
            <w:tcW w:w="988" w:type="dxa"/>
            <w:vAlign w:val="top"/>
          </w:tcPr>
          <w:p w14:paraId="592FE934">
            <w:pPr>
              <w:pStyle w:val="6"/>
            </w:pPr>
          </w:p>
        </w:tc>
        <w:tc>
          <w:tcPr>
            <w:tcW w:w="789" w:type="dxa"/>
            <w:vAlign w:val="top"/>
          </w:tcPr>
          <w:p w14:paraId="4D2CF4AC">
            <w:pPr>
              <w:pStyle w:val="6"/>
            </w:pPr>
          </w:p>
        </w:tc>
        <w:tc>
          <w:tcPr>
            <w:tcW w:w="571" w:type="dxa"/>
            <w:vAlign w:val="top"/>
          </w:tcPr>
          <w:p w14:paraId="7E21047C">
            <w:pPr>
              <w:pStyle w:val="6"/>
            </w:pPr>
          </w:p>
        </w:tc>
        <w:tc>
          <w:tcPr>
            <w:tcW w:w="758" w:type="dxa"/>
            <w:vAlign w:val="top"/>
          </w:tcPr>
          <w:p w14:paraId="29797866">
            <w:pPr>
              <w:pStyle w:val="6"/>
            </w:pPr>
          </w:p>
        </w:tc>
        <w:tc>
          <w:tcPr>
            <w:tcW w:w="2471" w:type="dxa"/>
            <w:vAlign w:val="top"/>
          </w:tcPr>
          <w:p w14:paraId="2340A157">
            <w:pPr>
              <w:pStyle w:val="6"/>
            </w:pPr>
          </w:p>
        </w:tc>
      </w:tr>
      <w:tr w14:paraId="2B52A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883" w:type="dxa"/>
            <w:gridSpan w:val="2"/>
            <w:vMerge w:val="continue"/>
            <w:tcBorders>
              <w:top w:val="nil"/>
              <w:bottom w:val="single" w:color="000000" w:sz="6" w:space="0"/>
            </w:tcBorders>
            <w:vAlign w:val="top"/>
          </w:tcPr>
          <w:p w14:paraId="7AD10855">
            <w:pPr>
              <w:pStyle w:val="6"/>
            </w:pPr>
          </w:p>
        </w:tc>
        <w:tc>
          <w:tcPr>
            <w:tcW w:w="1646" w:type="dxa"/>
            <w:tcBorders>
              <w:bottom w:val="single" w:color="000000" w:sz="6" w:space="0"/>
            </w:tcBorders>
            <w:vAlign w:val="top"/>
          </w:tcPr>
          <w:p w14:paraId="0B42AC90">
            <w:pPr>
              <w:pStyle w:val="6"/>
            </w:pPr>
          </w:p>
        </w:tc>
        <w:tc>
          <w:tcPr>
            <w:tcW w:w="988" w:type="dxa"/>
            <w:tcBorders>
              <w:bottom w:val="single" w:color="000000" w:sz="6" w:space="0"/>
            </w:tcBorders>
            <w:vAlign w:val="top"/>
          </w:tcPr>
          <w:p w14:paraId="0B392467">
            <w:pPr>
              <w:pStyle w:val="6"/>
            </w:pPr>
          </w:p>
        </w:tc>
        <w:tc>
          <w:tcPr>
            <w:tcW w:w="789" w:type="dxa"/>
            <w:tcBorders>
              <w:bottom w:val="single" w:color="000000" w:sz="6" w:space="0"/>
            </w:tcBorders>
            <w:vAlign w:val="top"/>
          </w:tcPr>
          <w:p w14:paraId="08292710">
            <w:pPr>
              <w:pStyle w:val="6"/>
            </w:pPr>
          </w:p>
        </w:tc>
        <w:tc>
          <w:tcPr>
            <w:tcW w:w="571" w:type="dxa"/>
            <w:tcBorders>
              <w:bottom w:val="single" w:color="000000" w:sz="6" w:space="0"/>
            </w:tcBorders>
            <w:vAlign w:val="top"/>
          </w:tcPr>
          <w:p w14:paraId="42501EB1">
            <w:pPr>
              <w:pStyle w:val="6"/>
            </w:pPr>
          </w:p>
        </w:tc>
        <w:tc>
          <w:tcPr>
            <w:tcW w:w="758" w:type="dxa"/>
            <w:tcBorders>
              <w:bottom w:val="single" w:color="000000" w:sz="6" w:space="0"/>
            </w:tcBorders>
            <w:vAlign w:val="top"/>
          </w:tcPr>
          <w:p w14:paraId="173974DA">
            <w:pPr>
              <w:pStyle w:val="6"/>
            </w:pPr>
          </w:p>
        </w:tc>
        <w:tc>
          <w:tcPr>
            <w:tcW w:w="2471" w:type="dxa"/>
            <w:tcBorders>
              <w:bottom w:val="single" w:color="000000" w:sz="6" w:space="0"/>
            </w:tcBorders>
            <w:vAlign w:val="top"/>
          </w:tcPr>
          <w:p w14:paraId="0679C22B">
            <w:pPr>
              <w:pStyle w:val="6"/>
            </w:pPr>
          </w:p>
        </w:tc>
      </w:tr>
      <w:tr w14:paraId="392BB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106" w:type="dxa"/>
            <w:gridSpan w:val="8"/>
            <w:tcBorders>
              <w:top w:val="single" w:color="000000" w:sz="6" w:space="0"/>
              <w:bottom w:val="single" w:color="000000" w:sz="6" w:space="0"/>
            </w:tcBorders>
            <w:vAlign w:val="top"/>
          </w:tcPr>
          <w:p w14:paraId="5E289452">
            <w:pPr>
              <w:spacing w:before="67" w:line="228" w:lineRule="auto"/>
              <w:ind w:left="115"/>
              <w:rPr>
                <w:rFonts w:ascii="宋体" w:hAnsi="宋体" w:eastAsia="宋体" w:cs="宋体"/>
                <w:sz w:val="19"/>
                <w:szCs w:val="19"/>
              </w:rPr>
            </w:pPr>
            <w:r>
              <w:rPr>
                <w:rFonts w:ascii="宋体" w:hAnsi="宋体" w:eastAsia="宋体" w:cs="宋体"/>
                <w:spacing w:val="9"/>
                <w:sz w:val="19"/>
                <w:szCs w:val="19"/>
              </w:rPr>
              <w:t>注：本表反映部门本年度国有资本经营预算财政拨款收入支出及结转和</w:t>
            </w:r>
            <w:r>
              <w:rPr>
                <w:rFonts w:ascii="宋体" w:hAnsi="宋体" w:eastAsia="宋体" w:cs="宋体"/>
                <w:spacing w:val="8"/>
                <w:sz w:val="19"/>
                <w:szCs w:val="19"/>
              </w:rPr>
              <w:t>结余情况。</w:t>
            </w:r>
          </w:p>
        </w:tc>
      </w:tr>
    </w:tbl>
    <w:p w14:paraId="0D38B8A7">
      <w:pPr>
        <w:spacing w:line="315" w:lineRule="auto"/>
        <w:rPr>
          <w:rFonts w:ascii="Arial"/>
          <w:sz w:val="21"/>
        </w:rPr>
      </w:pPr>
    </w:p>
    <w:p w14:paraId="334EEB74">
      <w:pPr>
        <w:spacing w:line="316" w:lineRule="auto"/>
        <w:rPr>
          <w:rFonts w:ascii="Arial"/>
          <w:sz w:val="21"/>
        </w:rPr>
      </w:pPr>
    </w:p>
    <w:p w14:paraId="04DA79E3">
      <w:pPr>
        <w:spacing w:before="100" w:line="224" w:lineRule="auto"/>
        <w:ind w:left="678"/>
        <w:outlineLvl w:val="0"/>
        <w:rPr>
          <w:rFonts w:ascii="黑体" w:hAnsi="黑体" w:eastAsia="黑体" w:cs="黑体"/>
          <w:sz w:val="31"/>
          <w:szCs w:val="31"/>
        </w:rPr>
      </w:pPr>
      <w:r>
        <w:rPr>
          <w:rFonts w:ascii="黑体" w:hAnsi="黑体" w:eastAsia="黑体" w:cs="黑体"/>
          <w:spacing w:val="6"/>
          <w:sz w:val="31"/>
          <w:szCs w:val="31"/>
        </w:rPr>
        <w:t>三、2021</w:t>
      </w:r>
      <w:r>
        <w:rPr>
          <w:rFonts w:ascii="黑体" w:hAnsi="黑体" w:eastAsia="黑体" w:cs="黑体"/>
          <w:spacing w:val="-52"/>
          <w:sz w:val="31"/>
          <w:szCs w:val="31"/>
        </w:rPr>
        <w:t xml:space="preserve"> </w:t>
      </w:r>
      <w:r>
        <w:rPr>
          <w:rFonts w:ascii="黑体" w:hAnsi="黑体" w:eastAsia="黑体" w:cs="黑体"/>
          <w:spacing w:val="6"/>
          <w:sz w:val="31"/>
          <w:szCs w:val="31"/>
        </w:rPr>
        <w:t>年度部门决算情况说明</w:t>
      </w:r>
    </w:p>
    <w:p w14:paraId="18DAB3FE">
      <w:pPr>
        <w:pStyle w:val="2"/>
        <w:spacing w:before="184" w:line="220" w:lineRule="auto"/>
        <w:ind w:left="664"/>
        <w:outlineLvl w:val="1"/>
      </w:pPr>
      <w:r>
        <w:rPr>
          <w:spacing w:val="7"/>
        </w:rPr>
        <w:t>（一）收入支出决算总体情况说明</w:t>
      </w:r>
    </w:p>
    <w:p w14:paraId="5CF215B5">
      <w:pPr>
        <w:spacing w:before="188" w:line="323" w:lineRule="auto"/>
        <w:ind w:left="27" w:right="368" w:firstLine="656"/>
        <w:jc w:val="both"/>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2021</w:t>
      </w:r>
      <w:r>
        <w:rPr>
          <w:rFonts w:ascii="FangSong_GB2312" w:hAnsi="FangSong_GB2312" w:eastAsia="FangSong_GB2312" w:cs="FangSong_GB2312"/>
          <w:spacing w:val="-75"/>
          <w:sz w:val="31"/>
          <w:szCs w:val="31"/>
        </w:rPr>
        <w:t xml:space="preserve"> </w:t>
      </w:r>
      <w:r>
        <w:rPr>
          <w:rFonts w:ascii="FangSong_GB2312" w:hAnsi="FangSong_GB2312" w:eastAsia="FangSong_GB2312" w:cs="FangSong_GB2312"/>
          <w:spacing w:val="-4"/>
          <w:sz w:val="31"/>
          <w:szCs w:val="31"/>
        </w:rPr>
        <w:t>年度收支决算总计</w:t>
      </w:r>
      <w:r>
        <w:rPr>
          <w:rFonts w:ascii="FangSong_GB2312" w:hAnsi="FangSong_GB2312" w:eastAsia="FangSong_GB2312" w:cs="FangSong_GB2312"/>
          <w:spacing w:val="-54"/>
          <w:sz w:val="31"/>
          <w:szCs w:val="31"/>
        </w:rPr>
        <w:t xml:space="preserve"> </w:t>
      </w:r>
      <w:r>
        <w:rPr>
          <w:rFonts w:ascii="FangSong_GB2312" w:hAnsi="FangSong_GB2312" w:eastAsia="FangSong_GB2312" w:cs="FangSong_GB2312"/>
          <w:spacing w:val="-4"/>
          <w:sz w:val="31"/>
          <w:szCs w:val="31"/>
        </w:rPr>
        <w:t>195,782.43</w:t>
      </w:r>
      <w:r>
        <w:rPr>
          <w:rFonts w:ascii="FangSong_GB2312" w:hAnsi="FangSong_GB2312" w:eastAsia="FangSong_GB2312" w:cs="FangSong_GB2312"/>
          <w:spacing w:val="-59"/>
          <w:sz w:val="31"/>
          <w:szCs w:val="31"/>
        </w:rPr>
        <w:t xml:space="preserve"> </w:t>
      </w:r>
      <w:r>
        <w:rPr>
          <w:rFonts w:ascii="FangSong_GB2312" w:hAnsi="FangSong_GB2312" w:eastAsia="FangSong_GB2312" w:cs="FangSong_GB2312"/>
          <w:spacing w:val="-4"/>
          <w:sz w:val="31"/>
          <w:szCs w:val="31"/>
        </w:rPr>
        <w:t>万元，与</w:t>
      </w:r>
      <w:r>
        <w:rPr>
          <w:rFonts w:ascii="FangSong_GB2312" w:hAnsi="FangSong_GB2312" w:eastAsia="FangSong_GB2312" w:cs="FangSong_GB2312"/>
          <w:spacing w:val="-63"/>
          <w:sz w:val="31"/>
          <w:szCs w:val="31"/>
        </w:rPr>
        <w:t xml:space="preserve"> </w:t>
      </w:r>
      <w:r>
        <w:rPr>
          <w:rFonts w:ascii="FangSong_GB2312" w:hAnsi="FangSong_GB2312" w:eastAsia="FangSong_GB2312" w:cs="FangSong_GB2312"/>
          <w:spacing w:val="-4"/>
          <w:sz w:val="31"/>
          <w:szCs w:val="31"/>
        </w:rPr>
        <w:t>20</w:t>
      </w:r>
      <w:r>
        <w:rPr>
          <w:rFonts w:ascii="FangSong_GB2312" w:hAnsi="FangSong_GB2312" w:eastAsia="FangSong_GB2312" w:cs="FangSong_GB2312"/>
          <w:spacing w:val="-5"/>
          <w:sz w:val="31"/>
          <w:szCs w:val="31"/>
        </w:rPr>
        <w:t>20</w:t>
      </w:r>
      <w:r>
        <w:rPr>
          <w:rFonts w:ascii="FangSong_GB2312" w:hAnsi="FangSong_GB2312" w:eastAsia="FangSong_GB2312" w:cs="FangSong_GB2312"/>
          <w:spacing w:val="-75"/>
          <w:sz w:val="31"/>
          <w:szCs w:val="31"/>
        </w:rPr>
        <w:t xml:space="preserve"> </w:t>
      </w:r>
      <w:r>
        <w:rPr>
          <w:rFonts w:ascii="FangSong_GB2312" w:hAnsi="FangSong_GB2312" w:eastAsia="FangSong_GB2312" w:cs="FangSong_GB2312"/>
          <w:spacing w:val="-5"/>
          <w:sz w:val="31"/>
          <w:szCs w:val="31"/>
        </w:rPr>
        <w:t>年相比，</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
          <w:sz w:val="31"/>
          <w:szCs w:val="31"/>
        </w:rPr>
        <w:t>增加</w:t>
      </w:r>
      <w:r>
        <w:rPr>
          <w:rFonts w:ascii="FangSong_GB2312" w:hAnsi="FangSong_GB2312" w:eastAsia="FangSong_GB2312" w:cs="FangSong_GB2312"/>
          <w:spacing w:val="-32"/>
          <w:sz w:val="31"/>
          <w:szCs w:val="31"/>
        </w:rPr>
        <w:t xml:space="preserve"> </w:t>
      </w:r>
      <w:r>
        <w:rPr>
          <w:rFonts w:ascii="FangSong_GB2312" w:hAnsi="FangSong_GB2312" w:eastAsia="FangSong_GB2312" w:cs="FangSong_GB2312"/>
          <w:spacing w:val="-1"/>
          <w:sz w:val="31"/>
          <w:szCs w:val="31"/>
        </w:rPr>
        <w:t>47,508.85</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1"/>
          <w:sz w:val="31"/>
          <w:szCs w:val="31"/>
        </w:rPr>
        <w:t>万元，增长</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1"/>
          <w:sz w:val="31"/>
          <w:szCs w:val="31"/>
        </w:rPr>
        <w:t>32.04%。主要原因是：2021</w:t>
      </w:r>
      <w:r>
        <w:rPr>
          <w:rFonts w:ascii="FangSong_GB2312" w:hAnsi="FangSong_GB2312" w:eastAsia="FangSong_GB2312" w:cs="FangSong_GB2312"/>
          <w:spacing w:val="-57"/>
          <w:sz w:val="31"/>
          <w:szCs w:val="31"/>
        </w:rPr>
        <w:t xml:space="preserve"> </w:t>
      </w:r>
      <w:r>
        <w:rPr>
          <w:rFonts w:ascii="FangSong_GB2312" w:hAnsi="FangSong_GB2312" w:eastAsia="FangSong_GB2312" w:cs="FangSong_GB2312"/>
          <w:spacing w:val="-1"/>
          <w:sz w:val="31"/>
          <w:szCs w:val="31"/>
        </w:rPr>
        <w:t>年增加</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7"/>
          <w:sz w:val="31"/>
          <w:szCs w:val="31"/>
        </w:rPr>
        <w:t>贵州希望学校建设资金及贵安新区学校市级财政资金。</w:t>
      </w:r>
    </w:p>
    <w:p w14:paraId="10A5F73A">
      <w:pPr>
        <w:pStyle w:val="2"/>
        <w:spacing w:before="55" w:line="220" w:lineRule="auto"/>
        <w:ind w:left="664"/>
      </w:pPr>
      <w:r>
        <w:rPr>
          <w:spacing w:val="6"/>
        </w:rPr>
        <w:t>（二）收入决算情况说明</w:t>
      </w:r>
    </w:p>
    <w:p w14:paraId="17BA2C89">
      <w:pPr>
        <w:spacing w:before="203" w:line="329" w:lineRule="auto"/>
        <w:ind w:left="51" w:right="451" w:firstLine="620"/>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本年收入合计</w:t>
      </w:r>
      <w:r>
        <w:rPr>
          <w:rFonts w:ascii="FangSong_GB2312" w:hAnsi="FangSong_GB2312" w:eastAsia="FangSong_GB2312" w:cs="FangSong_GB2312"/>
          <w:spacing w:val="62"/>
          <w:sz w:val="31"/>
          <w:szCs w:val="31"/>
        </w:rPr>
        <w:t xml:space="preserve"> </w:t>
      </w:r>
      <w:r>
        <w:rPr>
          <w:rFonts w:ascii="FangSong_GB2312" w:hAnsi="FangSong_GB2312" w:eastAsia="FangSong_GB2312" w:cs="FangSong_GB2312"/>
          <w:spacing w:val="13"/>
          <w:sz w:val="31"/>
          <w:szCs w:val="31"/>
        </w:rPr>
        <w:t>193,752.85</w:t>
      </w:r>
      <w:r>
        <w:rPr>
          <w:rFonts w:ascii="FangSong_GB2312" w:hAnsi="FangSong_GB2312" w:eastAsia="FangSong_GB2312" w:cs="FangSong_GB2312"/>
          <w:spacing w:val="56"/>
          <w:sz w:val="31"/>
          <w:szCs w:val="31"/>
        </w:rPr>
        <w:t xml:space="preserve"> </w:t>
      </w:r>
      <w:r>
        <w:rPr>
          <w:rFonts w:ascii="FangSong_GB2312" w:hAnsi="FangSong_GB2312" w:eastAsia="FangSong_GB2312" w:cs="FangSong_GB2312"/>
          <w:spacing w:val="13"/>
          <w:sz w:val="31"/>
          <w:szCs w:val="31"/>
        </w:rPr>
        <w:t>万元，其中：</w:t>
      </w:r>
      <w:r>
        <w:rPr>
          <w:rFonts w:ascii="FangSong_GB2312" w:hAnsi="FangSong_GB2312" w:eastAsia="FangSong_GB2312" w:cs="FangSong_GB2312"/>
          <w:spacing w:val="-92"/>
          <w:sz w:val="31"/>
          <w:szCs w:val="31"/>
        </w:rPr>
        <w:t xml:space="preserve"> </w:t>
      </w:r>
      <w:r>
        <w:rPr>
          <w:rFonts w:ascii="FangSong_GB2312" w:hAnsi="FangSong_GB2312" w:eastAsia="FangSong_GB2312" w:cs="FangSong_GB2312"/>
          <w:spacing w:val="13"/>
          <w:sz w:val="31"/>
          <w:szCs w:val="31"/>
        </w:rPr>
        <w:t>财政拨款收入</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2"/>
          <w:sz w:val="31"/>
          <w:szCs w:val="31"/>
        </w:rPr>
        <w:t>185,154.15 万元，占</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2"/>
          <w:sz w:val="31"/>
          <w:szCs w:val="31"/>
        </w:rPr>
        <w:t>95.56%；事业收入 7,332.93</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2"/>
          <w:sz w:val="31"/>
          <w:szCs w:val="31"/>
        </w:rPr>
        <w:t>万元，</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2"/>
          <w:sz w:val="31"/>
          <w:szCs w:val="31"/>
        </w:rPr>
        <w:t>占</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
          <w:sz w:val="31"/>
          <w:szCs w:val="31"/>
        </w:rPr>
        <w:t>3.78%；其他收入</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1"/>
          <w:sz w:val="31"/>
          <w:szCs w:val="31"/>
        </w:rPr>
        <w:t>1,265.77</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1"/>
          <w:sz w:val="31"/>
          <w:szCs w:val="31"/>
        </w:rPr>
        <w:t>万元，</w:t>
      </w:r>
      <w:r>
        <w:rPr>
          <w:rFonts w:ascii="FangSong_GB2312" w:hAnsi="FangSong_GB2312" w:eastAsia="FangSong_GB2312" w:cs="FangSong_GB2312"/>
          <w:spacing w:val="-83"/>
          <w:sz w:val="31"/>
          <w:szCs w:val="31"/>
        </w:rPr>
        <w:t xml:space="preserve"> </w:t>
      </w:r>
      <w:r>
        <w:rPr>
          <w:rFonts w:ascii="FangSong_GB2312" w:hAnsi="FangSong_GB2312" w:eastAsia="FangSong_GB2312" w:cs="FangSong_GB2312"/>
          <w:spacing w:val="-1"/>
          <w:sz w:val="31"/>
          <w:szCs w:val="31"/>
        </w:rPr>
        <w:t>占</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1"/>
          <w:sz w:val="31"/>
          <w:szCs w:val="31"/>
        </w:rPr>
        <w:t>0.65%。</w:t>
      </w:r>
    </w:p>
    <w:p w14:paraId="7F740B4E">
      <w:pPr>
        <w:pStyle w:val="2"/>
        <w:spacing w:before="48" w:line="220" w:lineRule="auto"/>
        <w:ind w:left="664"/>
      </w:pPr>
      <w:r>
        <w:rPr>
          <w:spacing w:val="5"/>
        </w:rPr>
        <w:t>（三）支出决算情况说明</w:t>
      </w:r>
    </w:p>
    <w:p w14:paraId="60AE61D2">
      <w:pPr>
        <w:spacing w:before="200" w:line="323" w:lineRule="auto"/>
        <w:ind w:left="49" w:right="452" w:firstLine="623"/>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本年支出合计</w:t>
      </w:r>
      <w:r>
        <w:rPr>
          <w:rFonts w:ascii="FangSong_GB2312" w:hAnsi="FangSong_GB2312" w:eastAsia="FangSong_GB2312" w:cs="FangSong_GB2312"/>
          <w:spacing w:val="-52"/>
          <w:sz w:val="31"/>
          <w:szCs w:val="31"/>
        </w:rPr>
        <w:t xml:space="preserve"> </w:t>
      </w:r>
      <w:r>
        <w:rPr>
          <w:rFonts w:ascii="FangSong_GB2312" w:hAnsi="FangSong_GB2312" w:eastAsia="FangSong_GB2312" w:cs="FangSong_GB2312"/>
          <w:spacing w:val="-3"/>
          <w:sz w:val="31"/>
          <w:szCs w:val="31"/>
        </w:rPr>
        <w:t>192,114.06</w:t>
      </w:r>
      <w:r>
        <w:rPr>
          <w:rFonts w:ascii="FangSong_GB2312" w:hAnsi="FangSong_GB2312" w:eastAsia="FangSong_GB2312" w:cs="FangSong_GB2312"/>
          <w:spacing w:val="-72"/>
          <w:sz w:val="31"/>
          <w:szCs w:val="31"/>
        </w:rPr>
        <w:t xml:space="preserve"> </w:t>
      </w:r>
      <w:r>
        <w:rPr>
          <w:rFonts w:ascii="FangSong_GB2312" w:hAnsi="FangSong_GB2312" w:eastAsia="FangSong_GB2312" w:cs="FangSong_GB2312"/>
          <w:spacing w:val="-3"/>
          <w:sz w:val="31"/>
          <w:szCs w:val="31"/>
        </w:rPr>
        <w:t>万元，其中：基本支出54,635.99</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2"/>
          <w:sz w:val="31"/>
          <w:szCs w:val="31"/>
        </w:rPr>
        <w:t>万元，</w:t>
      </w:r>
      <w:r>
        <w:rPr>
          <w:rFonts w:ascii="FangSong_GB2312" w:hAnsi="FangSong_GB2312" w:eastAsia="FangSong_GB2312" w:cs="FangSong_GB2312"/>
          <w:spacing w:val="-63"/>
          <w:sz w:val="31"/>
          <w:szCs w:val="31"/>
        </w:rPr>
        <w:t xml:space="preserve"> </w:t>
      </w:r>
      <w:r>
        <w:rPr>
          <w:rFonts w:ascii="FangSong_GB2312" w:hAnsi="FangSong_GB2312" w:eastAsia="FangSong_GB2312" w:cs="FangSong_GB2312"/>
          <w:spacing w:val="-2"/>
          <w:sz w:val="31"/>
          <w:szCs w:val="31"/>
        </w:rPr>
        <w:t>占</w:t>
      </w:r>
      <w:r>
        <w:rPr>
          <w:rFonts w:ascii="FangSong_GB2312" w:hAnsi="FangSong_GB2312" w:eastAsia="FangSong_GB2312" w:cs="FangSong_GB2312"/>
          <w:spacing w:val="-50"/>
          <w:sz w:val="31"/>
          <w:szCs w:val="31"/>
        </w:rPr>
        <w:t xml:space="preserve"> </w:t>
      </w:r>
      <w:r>
        <w:rPr>
          <w:rFonts w:ascii="FangSong_GB2312" w:hAnsi="FangSong_GB2312" w:eastAsia="FangSong_GB2312" w:cs="FangSong_GB2312"/>
          <w:spacing w:val="-2"/>
          <w:sz w:val="31"/>
          <w:szCs w:val="31"/>
        </w:rPr>
        <w:t>28.44%；项目支出</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2"/>
          <w:sz w:val="31"/>
          <w:szCs w:val="31"/>
        </w:rPr>
        <w:t>137,478.07</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2"/>
          <w:sz w:val="31"/>
          <w:szCs w:val="31"/>
        </w:rPr>
        <w:t>万元，</w:t>
      </w:r>
      <w:r>
        <w:rPr>
          <w:rFonts w:ascii="FangSong_GB2312" w:hAnsi="FangSong_GB2312" w:eastAsia="FangSong_GB2312" w:cs="FangSong_GB2312"/>
          <w:spacing w:val="-83"/>
          <w:sz w:val="31"/>
          <w:szCs w:val="31"/>
        </w:rPr>
        <w:t xml:space="preserve"> </w:t>
      </w:r>
      <w:r>
        <w:rPr>
          <w:rFonts w:ascii="FangSong_GB2312" w:hAnsi="FangSong_GB2312" w:eastAsia="FangSong_GB2312" w:cs="FangSong_GB2312"/>
          <w:spacing w:val="-2"/>
          <w:sz w:val="31"/>
          <w:szCs w:val="31"/>
        </w:rPr>
        <w:t>占</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2"/>
          <w:sz w:val="31"/>
          <w:szCs w:val="31"/>
        </w:rPr>
        <w:t>71.56%。</w:t>
      </w:r>
    </w:p>
    <w:p w14:paraId="747B27A2">
      <w:pPr>
        <w:spacing w:line="323" w:lineRule="auto"/>
        <w:rPr>
          <w:rFonts w:ascii="FangSong_GB2312" w:hAnsi="FangSong_GB2312" w:eastAsia="FangSong_GB2312" w:cs="FangSong_GB2312"/>
          <w:sz w:val="31"/>
          <w:szCs w:val="31"/>
        </w:rPr>
        <w:sectPr>
          <w:footerReference r:id="rId24" w:type="default"/>
          <w:pgSz w:w="12240" w:h="15840"/>
          <w:pgMar w:top="1346" w:right="1346" w:bottom="1088" w:left="1781" w:header="0" w:footer="928" w:gutter="0"/>
          <w:cols w:space="720" w:num="1"/>
        </w:sectPr>
      </w:pPr>
    </w:p>
    <w:p w14:paraId="096C04E0">
      <w:pPr>
        <w:pStyle w:val="2"/>
        <w:spacing w:before="268" w:line="220" w:lineRule="auto"/>
        <w:ind w:left="629"/>
      </w:pPr>
      <w:r>
        <w:rPr>
          <w:spacing w:val="9"/>
        </w:rPr>
        <w:t>（四）财政拨款收入支出决算总体情况说明</w:t>
      </w:r>
    </w:p>
    <w:p w14:paraId="48E85124">
      <w:pPr>
        <w:spacing w:before="187" w:line="323" w:lineRule="auto"/>
        <w:ind w:firstLine="649"/>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2021年度财政拨款收支决算总计185</w:t>
      </w:r>
      <w:r>
        <w:rPr>
          <w:rFonts w:ascii="FangSong_GB2312" w:hAnsi="FangSong_GB2312" w:eastAsia="FangSong_GB2312" w:cs="FangSong_GB2312"/>
          <w:spacing w:val="2"/>
          <w:sz w:val="31"/>
          <w:szCs w:val="31"/>
        </w:rPr>
        <w:t>,553.55</w:t>
      </w:r>
      <w:r>
        <w:rPr>
          <w:rFonts w:ascii="FangSong_GB2312" w:hAnsi="FangSong_GB2312" w:eastAsia="FangSong_GB2312" w:cs="FangSong_GB2312"/>
          <w:spacing w:val="-83"/>
          <w:sz w:val="31"/>
          <w:szCs w:val="31"/>
        </w:rPr>
        <w:t xml:space="preserve"> </w:t>
      </w:r>
      <w:r>
        <w:rPr>
          <w:rFonts w:ascii="FangSong_GB2312" w:hAnsi="FangSong_GB2312" w:eastAsia="FangSong_GB2312" w:cs="FangSong_GB2312"/>
          <w:spacing w:val="2"/>
          <w:sz w:val="31"/>
          <w:szCs w:val="31"/>
        </w:rPr>
        <w:t>万元。与</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2"/>
          <w:sz w:val="31"/>
          <w:szCs w:val="31"/>
        </w:rPr>
        <w:t>2020</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6"/>
          <w:sz w:val="31"/>
          <w:szCs w:val="31"/>
        </w:rPr>
        <w:t>年相比，增加</w:t>
      </w:r>
      <w:r>
        <w:rPr>
          <w:rFonts w:ascii="FangSong_GB2312" w:hAnsi="FangSong_GB2312" w:eastAsia="FangSong_GB2312" w:cs="FangSong_GB2312"/>
          <w:spacing w:val="-52"/>
          <w:sz w:val="31"/>
          <w:szCs w:val="31"/>
        </w:rPr>
        <w:t xml:space="preserve"> </w:t>
      </w:r>
      <w:r>
        <w:rPr>
          <w:rFonts w:ascii="FangSong_GB2312" w:hAnsi="FangSong_GB2312" w:eastAsia="FangSong_GB2312" w:cs="FangSong_GB2312"/>
          <w:spacing w:val="-6"/>
          <w:sz w:val="31"/>
          <w:szCs w:val="31"/>
        </w:rPr>
        <w:t>49,240.55</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6"/>
          <w:sz w:val="31"/>
          <w:szCs w:val="31"/>
        </w:rPr>
        <w:t>万元，增长</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6"/>
          <w:sz w:val="31"/>
          <w:szCs w:val="31"/>
        </w:rPr>
        <w:t>36.</w:t>
      </w:r>
      <w:r>
        <w:rPr>
          <w:rFonts w:ascii="FangSong_GB2312" w:hAnsi="FangSong_GB2312" w:eastAsia="FangSong_GB2312" w:cs="FangSong_GB2312"/>
          <w:spacing w:val="-7"/>
          <w:sz w:val="31"/>
          <w:szCs w:val="31"/>
        </w:rPr>
        <w:t>12%。主要原因是：2021</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7"/>
          <w:sz w:val="31"/>
          <w:szCs w:val="31"/>
        </w:rPr>
        <w:t>年增加贵州希望学校建设资金及贵安新区学校市级财政资金。</w:t>
      </w:r>
    </w:p>
    <w:p w14:paraId="2E0968F2">
      <w:pPr>
        <w:pStyle w:val="2"/>
        <w:spacing w:before="54" w:line="220" w:lineRule="auto"/>
        <w:ind w:left="629"/>
      </w:pPr>
      <w:r>
        <w:rPr>
          <w:spacing w:val="3"/>
        </w:rPr>
        <w:t>（五）</w:t>
      </w:r>
      <w:r>
        <w:rPr>
          <w:spacing w:val="-17"/>
        </w:rPr>
        <w:t xml:space="preserve"> </w:t>
      </w:r>
      <w:r>
        <w:rPr>
          <w:spacing w:val="3"/>
        </w:rPr>
        <w:t>一般公共预算财政拨款支出决算情况说明</w:t>
      </w:r>
    </w:p>
    <w:p w14:paraId="6BEC652D">
      <w:pPr>
        <w:spacing w:before="192" w:line="219" w:lineRule="auto"/>
        <w:ind w:left="656"/>
        <w:outlineLvl w:val="4"/>
        <w:rPr>
          <w:rFonts w:ascii="FangSong_GB2312" w:hAnsi="FangSong_GB2312" w:eastAsia="FangSong_GB2312" w:cs="FangSong_GB2312"/>
          <w:sz w:val="31"/>
          <w:szCs w:val="31"/>
        </w:rPr>
      </w:pPr>
      <w:r>
        <w:rPr>
          <w:rFonts w:ascii="FangSong_GB2312" w:hAnsi="FangSong_GB2312" w:eastAsia="FangSong_GB2312" w:cs="FangSong_GB2312"/>
          <w:b/>
          <w:bCs/>
          <w:spacing w:val="5"/>
          <w:sz w:val="31"/>
          <w:szCs w:val="31"/>
        </w:rPr>
        <w:t>1.一般公共财政拨款支出决算总体情况</w:t>
      </w:r>
    </w:p>
    <w:p w14:paraId="153A4525">
      <w:pPr>
        <w:spacing w:before="191" w:line="327" w:lineRule="auto"/>
        <w:ind w:left="2" w:right="4" w:firstLine="646"/>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2021</w:t>
      </w:r>
      <w:r>
        <w:rPr>
          <w:rFonts w:ascii="FangSong_GB2312" w:hAnsi="FangSong_GB2312" w:eastAsia="FangSong_GB2312" w:cs="FangSong_GB2312"/>
          <w:spacing w:val="-17"/>
          <w:sz w:val="31"/>
          <w:szCs w:val="31"/>
        </w:rPr>
        <w:t xml:space="preserve"> </w:t>
      </w:r>
      <w:r>
        <w:rPr>
          <w:rFonts w:ascii="FangSong_GB2312" w:hAnsi="FangSong_GB2312" w:eastAsia="FangSong_GB2312" w:cs="FangSong_GB2312"/>
          <w:spacing w:val="2"/>
          <w:sz w:val="31"/>
          <w:szCs w:val="31"/>
        </w:rPr>
        <w:t>年度一般公共预算财政拨款支出 183,119.63 万元，</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4"/>
          <w:sz w:val="31"/>
          <w:szCs w:val="31"/>
        </w:rPr>
        <w:t>占本年支出合计的 95.32%。与 2020</w:t>
      </w:r>
      <w:r>
        <w:rPr>
          <w:rFonts w:ascii="FangSong_GB2312" w:hAnsi="FangSong_GB2312" w:eastAsia="FangSong_GB2312" w:cs="FangSong_GB2312"/>
          <w:spacing w:val="-31"/>
          <w:sz w:val="31"/>
          <w:szCs w:val="31"/>
        </w:rPr>
        <w:t xml:space="preserve"> </w:t>
      </w:r>
      <w:r>
        <w:rPr>
          <w:rFonts w:ascii="FangSong_GB2312" w:hAnsi="FangSong_GB2312" w:eastAsia="FangSong_GB2312" w:cs="FangSong_GB2312"/>
          <w:spacing w:val="4"/>
          <w:sz w:val="31"/>
          <w:szCs w:val="31"/>
        </w:rPr>
        <w:t>年相比，一</w:t>
      </w:r>
      <w:r>
        <w:rPr>
          <w:rFonts w:ascii="FangSong_GB2312" w:hAnsi="FangSong_GB2312" w:eastAsia="FangSong_GB2312" w:cs="FangSong_GB2312"/>
          <w:spacing w:val="3"/>
          <w:sz w:val="31"/>
          <w:szCs w:val="31"/>
        </w:rPr>
        <w:t>般公共预算财</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2"/>
          <w:sz w:val="31"/>
          <w:szCs w:val="31"/>
        </w:rPr>
        <w:t>政拨款支出增加</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2"/>
          <w:sz w:val="31"/>
          <w:szCs w:val="31"/>
        </w:rPr>
        <w:t>53,915.54</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2"/>
          <w:sz w:val="31"/>
          <w:szCs w:val="31"/>
        </w:rPr>
        <w:t>万元，增长</w:t>
      </w:r>
      <w:r>
        <w:rPr>
          <w:rFonts w:ascii="FangSong_GB2312" w:hAnsi="FangSong_GB2312" w:eastAsia="FangSong_GB2312" w:cs="FangSong_GB2312"/>
          <w:spacing w:val="-49"/>
          <w:sz w:val="31"/>
          <w:szCs w:val="31"/>
        </w:rPr>
        <w:t xml:space="preserve"> </w:t>
      </w:r>
      <w:r>
        <w:rPr>
          <w:rFonts w:ascii="FangSong_GB2312" w:hAnsi="FangSong_GB2312" w:eastAsia="FangSong_GB2312" w:cs="FangSong_GB2312"/>
          <w:spacing w:val="2"/>
          <w:sz w:val="31"/>
          <w:szCs w:val="31"/>
        </w:rPr>
        <w:t>41.73%。主要原因是：</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4"/>
          <w:sz w:val="31"/>
          <w:szCs w:val="31"/>
        </w:rPr>
        <w:t>2021 年增加贵州希望学校建设资金及贵安新区学校</w:t>
      </w:r>
      <w:r>
        <w:rPr>
          <w:rFonts w:ascii="FangSong_GB2312" w:hAnsi="FangSong_GB2312" w:eastAsia="FangSong_GB2312" w:cs="FangSong_GB2312"/>
          <w:spacing w:val="13"/>
          <w:sz w:val="31"/>
          <w:szCs w:val="31"/>
        </w:rPr>
        <w:t>市级财政</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2"/>
          <w:sz w:val="31"/>
          <w:szCs w:val="31"/>
        </w:rPr>
        <w:t>资金。</w:t>
      </w:r>
    </w:p>
    <w:p w14:paraId="647C11CF">
      <w:pPr>
        <w:spacing w:before="57" w:line="219" w:lineRule="auto"/>
        <w:ind w:left="649"/>
        <w:outlineLvl w:val="4"/>
        <w:rPr>
          <w:rFonts w:ascii="FangSong_GB2312" w:hAnsi="FangSong_GB2312" w:eastAsia="FangSong_GB2312" w:cs="FangSong_GB2312"/>
          <w:sz w:val="31"/>
          <w:szCs w:val="31"/>
        </w:rPr>
      </w:pPr>
      <w:r>
        <w:rPr>
          <w:rFonts w:ascii="FangSong_GB2312" w:hAnsi="FangSong_GB2312" w:eastAsia="FangSong_GB2312" w:cs="FangSong_GB2312"/>
          <w:b/>
          <w:bCs/>
          <w:spacing w:val="6"/>
          <w:sz w:val="31"/>
          <w:szCs w:val="31"/>
        </w:rPr>
        <w:t>2.一般公共预算财政拨款支出决算结构情况</w:t>
      </w:r>
    </w:p>
    <w:p w14:paraId="1931F176">
      <w:pPr>
        <w:spacing w:before="198" w:line="334" w:lineRule="auto"/>
        <w:ind w:left="11" w:right="16" w:firstLine="638"/>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2021</w:t>
      </w:r>
      <w:r>
        <w:rPr>
          <w:rFonts w:ascii="FangSong_GB2312" w:hAnsi="FangSong_GB2312" w:eastAsia="FangSong_GB2312" w:cs="FangSong_GB2312"/>
          <w:spacing w:val="-52"/>
          <w:sz w:val="31"/>
          <w:szCs w:val="31"/>
        </w:rPr>
        <w:t xml:space="preserve"> </w:t>
      </w:r>
      <w:r>
        <w:rPr>
          <w:rFonts w:ascii="FangSong_GB2312" w:hAnsi="FangSong_GB2312" w:eastAsia="FangSong_GB2312" w:cs="FangSong_GB2312"/>
          <w:spacing w:val="4"/>
          <w:sz w:val="31"/>
          <w:szCs w:val="31"/>
        </w:rPr>
        <w:t>年度一般公共预算财政拨款支出主要用于以下方面：</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2"/>
          <w:sz w:val="31"/>
          <w:szCs w:val="31"/>
        </w:rPr>
        <w:t>一般公共服务（类）支出</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2"/>
          <w:sz w:val="31"/>
          <w:szCs w:val="31"/>
        </w:rPr>
        <w:t>140</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2"/>
          <w:sz w:val="31"/>
          <w:szCs w:val="31"/>
        </w:rPr>
        <w:t>万元，占 0.0</w:t>
      </w:r>
      <w:r>
        <w:rPr>
          <w:rFonts w:ascii="FangSong_GB2312" w:hAnsi="FangSong_GB2312" w:eastAsia="FangSong_GB2312" w:cs="FangSong_GB2312"/>
          <w:spacing w:val="1"/>
          <w:sz w:val="31"/>
          <w:szCs w:val="31"/>
        </w:rPr>
        <w:t>7</w:t>
      </w:r>
      <w:r>
        <w:rPr>
          <w:rFonts w:ascii="FangSong_GB2312" w:hAnsi="FangSong_GB2312" w:eastAsia="FangSong_GB2312" w:cs="FangSong_GB2312"/>
          <w:spacing w:val="-62"/>
          <w:sz w:val="31"/>
          <w:szCs w:val="31"/>
        </w:rPr>
        <w:t xml:space="preserve"> </w:t>
      </w:r>
      <w:r>
        <w:rPr>
          <w:rFonts w:ascii="FangSong_GB2312" w:hAnsi="FangSong_GB2312" w:eastAsia="FangSong_GB2312" w:cs="FangSong_GB2312"/>
          <w:spacing w:val="1"/>
          <w:sz w:val="31"/>
          <w:szCs w:val="31"/>
        </w:rPr>
        <w:t>%；教育（类）支</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3"/>
          <w:sz w:val="31"/>
          <w:szCs w:val="31"/>
        </w:rPr>
        <w:t>出 174751.64</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3"/>
          <w:sz w:val="31"/>
          <w:szCs w:val="31"/>
        </w:rPr>
        <w:t>万元，占</w:t>
      </w:r>
      <w:r>
        <w:rPr>
          <w:rFonts w:ascii="FangSong_GB2312" w:hAnsi="FangSong_GB2312" w:eastAsia="FangSong_GB2312" w:cs="FangSong_GB2312"/>
          <w:spacing w:val="84"/>
          <w:sz w:val="31"/>
          <w:szCs w:val="31"/>
        </w:rPr>
        <w:t xml:space="preserve"> </w:t>
      </w:r>
      <w:r>
        <w:rPr>
          <w:rFonts w:ascii="FangSong_GB2312" w:hAnsi="FangSong_GB2312" w:eastAsia="FangSong_GB2312" w:cs="FangSong_GB2312"/>
          <w:spacing w:val="3"/>
          <w:sz w:val="31"/>
          <w:szCs w:val="31"/>
        </w:rPr>
        <w:t>90.96%；社会保障和就业（类）支出</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3"/>
          <w:sz w:val="31"/>
          <w:szCs w:val="31"/>
        </w:rPr>
        <w:t>9520.95</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3"/>
          <w:sz w:val="31"/>
          <w:szCs w:val="31"/>
        </w:rPr>
        <w:t>万元，占</w:t>
      </w:r>
      <w:r>
        <w:rPr>
          <w:rFonts w:ascii="FangSong_GB2312" w:hAnsi="FangSong_GB2312" w:eastAsia="FangSong_GB2312" w:cs="FangSong_GB2312"/>
          <w:spacing w:val="-49"/>
          <w:sz w:val="31"/>
          <w:szCs w:val="31"/>
        </w:rPr>
        <w:t xml:space="preserve"> </w:t>
      </w:r>
      <w:r>
        <w:rPr>
          <w:rFonts w:ascii="FangSong_GB2312" w:hAnsi="FangSong_GB2312" w:eastAsia="FangSong_GB2312" w:cs="FangSong_GB2312"/>
          <w:spacing w:val="3"/>
          <w:sz w:val="31"/>
          <w:szCs w:val="31"/>
        </w:rPr>
        <w:t>4.9%；卫生健康（类）支出</w:t>
      </w:r>
      <w:r>
        <w:rPr>
          <w:rFonts w:ascii="FangSong_GB2312" w:hAnsi="FangSong_GB2312" w:eastAsia="FangSong_GB2312" w:cs="FangSong_GB2312"/>
          <w:spacing w:val="-35"/>
          <w:sz w:val="31"/>
          <w:szCs w:val="31"/>
        </w:rPr>
        <w:t xml:space="preserve"> </w:t>
      </w:r>
      <w:r>
        <w:rPr>
          <w:rFonts w:ascii="FangSong_GB2312" w:hAnsi="FangSong_GB2312" w:eastAsia="FangSong_GB2312" w:cs="FangSong_GB2312"/>
          <w:spacing w:val="2"/>
          <w:sz w:val="31"/>
          <w:szCs w:val="31"/>
        </w:rPr>
        <w:t>3319.56</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2"/>
          <w:sz w:val="31"/>
          <w:szCs w:val="31"/>
        </w:rPr>
        <w:t>万元，</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3"/>
          <w:sz w:val="31"/>
          <w:szCs w:val="31"/>
        </w:rPr>
        <w:t>占</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3"/>
          <w:sz w:val="31"/>
          <w:szCs w:val="31"/>
        </w:rPr>
        <w:t>1.72%；住房保障（类）支出</w:t>
      </w:r>
      <w:r>
        <w:rPr>
          <w:rFonts w:ascii="FangSong_GB2312" w:hAnsi="FangSong_GB2312" w:eastAsia="FangSong_GB2312" w:cs="FangSong_GB2312"/>
          <w:spacing w:val="-51"/>
          <w:sz w:val="31"/>
          <w:szCs w:val="31"/>
        </w:rPr>
        <w:t xml:space="preserve"> </w:t>
      </w:r>
      <w:r>
        <w:rPr>
          <w:rFonts w:ascii="FangSong_GB2312" w:hAnsi="FangSong_GB2312" w:eastAsia="FangSong_GB2312" w:cs="FangSong_GB2312"/>
          <w:spacing w:val="3"/>
          <w:sz w:val="31"/>
          <w:szCs w:val="31"/>
        </w:rPr>
        <w:t>4382.42</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3"/>
          <w:sz w:val="31"/>
          <w:szCs w:val="31"/>
        </w:rPr>
        <w:t>万元，占</w:t>
      </w:r>
      <w:r>
        <w:rPr>
          <w:rFonts w:ascii="FangSong_GB2312" w:hAnsi="FangSong_GB2312" w:eastAsia="FangSong_GB2312" w:cs="FangSong_GB2312"/>
          <w:spacing w:val="-49"/>
          <w:sz w:val="31"/>
          <w:szCs w:val="31"/>
        </w:rPr>
        <w:t xml:space="preserve"> </w:t>
      </w:r>
      <w:r>
        <w:rPr>
          <w:rFonts w:ascii="FangSong_GB2312" w:hAnsi="FangSong_GB2312" w:eastAsia="FangSong_GB2312" w:cs="FangSong_GB2312"/>
          <w:spacing w:val="3"/>
          <w:sz w:val="31"/>
          <w:szCs w:val="31"/>
        </w:rPr>
        <w:t>2</w:t>
      </w:r>
      <w:r>
        <w:rPr>
          <w:rFonts w:ascii="FangSong_GB2312" w:hAnsi="FangSong_GB2312" w:eastAsia="FangSong_GB2312" w:cs="FangSong_GB2312"/>
          <w:spacing w:val="2"/>
          <w:sz w:val="31"/>
          <w:szCs w:val="31"/>
        </w:rPr>
        <w:t>.35%。</w:t>
      </w:r>
    </w:p>
    <w:p w14:paraId="28AD850E">
      <w:pPr>
        <w:spacing w:before="51" w:line="219" w:lineRule="auto"/>
        <w:ind w:left="661"/>
        <w:outlineLvl w:val="4"/>
        <w:rPr>
          <w:rFonts w:ascii="FangSong_GB2312" w:hAnsi="FangSong_GB2312" w:eastAsia="FangSong_GB2312" w:cs="FangSong_GB2312"/>
          <w:sz w:val="31"/>
          <w:szCs w:val="31"/>
        </w:rPr>
      </w:pPr>
      <w:r>
        <w:rPr>
          <w:rFonts w:ascii="FangSong_GB2312" w:hAnsi="FangSong_GB2312" w:eastAsia="FangSong_GB2312" w:cs="FangSong_GB2312"/>
          <w:b/>
          <w:bCs/>
          <w:spacing w:val="5"/>
          <w:sz w:val="31"/>
          <w:szCs w:val="31"/>
        </w:rPr>
        <w:t>3.一般公共预算财政拨款支出决算具体情况</w:t>
      </w:r>
    </w:p>
    <w:p w14:paraId="6C7D1C94">
      <w:pPr>
        <w:spacing w:before="201" w:line="332" w:lineRule="auto"/>
        <w:ind w:left="6" w:right="1" w:firstLine="643"/>
        <w:jc w:val="both"/>
        <w:rPr>
          <w:rFonts w:ascii="FangSong_GB2312" w:hAnsi="FangSong_GB2312" w:eastAsia="FangSong_GB2312" w:cs="FangSong_GB2312"/>
          <w:sz w:val="31"/>
          <w:szCs w:val="31"/>
        </w:rPr>
      </w:pPr>
      <w:r>
        <w:rPr>
          <w:rFonts w:ascii="FangSong_GB2312" w:hAnsi="FangSong_GB2312" w:eastAsia="FangSong_GB2312" w:cs="FangSong_GB2312"/>
          <w:spacing w:val="39"/>
          <w:sz w:val="31"/>
          <w:szCs w:val="31"/>
        </w:rPr>
        <w:t>2021</w:t>
      </w:r>
      <w:r>
        <w:rPr>
          <w:rFonts w:ascii="FangSong_GB2312" w:hAnsi="FangSong_GB2312" w:eastAsia="FangSong_GB2312" w:cs="FangSong_GB2312"/>
          <w:spacing w:val="92"/>
          <w:sz w:val="31"/>
          <w:szCs w:val="31"/>
        </w:rPr>
        <w:t xml:space="preserve"> </w:t>
      </w:r>
      <w:r>
        <w:rPr>
          <w:rFonts w:ascii="FangSong_GB2312" w:hAnsi="FangSong_GB2312" w:eastAsia="FangSong_GB2312" w:cs="FangSong_GB2312"/>
          <w:spacing w:val="39"/>
          <w:sz w:val="31"/>
          <w:szCs w:val="31"/>
        </w:rPr>
        <w:t>年度</w:t>
      </w:r>
      <w:r>
        <w:rPr>
          <w:rFonts w:ascii="FangSong_GB2312" w:hAnsi="FangSong_GB2312" w:eastAsia="FangSong_GB2312" w:cs="FangSong_GB2312"/>
          <w:spacing w:val="-62"/>
          <w:sz w:val="31"/>
          <w:szCs w:val="31"/>
        </w:rPr>
        <w:t xml:space="preserve"> </w:t>
      </w:r>
      <w:r>
        <w:rPr>
          <w:rFonts w:ascii="FangSong_GB2312" w:hAnsi="FangSong_GB2312" w:eastAsia="FangSong_GB2312" w:cs="FangSong_GB2312"/>
          <w:spacing w:val="39"/>
          <w:sz w:val="31"/>
          <w:szCs w:val="31"/>
        </w:rPr>
        <w:t>一</w:t>
      </w:r>
      <w:r>
        <w:rPr>
          <w:rFonts w:ascii="FangSong_GB2312" w:hAnsi="FangSong_GB2312" w:eastAsia="FangSong_GB2312" w:cs="FangSong_GB2312"/>
          <w:spacing w:val="-79"/>
          <w:sz w:val="31"/>
          <w:szCs w:val="31"/>
        </w:rPr>
        <w:t xml:space="preserve"> </w:t>
      </w:r>
      <w:r>
        <w:rPr>
          <w:rFonts w:ascii="FangSong_GB2312" w:hAnsi="FangSong_GB2312" w:eastAsia="FangSong_GB2312" w:cs="FangSong_GB2312"/>
          <w:spacing w:val="39"/>
          <w:sz w:val="31"/>
          <w:szCs w:val="31"/>
        </w:rPr>
        <w:t>般公共预算财政</w:t>
      </w:r>
      <w:r>
        <w:rPr>
          <w:rFonts w:ascii="FangSong_GB2312" w:hAnsi="FangSong_GB2312" w:eastAsia="FangSong_GB2312" w:cs="FangSong_GB2312"/>
          <w:spacing w:val="-88"/>
          <w:sz w:val="31"/>
          <w:szCs w:val="31"/>
        </w:rPr>
        <w:t xml:space="preserve"> </w:t>
      </w:r>
      <w:r>
        <w:rPr>
          <w:rFonts w:ascii="FangSong_GB2312" w:hAnsi="FangSong_GB2312" w:eastAsia="FangSong_GB2312" w:cs="FangSong_GB2312"/>
          <w:spacing w:val="39"/>
          <w:sz w:val="31"/>
          <w:szCs w:val="31"/>
        </w:rPr>
        <w:t>拨款支出当年</w:t>
      </w:r>
      <w:r>
        <w:rPr>
          <w:rFonts w:ascii="FangSong_GB2312" w:hAnsi="FangSong_GB2312" w:eastAsia="FangSong_GB2312" w:cs="FangSong_GB2312"/>
          <w:spacing w:val="-73"/>
          <w:sz w:val="31"/>
          <w:szCs w:val="31"/>
        </w:rPr>
        <w:t xml:space="preserve"> </w:t>
      </w:r>
      <w:r>
        <w:rPr>
          <w:rFonts w:ascii="FangSong_GB2312" w:hAnsi="FangSong_GB2312" w:eastAsia="FangSong_GB2312" w:cs="FangSong_GB2312"/>
          <w:spacing w:val="39"/>
          <w:sz w:val="31"/>
          <w:szCs w:val="31"/>
        </w:rPr>
        <w:t>预算为</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2"/>
          <w:sz w:val="31"/>
          <w:szCs w:val="31"/>
        </w:rPr>
        <w:t>185,330.04 万元，支出决算为 183,119.63 万元，完成当年预</w:t>
      </w:r>
      <w:r>
        <w:rPr>
          <w:rFonts w:ascii="FangSong_GB2312" w:hAnsi="FangSong_GB2312" w:eastAsia="FangSong_GB2312" w:cs="FangSong_GB2312"/>
          <w:spacing w:val="16"/>
          <w:sz w:val="31"/>
          <w:szCs w:val="31"/>
        </w:rPr>
        <w:t xml:space="preserve"> </w:t>
      </w:r>
      <w:r>
        <w:rPr>
          <w:rFonts w:ascii="FangSong_GB2312" w:hAnsi="FangSong_GB2312" w:eastAsia="FangSong_GB2312" w:cs="FangSong_GB2312"/>
          <w:spacing w:val="4"/>
          <w:sz w:val="31"/>
          <w:szCs w:val="31"/>
        </w:rPr>
        <w:t>算的</w:t>
      </w:r>
      <w:r>
        <w:rPr>
          <w:rFonts w:ascii="FangSong_GB2312" w:hAnsi="FangSong_GB2312" w:eastAsia="FangSong_GB2312" w:cs="FangSong_GB2312"/>
          <w:spacing w:val="-29"/>
          <w:sz w:val="31"/>
          <w:szCs w:val="31"/>
        </w:rPr>
        <w:t xml:space="preserve"> </w:t>
      </w:r>
      <w:r>
        <w:rPr>
          <w:rFonts w:ascii="FangSong_GB2312" w:hAnsi="FangSong_GB2312" w:eastAsia="FangSong_GB2312" w:cs="FangSong_GB2312"/>
          <w:spacing w:val="4"/>
          <w:sz w:val="31"/>
          <w:szCs w:val="31"/>
        </w:rPr>
        <w:t>98.81%。决算数小于预算数，主要原因是：贵安新区学校</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3"/>
          <w:sz w:val="31"/>
          <w:szCs w:val="31"/>
        </w:rPr>
        <w:t>市级财政资金未支付完成，结转</w:t>
      </w:r>
      <w:r>
        <w:rPr>
          <w:rFonts w:ascii="FangSong_GB2312" w:hAnsi="FangSong_GB2312" w:eastAsia="FangSong_GB2312" w:cs="FangSong_GB2312"/>
          <w:spacing w:val="-34"/>
          <w:sz w:val="31"/>
          <w:szCs w:val="31"/>
        </w:rPr>
        <w:t xml:space="preserve"> </w:t>
      </w:r>
      <w:r>
        <w:rPr>
          <w:rFonts w:ascii="FangSong_GB2312" w:hAnsi="FangSong_GB2312" w:eastAsia="FangSong_GB2312" w:cs="FangSong_GB2312"/>
          <w:spacing w:val="3"/>
          <w:sz w:val="31"/>
          <w:szCs w:val="31"/>
        </w:rPr>
        <w:t>2022</w:t>
      </w:r>
      <w:r>
        <w:rPr>
          <w:rFonts w:ascii="FangSong_GB2312" w:hAnsi="FangSong_GB2312" w:eastAsia="FangSong_GB2312" w:cs="FangSong_GB2312"/>
          <w:spacing w:val="-60"/>
          <w:sz w:val="31"/>
          <w:szCs w:val="31"/>
        </w:rPr>
        <w:t xml:space="preserve"> </w:t>
      </w:r>
      <w:r>
        <w:rPr>
          <w:rFonts w:ascii="FangSong_GB2312" w:hAnsi="FangSong_GB2312" w:eastAsia="FangSong_GB2312" w:cs="FangSong_GB2312"/>
          <w:spacing w:val="3"/>
          <w:sz w:val="31"/>
          <w:szCs w:val="31"/>
        </w:rPr>
        <w:t>年继续使用。其中：</w:t>
      </w:r>
    </w:p>
    <w:p w14:paraId="7C042390">
      <w:pPr>
        <w:spacing w:line="332" w:lineRule="auto"/>
        <w:rPr>
          <w:rFonts w:ascii="FangSong_GB2312" w:hAnsi="FangSong_GB2312" w:eastAsia="FangSong_GB2312" w:cs="FangSong_GB2312"/>
          <w:sz w:val="31"/>
          <w:szCs w:val="31"/>
        </w:rPr>
        <w:sectPr>
          <w:footerReference r:id="rId25" w:type="default"/>
          <w:pgSz w:w="12240" w:h="15840"/>
          <w:pgMar w:top="1346" w:right="1794" w:bottom="1088" w:left="1816" w:header="0" w:footer="928" w:gutter="0"/>
          <w:cols w:space="720" w:num="1"/>
        </w:sectPr>
      </w:pPr>
    </w:p>
    <w:p w14:paraId="7E487B17">
      <w:pPr>
        <w:spacing w:before="277" w:line="280" w:lineRule="auto"/>
        <w:ind w:right="89" w:firstLine="632"/>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（1）一般公共服务支出（类）发展与改革事务（款）其他</w:t>
      </w:r>
      <w:r>
        <w:rPr>
          <w:rFonts w:ascii="FangSong_GB2312" w:hAnsi="FangSong_GB2312" w:eastAsia="FangSong_GB2312" w:cs="FangSong_GB2312"/>
          <w:spacing w:val="11"/>
          <w:sz w:val="31"/>
          <w:szCs w:val="31"/>
        </w:rPr>
        <w:t xml:space="preserve"> </w:t>
      </w:r>
      <w:r>
        <w:rPr>
          <w:rFonts w:ascii="FangSong_GB2312" w:hAnsi="FangSong_GB2312" w:eastAsia="FangSong_GB2312" w:cs="FangSong_GB2312"/>
          <w:spacing w:val="-4"/>
          <w:sz w:val="31"/>
          <w:szCs w:val="31"/>
        </w:rPr>
        <w:t>发展与改革事务支出（项）。当年预算为</w:t>
      </w:r>
      <w:r>
        <w:rPr>
          <w:rFonts w:ascii="FangSong_GB2312" w:hAnsi="FangSong_GB2312" w:eastAsia="FangSong_GB2312" w:cs="FangSong_GB2312"/>
          <w:spacing w:val="-39"/>
          <w:sz w:val="31"/>
          <w:szCs w:val="31"/>
        </w:rPr>
        <w:t xml:space="preserve"> </w:t>
      </w:r>
      <w:r>
        <w:rPr>
          <w:rFonts w:ascii="FangSong_GB2312" w:hAnsi="FangSong_GB2312" w:eastAsia="FangSong_GB2312" w:cs="FangSong_GB2312"/>
          <w:spacing w:val="-4"/>
          <w:sz w:val="31"/>
          <w:szCs w:val="31"/>
        </w:rPr>
        <w:t>100</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4"/>
          <w:sz w:val="31"/>
          <w:szCs w:val="31"/>
        </w:rPr>
        <w:t>万元</w:t>
      </w:r>
      <w:r>
        <w:rPr>
          <w:rFonts w:ascii="FangSong_GB2312" w:hAnsi="FangSong_GB2312" w:eastAsia="FangSong_GB2312" w:cs="FangSong_GB2312"/>
          <w:spacing w:val="-5"/>
          <w:sz w:val="31"/>
          <w:szCs w:val="31"/>
        </w:rPr>
        <w:t>，支出决算为</w:t>
      </w:r>
    </w:p>
    <w:p w14:paraId="30BEA8A2">
      <w:pPr>
        <w:spacing w:before="205" w:line="220" w:lineRule="auto"/>
        <w:ind w:left="20"/>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100</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2"/>
          <w:sz w:val="31"/>
          <w:szCs w:val="31"/>
        </w:rPr>
        <w:t>万元，完成当年预算的</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2"/>
          <w:sz w:val="31"/>
          <w:szCs w:val="31"/>
        </w:rPr>
        <w:t>100%。</w:t>
      </w:r>
    </w:p>
    <w:p w14:paraId="10431204">
      <w:pPr>
        <w:spacing w:before="200" w:line="301" w:lineRule="auto"/>
        <w:ind w:left="3" w:right="88" w:firstLine="629"/>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（2）一般公共服务支出（类）民族事务（款）民族工作专</w:t>
      </w:r>
      <w:r>
        <w:rPr>
          <w:rFonts w:ascii="FangSong_GB2312" w:hAnsi="FangSong_GB2312" w:eastAsia="FangSong_GB2312" w:cs="FangSong_GB2312"/>
          <w:spacing w:val="12"/>
          <w:sz w:val="31"/>
          <w:szCs w:val="31"/>
        </w:rPr>
        <w:t xml:space="preserve"> </w:t>
      </w:r>
      <w:r>
        <w:rPr>
          <w:rFonts w:ascii="FangSong_GB2312" w:hAnsi="FangSong_GB2312" w:eastAsia="FangSong_GB2312" w:cs="FangSong_GB2312"/>
          <w:spacing w:val="-6"/>
          <w:sz w:val="31"/>
          <w:szCs w:val="31"/>
        </w:rPr>
        <w:t>项（项）。当年预算为</w:t>
      </w:r>
      <w:r>
        <w:rPr>
          <w:rFonts w:ascii="FangSong_GB2312" w:hAnsi="FangSong_GB2312" w:eastAsia="FangSong_GB2312" w:cs="FangSong_GB2312"/>
          <w:spacing w:val="-49"/>
          <w:sz w:val="31"/>
          <w:szCs w:val="31"/>
        </w:rPr>
        <w:t xml:space="preserve"> </w:t>
      </w:r>
      <w:r>
        <w:rPr>
          <w:rFonts w:ascii="FangSong_GB2312" w:hAnsi="FangSong_GB2312" w:eastAsia="FangSong_GB2312" w:cs="FangSong_GB2312"/>
          <w:spacing w:val="-6"/>
          <w:sz w:val="31"/>
          <w:szCs w:val="31"/>
        </w:rPr>
        <w:t>40</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6"/>
          <w:sz w:val="31"/>
          <w:szCs w:val="31"/>
        </w:rPr>
        <w:t>万元，支出决算为</w:t>
      </w:r>
      <w:r>
        <w:rPr>
          <w:rFonts w:ascii="FangSong_GB2312" w:hAnsi="FangSong_GB2312" w:eastAsia="FangSong_GB2312" w:cs="FangSong_GB2312"/>
          <w:spacing w:val="-52"/>
          <w:sz w:val="31"/>
          <w:szCs w:val="31"/>
        </w:rPr>
        <w:t xml:space="preserve"> </w:t>
      </w:r>
      <w:r>
        <w:rPr>
          <w:rFonts w:ascii="FangSong_GB2312" w:hAnsi="FangSong_GB2312" w:eastAsia="FangSong_GB2312" w:cs="FangSong_GB2312"/>
          <w:spacing w:val="-6"/>
          <w:sz w:val="31"/>
          <w:szCs w:val="31"/>
        </w:rPr>
        <w:t>40</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6"/>
          <w:sz w:val="31"/>
          <w:szCs w:val="31"/>
        </w:rPr>
        <w:t>万元，完成当年</w:t>
      </w:r>
      <w:r>
        <w:rPr>
          <w:rFonts w:ascii="FangSong_GB2312" w:hAnsi="FangSong_GB2312" w:eastAsia="FangSong_GB2312" w:cs="FangSong_GB2312"/>
          <w:sz w:val="31"/>
          <w:szCs w:val="31"/>
        </w:rPr>
        <w:t xml:space="preserve"> 预算的</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z w:val="31"/>
          <w:szCs w:val="31"/>
        </w:rPr>
        <w:t>100%。</w:t>
      </w:r>
    </w:p>
    <w:p w14:paraId="226CC262">
      <w:pPr>
        <w:spacing w:before="199" w:line="301" w:lineRule="auto"/>
        <w:ind w:left="12" w:firstLine="620"/>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（3）教育支出（类）教育管理事务（款）行政运行（项）。</w:t>
      </w:r>
      <w:r>
        <w:rPr>
          <w:rFonts w:ascii="FangSong_GB2312" w:hAnsi="FangSong_GB2312" w:eastAsia="FangSong_GB2312" w:cs="FangSong_GB2312"/>
          <w:spacing w:val="3"/>
          <w:sz w:val="31"/>
          <w:szCs w:val="31"/>
        </w:rPr>
        <w:t xml:space="preserve"> 当年预算为</w:t>
      </w:r>
      <w:r>
        <w:rPr>
          <w:rFonts w:ascii="FangSong_GB2312" w:hAnsi="FangSong_GB2312" w:eastAsia="FangSong_GB2312" w:cs="FangSong_GB2312"/>
          <w:spacing w:val="-28"/>
          <w:sz w:val="31"/>
          <w:szCs w:val="31"/>
        </w:rPr>
        <w:t xml:space="preserve"> </w:t>
      </w:r>
      <w:r>
        <w:rPr>
          <w:rFonts w:ascii="FangSong_GB2312" w:hAnsi="FangSong_GB2312" w:eastAsia="FangSong_GB2312" w:cs="FangSong_GB2312"/>
          <w:spacing w:val="3"/>
          <w:sz w:val="31"/>
          <w:szCs w:val="31"/>
        </w:rPr>
        <w:t>926.35</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3"/>
          <w:sz w:val="31"/>
          <w:szCs w:val="31"/>
        </w:rPr>
        <w:t>万元，支出决算为</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3"/>
          <w:sz w:val="31"/>
          <w:szCs w:val="31"/>
        </w:rPr>
        <w:t>926.35</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3"/>
          <w:sz w:val="31"/>
          <w:szCs w:val="31"/>
        </w:rPr>
        <w:t>万元，完成当年</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2"/>
          <w:sz w:val="31"/>
          <w:szCs w:val="31"/>
        </w:rPr>
        <w:t>预算的</w:t>
      </w:r>
      <w:r>
        <w:rPr>
          <w:rFonts w:ascii="FangSong_GB2312" w:hAnsi="FangSong_GB2312" w:eastAsia="FangSong_GB2312" w:cs="FangSong_GB2312"/>
          <w:spacing w:val="-35"/>
          <w:sz w:val="31"/>
          <w:szCs w:val="31"/>
        </w:rPr>
        <w:t xml:space="preserve"> </w:t>
      </w:r>
      <w:r>
        <w:rPr>
          <w:rFonts w:ascii="FangSong_GB2312" w:hAnsi="FangSong_GB2312" w:eastAsia="FangSong_GB2312" w:cs="FangSong_GB2312"/>
          <w:spacing w:val="-2"/>
          <w:sz w:val="31"/>
          <w:szCs w:val="31"/>
        </w:rPr>
        <w:t>100%。</w:t>
      </w:r>
    </w:p>
    <w:p w14:paraId="7220E9F9">
      <w:pPr>
        <w:spacing w:before="198" w:line="311" w:lineRule="auto"/>
        <w:ind w:left="5" w:right="5" w:firstLine="627"/>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（4）教育支出（类）教育管理（款）其他教育管理事务支</w:t>
      </w:r>
      <w:r>
        <w:rPr>
          <w:rFonts w:ascii="FangSong_GB2312" w:hAnsi="FangSong_GB2312" w:eastAsia="FangSong_GB2312" w:cs="FangSong_GB2312"/>
          <w:spacing w:val="9"/>
          <w:sz w:val="31"/>
          <w:szCs w:val="31"/>
        </w:rPr>
        <w:t xml:space="preserve"> </w:t>
      </w:r>
      <w:r>
        <w:rPr>
          <w:rFonts w:ascii="FangSong_GB2312" w:hAnsi="FangSong_GB2312" w:eastAsia="FangSong_GB2312" w:cs="FangSong_GB2312"/>
          <w:spacing w:val="-12"/>
          <w:sz w:val="31"/>
          <w:szCs w:val="31"/>
        </w:rPr>
        <w:t>出（项）。当年预算为</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12"/>
          <w:sz w:val="31"/>
          <w:szCs w:val="31"/>
        </w:rPr>
        <w:t>7417.44</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12"/>
          <w:sz w:val="31"/>
          <w:szCs w:val="31"/>
        </w:rPr>
        <w:t>万元，支出决算为</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12"/>
          <w:sz w:val="31"/>
          <w:szCs w:val="31"/>
        </w:rPr>
        <w:t>7411.29</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12"/>
          <w:sz w:val="31"/>
          <w:szCs w:val="31"/>
        </w:rPr>
        <w:t>万元，</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8"/>
          <w:sz w:val="31"/>
          <w:szCs w:val="31"/>
        </w:rPr>
        <w:t>完成当年预算的 99.9%。决算数小于预算数的原因是：为贵安</w:t>
      </w:r>
      <w:r>
        <w:rPr>
          <w:rFonts w:ascii="FangSong_GB2312" w:hAnsi="FangSong_GB2312" w:eastAsia="FangSong_GB2312" w:cs="FangSong_GB2312"/>
          <w:spacing w:val="11"/>
          <w:sz w:val="31"/>
          <w:szCs w:val="31"/>
        </w:rPr>
        <w:t xml:space="preserve"> </w:t>
      </w:r>
      <w:r>
        <w:rPr>
          <w:rFonts w:ascii="FangSong_GB2312" w:hAnsi="FangSong_GB2312" w:eastAsia="FangSong_GB2312" w:cs="FangSong_GB2312"/>
          <w:spacing w:val="5"/>
          <w:sz w:val="31"/>
          <w:szCs w:val="31"/>
        </w:rPr>
        <w:t>新区普通高中军训经费结转资金</w:t>
      </w:r>
      <w:r>
        <w:rPr>
          <w:rFonts w:ascii="FangSong_GB2312" w:hAnsi="FangSong_GB2312" w:eastAsia="FangSong_GB2312" w:cs="FangSong_GB2312"/>
          <w:spacing w:val="-49"/>
          <w:sz w:val="31"/>
          <w:szCs w:val="31"/>
        </w:rPr>
        <w:t xml:space="preserve"> </w:t>
      </w:r>
      <w:r>
        <w:rPr>
          <w:rFonts w:ascii="FangSong_GB2312" w:hAnsi="FangSong_GB2312" w:eastAsia="FangSong_GB2312" w:cs="FangSong_GB2312"/>
          <w:spacing w:val="5"/>
          <w:sz w:val="31"/>
          <w:szCs w:val="31"/>
        </w:rPr>
        <w:t>2022</w:t>
      </w:r>
      <w:r>
        <w:rPr>
          <w:rFonts w:ascii="FangSong_GB2312" w:hAnsi="FangSong_GB2312" w:eastAsia="FangSong_GB2312" w:cs="FangSong_GB2312"/>
          <w:spacing w:val="-60"/>
          <w:sz w:val="31"/>
          <w:szCs w:val="31"/>
        </w:rPr>
        <w:t xml:space="preserve"> </w:t>
      </w:r>
      <w:r>
        <w:rPr>
          <w:rFonts w:ascii="FangSong_GB2312" w:hAnsi="FangSong_GB2312" w:eastAsia="FangSong_GB2312" w:cs="FangSong_GB2312"/>
          <w:spacing w:val="5"/>
          <w:sz w:val="31"/>
          <w:szCs w:val="31"/>
        </w:rPr>
        <w:t>年继</w:t>
      </w:r>
      <w:r>
        <w:rPr>
          <w:rFonts w:ascii="FangSong_GB2312" w:hAnsi="FangSong_GB2312" w:eastAsia="FangSong_GB2312" w:cs="FangSong_GB2312"/>
          <w:spacing w:val="4"/>
          <w:sz w:val="31"/>
          <w:szCs w:val="31"/>
        </w:rPr>
        <w:t>续使用。</w:t>
      </w:r>
    </w:p>
    <w:p w14:paraId="32E82CA0">
      <w:pPr>
        <w:spacing w:before="203" w:line="317" w:lineRule="auto"/>
        <w:ind w:left="3" w:right="89" w:firstLine="629"/>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（5）教育支出（类）普通教育（款）学前教育（项）。当</w:t>
      </w:r>
      <w:r>
        <w:rPr>
          <w:rFonts w:ascii="FangSong_GB2312" w:hAnsi="FangSong_GB2312" w:eastAsia="FangSong_GB2312" w:cs="FangSong_GB2312"/>
          <w:spacing w:val="9"/>
          <w:sz w:val="31"/>
          <w:szCs w:val="31"/>
        </w:rPr>
        <w:t xml:space="preserve"> </w:t>
      </w:r>
      <w:r>
        <w:rPr>
          <w:rFonts w:ascii="FangSong_GB2312" w:hAnsi="FangSong_GB2312" w:eastAsia="FangSong_GB2312" w:cs="FangSong_GB2312"/>
          <w:spacing w:val="3"/>
          <w:sz w:val="31"/>
          <w:szCs w:val="31"/>
        </w:rPr>
        <w:t>年预算为</w:t>
      </w:r>
      <w:r>
        <w:rPr>
          <w:rFonts w:ascii="FangSong_GB2312" w:hAnsi="FangSong_GB2312" w:eastAsia="FangSong_GB2312" w:cs="FangSong_GB2312"/>
          <w:spacing w:val="-32"/>
          <w:sz w:val="31"/>
          <w:szCs w:val="31"/>
        </w:rPr>
        <w:t xml:space="preserve"> </w:t>
      </w:r>
      <w:r>
        <w:rPr>
          <w:rFonts w:ascii="FangSong_GB2312" w:hAnsi="FangSong_GB2312" w:eastAsia="FangSong_GB2312" w:cs="FangSong_GB2312"/>
          <w:spacing w:val="3"/>
          <w:sz w:val="31"/>
          <w:szCs w:val="31"/>
        </w:rPr>
        <w:t>3512.33</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3"/>
          <w:sz w:val="31"/>
          <w:szCs w:val="31"/>
        </w:rPr>
        <w:t>万元，支出决算为</w:t>
      </w:r>
      <w:r>
        <w:rPr>
          <w:rFonts w:ascii="FangSong_GB2312" w:hAnsi="FangSong_GB2312" w:eastAsia="FangSong_GB2312" w:cs="FangSong_GB2312"/>
          <w:spacing w:val="-35"/>
          <w:sz w:val="31"/>
          <w:szCs w:val="31"/>
        </w:rPr>
        <w:t xml:space="preserve"> </w:t>
      </w:r>
      <w:r>
        <w:rPr>
          <w:rFonts w:ascii="FangSong_GB2312" w:hAnsi="FangSong_GB2312" w:eastAsia="FangSong_GB2312" w:cs="FangSong_GB2312"/>
          <w:spacing w:val="3"/>
          <w:sz w:val="31"/>
          <w:szCs w:val="31"/>
        </w:rPr>
        <w:t>3247.22</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3"/>
          <w:sz w:val="31"/>
          <w:szCs w:val="31"/>
        </w:rPr>
        <w:t>万元，完成当年</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5"/>
          <w:sz w:val="31"/>
          <w:szCs w:val="31"/>
        </w:rPr>
        <w:t>预算的</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5"/>
          <w:sz w:val="31"/>
          <w:szCs w:val="31"/>
        </w:rPr>
        <w:t>92.45%。决算数小于预算数的原因：</w:t>
      </w:r>
      <w:r>
        <w:rPr>
          <w:rFonts w:ascii="FangSong_GB2312" w:hAnsi="FangSong_GB2312" w:eastAsia="FangSong_GB2312" w:cs="FangSong_GB2312"/>
          <w:spacing w:val="4"/>
          <w:sz w:val="31"/>
          <w:szCs w:val="31"/>
        </w:rPr>
        <w:t>为贵安新区学前教</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21"/>
          <w:sz w:val="31"/>
          <w:szCs w:val="31"/>
        </w:rPr>
        <w:t>育营养改善计划、幼儿园公用经费、幼儿园开办费结转资金</w:t>
      </w:r>
      <w:r>
        <w:rPr>
          <w:rFonts w:ascii="FangSong_GB2312" w:hAnsi="FangSong_GB2312" w:eastAsia="FangSong_GB2312" w:cs="FangSong_GB2312"/>
          <w:spacing w:val="11"/>
          <w:sz w:val="31"/>
          <w:szCs w:val="31"/>
        </w:rPr>
        <w:t xml:space="preserve"> </w:t>
      </w:r>
      <w:r>
        <w:rPr>
          <w:rFonts w:ascii="FangSong_GB2312" w:hAnsi="FangSong_GB2312" w:eastAsia="FangSong_GB2312" w:cs="FangSong_GB2312"/>
          <w:sz w:val="31"/>
          <w:szCs w:val="31"/>
        </w:rPr>
        <w:t>2022</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z w:val="31"/>
          <w:szCs w:val="31"/>
        </w:rPr>
        <w:t>年继续使用。</w:t>
      </w:r>
    </w:p>
    <w:p w14:paraId="49368E59">
      <w:pPr>
        <w:spacing w:before="196" w:line="301" w:lineRule="auto"/>
        <w:ind w:left="3" w:right="89" w:firstLine="629"/>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（6）教育支出（类）普通教育（款）小学教育（项）。当</w:t>
      </w:r>
      <w:r>
        <w:rPr>
          <w:rFonts w:ascii="FangSong_GB2312" w:hAnsi="FangSong_GB2312" w:eastAsia="FangSong_GB2312" w:cs="FangSong_GB2312"/>
          <w:spacing w:val="9"/>
          <w:sz w:val="31"/>
          <w:szCs w:val="31"/>
        </w:rPr>
        <w:t xml:space="preserve"> </w:t>
      </w:r>
      <w:r>
        <w:rPr>
          <w:rFonts w:ascii="FangSong_GB2312" w:hAnsi="FangSong_GB2312" w:eastAsia="FangSong_GB2312" w:cs="FangSong_GB2312"/>
          <w:spacing w:val="4"/>
          <w:sz w:val="31"/>
          <w:szCs w:val="31"/>
        </w:rPr>
        <w:t>年预算为</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4"/>
          <w:sz w:val="31"/>
          <w:szCs w:val="31"/>
        </w:rPr>
        <w:t>185.93</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4"/>
          <w:sz w:val="31"/>
          <w:szCs w:val="31"/>
        </w:rPr>
        <w:t>万元，支出决算为</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4"/>
          <w:sz w:val="31"/>
          <w:szCs w:val="31"/>
        </w:rPr>
        <w:t>185</w:t>
      </w:r>
      <w:r>
        <w:rPr>
          <w:rFonts w:ascii="FangSong_GB2312" w:hAnsi="FangSong_GB2312" w:eastAsia="FangSong_GB2312" w:cs="FangSong_GB2312"/>
          <w:spacing w:val="3"/>
          <w:sz w:val="31"/>
          <w:szCs w:val="31"/>
        </w:rPr>
        <w:t>.93</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3"/>
          <w:sz w:val="31"/>
          <w:szCs w:val="31"/>
        </w:rPr>
        <w:t>万元，完成当年预</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2"/>
          <w:sz w:val="31"/>
          <w:szCs w:val="31"/>
        </w:rPr>
        <w:t>算的</w:t>
      </w:r>
      <w:r>
        <w:rPr>
          <w:rFonts w:ascii="FangSong_GB2312" w:hAnsi="FangSong_GB2312" w:eastAsia="FangSong_GB2312" w:cs="FangSong_GB2312"/>
          <w:spacing w:val="-37"/>
          <w:sz w:val="31"/>
          <w:szCs w:val="31"/>
        </w:rPr>
        <w:t xml:space="preserve"> </w:t>
      </w:r>
      <w:r>
        <w:rPr>
          <w:rFonts w:ascii="FangSong_GB2312" w:hAnsi="FangSong_GB2312" w:eastAsia="FangSong_GB2312" w:cs="FangSong_GB2312"/>
          <w:spacing w:val="-2"/>
          <w:sz w:val="31"/>
          <w:szCs w:val="31"/>
        </w:rPr>
        <w:t>100%。</w:t>
      </w:r>
    </w:p>
    <w:p w14:paraId="1C1F6F40">
      <w:pPr>
        <w:spacing w:line="301" w:lineRule="auto"/>
        <w:rPr>
          <w:rFonts w:ascii="FangSong_GB2312" w:hAnsi="FangSong_GB2312" w:eastAsia="FangSong_GB2312" w:cs="FangSong_GB2312"/>
          <w:sz w:val="31"/>
          <w:szCs w:val="31"/>
        </w:rPr>
        <w:sectPr>
          <w:footerReference r:id="rId26" w:type="default"/>
          <w:pgSz w:w="12240" w:h="15840"/>
          <w:pgMar w:top="1346" w:right="1709" w:bottom="1088" w:left="1812" w:header="0" w:footer="928" w:gutter="0"/>
          <w:cols w:space="720" w:num="1"/>
        </w:sectPr>
      </w:pPr>
    </w:p>
    <w:p w14:paraId="1D2624C8">
      <w:pPr>
        <w:spacing w:before="281" w:line="310" w:lineRule="auto"/>
        <w:ind w:right="88" w:firstLine="629"/>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（7）教育支出（类）普通教育（款）高中教育（项）。当</w:t>
      </w:r>
      <w:r>
        <w:rPr>
          <w:rFonts w:ascii="FangSong_GB2312" w:hAnsi="FangSong_GB2312" w:eastAsia="FangSong_GB2312" w:cs="FangSong_GB2312"/>
          <w:spacing w:val="11"/>
          <w:sz w:val="31"/>
          <w:szCs w:val="31"/>
        </w:rPr>
        <w:t xml:space="preserve"> </w:t>
      </w:r>
      <w:r>
        <w:rPr>
          <w:rFonts w:ascii="FangSong_GB2312" w:hAnsi="FangSong_GB2312" w:eastAsia="FangSong_GB2312" w:cs="FangSong_GB2312"/>
          <w:spacing w:val="4"/>
          <w:sz w:val="31"/>
          <w:szCs w:val="31"/>
        </w:rPr>
        <w:t>年预算为</w:t>
      </w:r>
      <w:r>
        <w:rPr>
          <w:rFonts w:ascii="FangSong_GB2312" w:hAnsi="FangSong_GB2312" w:eastAsia="FangSong_GB2312" w:cs="FangSong_GB2312"/>
          <w:spacing w:val="-52"/>
          <w:sz w:val="31"/>
          <w:szCs w:val="31"/>
        </w:rPr>
        <w:t xml:space="preserve"> </w:t>
      </w:r>
      <w:r>
        <w:rPr>
          <w:rFonts w:ascii="FangSong_GB2312" w:hAnsi="FangSong_GB2312" w:eastAsia="FangSong_GB2312" w:cs="FangSong_GB2312"/>
          <w:spacing w:val="4"/>
          <w:sz w:val="31"/>
          <w:szCs w:val="31"/>
        </w:rPr>
        <w:t>42596.63</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4"/>
          <w:sz w:val="31"/>
          <w:szCs w:val="31"/>
        </w:rPr>
        <w:t>万元，支出决算为</w:t>
      </w:r>
      <w:r>
        <w:rPr>
          <w:rFonts w:ascii="FangSong_GB2312" w:hAnsi="FangSong_GB2312" w:eastAsia="FangSong_GB2312" w:cs="FangSong_GB2312"/>
          <w:spacing w:val="-49"/>
          <w:sz w:val="31"/>
          <w:szCs w:val="31"/>
        </w:rPr>
        <w:t xml:space="preserve"> </w:t>
      </w:r>
      <w:r>
        <w:rPr>
          <w:rFonts w:ascii="FangSong_GB2312" w:hAnsi="FangSong_GB2312" w:eastAsia="FangSong_GB2312" w:cs="FangSong_GB2312"/>
          <w:spacing w:val="4"/>
          <w:sz w:val="31"/>
          <w:szCs w:val="31"/>
        </w:rPr>
        <w:t>42364.87</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4"/>
          <w:sz w:val="31"/>
          <w:szCs w:val="31"/>
        </w:rPr>
        <w:t>万元，完</w:t>
      </w:r>
      <w:r>
        <w:rPr>
          <w:rFonts w:ascii="FangSong_GB2312" w:hAnsi="FangSong_GB2312" w:eastAsia="FangSong_GB2312" w:cs="FangSong_GB2312"/>
          <w:spacing w:val="3"/>
          <w:sz w:val="31"/>
          <w:szCs w:val="31"/>
        </w:rPr>
        <w:t>成当</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5"/>
          <w:sz w:val="31"/>
          <w:szCs w:val="31"/>
        </w:rPr>
        <w:t>年预算的</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5"/>
          <w:sz w:val="31"/>
          <w:szCs w:val="31"/>
        </w:rPr>
        <w:t>99.45%。决算数小于预算数的原因：为贵安新</w:t>
      </w:r>
      <w:r>
        <w:rPr>
          <w:rFonts w:ascii="FangSong_GB2312" w:hAnsi="FangSong_GB2312" w:eastAsia="FangSong_GB2312" w:cs="FangSong_GB2312"/>
          <w:spacing w:val="4"/>
          <w:sz w:val="31"/>
          <w:szCs w:val="31"/>
        </w:rPr>
        <w:t>区高中</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6"/>
          <w:sz w:val="31"/>
          <w:szCs w:val="31"/>
        </w:rPr>
        <w:t>资助资金、高中公用经费结转资金</w:t>
      </w:r>
      <w:r>
        <w:rPr>
          <w:rFonts w:ascii="FangSong_GB2312" w:hAnsi="FangSong_GB2312" w:eastAsia="FangSong_GB2312" w:cs="FangSong_GB2312"/>
          <w:spacing w:val="-39"/>
          <w:sz w:val="31"/>
          <w:szCs w:val="31"/>
        </w:rPr>
        <w:t xml:space="preserve"> </w:t>
      </w:r>
      <w:r>
        <w:rPr>
          <w:rFonts w:ascii="FangSong_GB2312" w:hAnsi="FangSong_GB2312" w:eastAsia="FangSong_GB2312" w:cs="FangSong_GB2312"/>
          <w:spacing w:val="6"/>
          <w:sz w:val="31"/>
          <w:szCs w:val="31"/>
        </w:rPr>
        <w:t>2022</w:t>
      </w:r>
      <w:r>
        <w:rPr>
          <w:rFonts w:ascii="FangSong_GB2312" w:hAnsi="FangSong_GB2312" w:eastAsia="FangSong_GB2312" w:cs="FangSong_GB2312"/>
          <w:spacing w:val="-60"/>
          <w:sz w:val="31"/>
          <w:szCs w:val="31"/>
        </w:rPr>
        <w:t xml:space="preserve"> </w:t>
      </w:r>
      <w:r>
        <w:rPr>
          <w:rFonts w:ascii="FangSong_GB2312" w:hAnsi="FangSong_GB2312" w:eastAsia="FangSong_GB2312" w:cs="FangSong_GB2312"/>
          <w:spacing w:val="6"/>
          <w:sz w:val="31"/>
          <w:szCs w:val="31"/>
        </w:rPr>
        <w:t>年继续使用。</w:t>
      </w:r>
    </w:p>
    <w:p w14:paraId="1EA98C3E">
      <w:pPr>
        <w:spacing w:before="200" w:line="301" w:lineRule="auto"/>
        <w:ind w:right="90" w:firstLine="629"/>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（8）教育支出（类）普通教育（款）高等教育（项）。当</w:t>
      </w:r>
      <w:r>
        <w:rPr>
          <w:rFonts w:ascii="FangSong_GB2312" w:hAnsi="FangSong_GB2312" w:eastAsia="FangSong_GB2312" w:cs="FangSong_GB2312"/>
          <w:spacing w:val="9"/>
          <w:sz w:val="31"/>
          <w:szCs w:val="31"/>
        </w:rPr>
        <w:t xml:space="preserve"> </w:t>
      </w:r>
      <w:r>
        <w:rPr>
          <w:rFonts w:ascii="FangSong_GB2312" w:hAnsi="FangSong_GB2312" w:eastAsia="FangSong_GB2312" w:cs="FangSong_GB2312"/>
          <w:spacing w:val="4"/>
          <w:sz w:val="31"/>
          <w:szCs w:val="31"/>
        </w:rPr>
        <w:t>年预算为</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4"/>
          <w:sz w:val="31"/>
          <w:szCs w:val="31"/>
        </w:rPr>
        <w:t>5853.27</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4"/>
          <w:sz w:val="31"/>
          <w:szCs w:val="31"/>
        </w:rPr>
        <w:t>万元，支出决算为</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4"/>
          <w:sz w:val="31"/>
          <w:szCs w:val="31"/>
        </w:rPr>
        <w:t>5853</w:t>
      </w:r>
      <w:r>
        <w:rPr>
          <w:rFonts w:ascii="FangSong_GB2312" w:hAnsi="FangSong_GB2312" w:eastAsia="FangSong_GB2312" w:cs="FangSong_GB2312"/>
          <w:spacing w:val="3"/>
          <w:sz w:val="31"/>
          <w:szCs w:val="31"/>
        </w:rPr>
        <w:t>.27</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3"/>
          <w:sz w:val="31"/>
          <w:szCs w:val="31"/>
        </w:rPr>
        <w:t>万元，完成当年</w:t>
      </w:r>
      <w:r>
        <w:rPr>
          <w:rFonts w:ascii="FangSong_GB2312" w:hAnsi="FangSong_GB2312" w:eastAsia="FangSong_GB2312" w:cs="FangSong_GB2312"/>
          <w:sz w:val="31"/>
          <w:szCs w:val="31"/>
        </w:rPr>
        <w:t xml:space="preserve"> 预算的</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z w:val="31"/>
          <w:szCs w:val="31"/>
        </w:rPr>
        <w:t>100%。</w:t>
      </w:r>
    </w:p>
    <w:p w14:paraId="41AFBB50">
      <w:pPr>
        <w:spacing w:before="199" w:line="321" w:lineRule="auto"/>
        <w:ind w:right="1" w:firstLine="629"/>
        <w:rPr>
          <w:rFonts w:ascii="FangSong_GB2312" w:hAnsi="FangSong_GB2312" w:eastAsia="FangSong_GB2312" w:cs="FangSong_GB2312"/>
          <w:sz w:val="31"/>
          <w:szCs w:val="31"/>
        </w:rPr>
      </w:pPr>
      <w:r>
        <w:rPr>
          <w:rFonts w:ascii="FangSong_GB2312" w:hAnsi="FangSong_GB2312" w:eastAsia="FangSong_GB2312" w:cs="FangSong_GB2312"/>
          <w:spacing w:val="-26"/>
          <w:sz w:val="31"/>
          <w:szCs w:val="31"/>
        </w:rPr>
        <w:t>（9）教育支出（类）普通教育（款）其他普通教育支出（项）。</w:t>
      </w:r>
      <w:r>
        <w:rPr>
          <w:rFonts w:ascii="FangSong_GB2312" w:hAnsi="FangSong_GB2312" w:eastAsia="FangSong_GB2312" w:cs="FangSong_GB2312"/>
          <w:spacing w:val="2"/>
          <w:sz w:val="31"/>
          <w:szCs w:val="31"/>
        </w:rPr>
        <w:t xml:space="preserve"> </w:t>
      </w:r>
      <w:r>
        <w:rPr>
          <w:rFonts w:ascii="FangSong_GB2312" w:hAnsi="FangSong_GB2312" w:eastAsia="FangSong_GB2312" w:cs="FangSong_GB2312"/>
          <w:spacing w:val="4"/>
          <w:sz w:val="31"/>
          <w:szCs w:val="31"/>
        </w:rPr>
        <w:t>当年预算为</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4"/>
          <w:sz w:val="31"/>
          <w:szCs w:val="31"/>
        </w:rPr>
        <w:t>6160.61</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4"/>
          <w:sz w:val="31"/>
          <w:szCs w:val="31"/>
        </w:rPr>
        <w:t>万元，支出决算为</w:t>
      </w:r>
      <w:r>
        <w:rPr>
          <w:rFonts w:ascii="FangSong_GB2312" w:hAnsi="FangSong_GB2312" w:eastAsia="FangSong_GB2312" w:cs="FangSong_GB2312"/>
          <w:spacing w:val="-49"/>
          <w:sz w:val="31"/>
          <w:szCs w:val="31"/>
        </w:rPr>
        <w:t xml:space="preserve"> </w:t>
      </w:r>
      <w:r>
        <w:rPr>
          <w:rFonts w:ascii="FangSong_GB2312" w:hAnsi="FangSong_GB2312" w:eastAsia="FangSong_GB2312" w:cs="FangSong_GB2312"/>
          <w:spacing w:val="4"/>
          <w:sz w:val="31"/>
          <w:szCs w:val="31"/>
        </w:rPr>
        <w:t>4453.28</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3"/>
          <w:sz w:val="31"/>
          <w:szCs w:val="31"/>
        </w:rPr>
        <w:t>万元，完成当</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5"/>
          <w:sz w:val="31"/>
          <w:szCs w:val="31"/>
        </w:rPr>
        <w:t>年预算的</w:t>
      </w:r>
      <w:r>
        <w:rPr>
          <w:rFonts w:ascii="FangSong_GB2312" w:hAnsi="FangSong_GB2312" w:eastAsia="FangSong_GB2312" w:cs="FangSong_GB2312"/>
          <w:spacing w:val="-49"/>
          <w:sz w:val="31"/>
          <w:szCs w:val="31"/>
        </w:rPr>
        <w:t xml:space="preserve"> </w:t>
      </w:r>
      <w:r>
        <w:rPr>
          <w:rFonts w:ascii="FangSong_GB2312" w:hAnsi="FangSong_GB2312" w:eastAsia="FangSong_GB2312" w:cs="FangSong_GB2312"/>
          <w:spacing w:val="5"/>
          <w:sz w:val="31"/>
          <w:szCs w:val="31"/>
        </w:rPr>
        <w:t>72.28%。决算数小于预算数的原因：为贵安新区乐童</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计划、义务教育公用经费市级资金、义务教育营养改善计划市</w:t>
      </w:r>
      <w:r>
        <w:rPr>
          <w:rFonts w:ascii="FangSong_GB2312" w:hAnsi="FangSong_GB2312" w:eastAsia="FangSong_GB2312" w:cs="FangSong_GB2312"/>
          <w:spacing w:val="5"/>
          <w:sz w:val="31"/>
          <w:szCs w:val="31"/>
        </w:rPr>
        <w:t xml:space="preserve"> </w:t>
      </w:r>
      <w:r>
        <w:rPr>
          <w:rFonts w:ascii="FangSong_GB2312" w:hAnsi="FangSong_GB2312" w:eastAsia="FangSong_GB2312" w:cs="FangSong_GB2312"/>
          <w:spacing w:val="9"/>
          <w:sz w:val="31"/>
          <w:szCs w:val="31"/>
        </w:rPr>
        <w:t>级资金、乡村教师生活补助、引进省外优质办学经费项目结转</w:t>
      </w:r>
      <w:r>
        <w:rPr>
          <w:rFonts w:ascii="FangSong_GB2312" w:hAnsi="FangSong_GB2312" w:eastAsia="FangSong_GB2312" w:cs="FangSong_GB2312"/>
          <w:spacing w:val="5"/>
          <w:sz w:val="31"/>
          <w:szCs w:val="31"/>
        </w:rPr>
        <w:t xml:space="preserve"> </w:t>
      </w:r>
      <w:r>
        <w:rPr>
          <w:rFonts w:ascii="FangSong_GB2312" w:hAnsi="FangSong_GB2312" w:eastAsia="FangSong_GB2312" w:cs="FangSong_GB2312"/>
          <w:spacing w:val="-1"/>
          <w:sz w:val="31"/>
          <w:szCs w:val="31"/>
        </w:rPr>
        <w:t>资金</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1"/>
          <w:sz w:val="31"/>
          <w:szCs w:val="31"/>
        </w:rPr>
        <w:t>2022</w:t>
      </w:r>
      <w:r>
        <w:rPr>
          <w:rFonts w:ascii="FangSong_GB2312" w:hAnsi="FangSong_GB2312" w:eastAsia="FangSong_GB2312" w:cs="FangSong_GB2312"/>
          <w:spacing w:val="-60"/>
          <w:sz w:val="31"/>
          <w:szCs w:val="31"/>
        </w:rPr>
        <w:t xml:space="preserve"> </w:t>
      </w:r>
      <w:r>
        <w:rPr>
          <w:rFonts w:ascii="FangSong_GB2312" w:hAnsi="FangSong_GB2312" w:eastAsia="FangSong_GB2312" w:cs="FangSong_GB2312"/>
          <w:spacing w:val="-1"/>
          <w:sz w:val="31"/>
          <w:szCs w:val="31"/>
        </w:rPr>
        <w:t>年继续使用。</w:t>
      </w:r>
    </w:p>
    <w:p w14:paraId="19BD03AB">
      <w:pPr>
        <w:spacing w:before="198" w:line="301" w:lineRule="auto"/>
        <w:ind w:left="36" w:firstLine="592"/>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（10）教育支出（类）职业教育（款）中等职业</w:t>
      </w:r>
      <w:r>
        <w:rPr>
          <w:rFonts w:ascii="FangSong_GB2312" w:hAnsi="FangSong_GB2312" w:eastAsia="FangSong_GB2312" w:cs="FangSong_GB2312"/>
          <w:spacing w:val="-11"/>
          <w:sz w:val="31"/>
          <w:szCs w:val="31"/>
        </w:rPr>
        <w:t>教育（项）。</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2"/>
          <w:sz w:val="31"/>
          <w:szCs w:val="31"/>
        </w:rPr>
        <w:t>当年预算为</w:t>
      </w:r>
      <w:r>
        <w:rPr>
          <w:rFonts w:ascii="FangSong_GB2312" w:hAnsi="FangSong_GB2312" w:eastAsia="FangSong_GB2312" w:cs="FangSong_GB2312"/>
          <w:spacing w:val="-28"/>
          <w:sz w:val="31"/>
          <w:szCs w:val="31"/>
        </w:rPr>
        <w:t xml:space="preserve"> </w:t>
      </w:r>
      <w:r>
        <w:rPr>
          <w:rFonts w:ascii="FangSong_GB2312" w:hAnsi="FangSong_GB2312" w:eastAsia="FangSong_GB2312" w:cs="FangSong_GB2312"/>
          <w:spacing w:val="2"/>
          <w:sz w:val="31"/>
          <w:szCs w:val="31"/>
        </w:rPr>
        <w:t>18032.51</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2"/>
          <w:sz w:val="31"/>
          <w:szCs w:val="31"/>
        </w:rPr>
        <w:t>万元，支出决算为</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2"/>
          <w:sz w:val="31"/>
          <w:szCs w:val="31"/>
        </w:rPr>
        <w:t>18032.51</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2"/>
          <w:sz w:val="31"/>
          <w:szCs w:val="31"/>
        </w:rPr>
        <w:t>万元，完成</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2"/>
          <w:sz w:val="31"/>
          <w:szCs w:val="31"/>
        </w:rPr>
        <w:t>当年预算的</w:t>
      </w:r>
      <w:r>
        <w:rPr>
          <w:rFonts w:ascii="FangSong_GB2312" w:hAnsi="FangSong_GB2312" w:eastAsia="FangSong_GB2312" w:cs="FangSong_GB2312"/>
          <w:spacing w:val="-37"/>
          <w:sz w:val="31"/>
          <w:szCs w:val="31"/>
        </w:rPr>
        <w:t xml:space="preserve"> </w:t>
      </w:r>
      <w:r>
        <w:rPr>
          <w:rFonts w:ascii="FangSong_GB2312" w:hAnsi="FangSong_GB2312" w:eastAsia="FangSong_GB2312" w:cs="FangSong_GB2312"/>
          <w:spacing w:val="-2"/>
          <w:sz w:val="31"/>
          <w:szCs w:val="31"/>
        </w:rPr>
        <w:t>100%。</w:t>
      </w:r>
    </w:p>
    <w:p w14:paraId="0A601218">
      <w:pPr>
        <w:spacing w:before="200" w:line="301" w:lineRule="auto"/>
        <w:ind w:firstLine="629"/>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（11）教育支出（类）职业教育（款）高等职业</w:t>
      </w:r>
      <w:r>
        <w:rPr>
          <w:rFonts w:ascii="FangSong_GB2312" w:hAnsi="FangSong_GB2312" w:eastAsia="FangSong_GB2312" w:cs="FangSong_GB2312"/>
          <w:spacing w:val="-11"/>
          <w:sz w:val="31"/>
          <w:szCs w:val="31"/>
        </w:rPr>
        <w:t>教育（项）。</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3"/>
          <w:sz w:val="31"/>
          <w:szCs w:val="31"/>
        </w:rPr>
        <w:t>当年预算为</w:t>
      </w:r>
      <w:r>
        <w:rPr>
          <w:rFonts w:ascii="FangSong_GB2312" w:hAnsi="FangSong_GB2312" w:eastAsia="FangSong_GB2312" w:cs="FangSong_GB2312"/>
          <w:spacing w:val="-32"/>
          <w:sz w:val="31"/>
          <w:szCs w:val="31"/>
        </w:rPr>
        <w:t xml:space="preserve"> </w:t>
      </w:r>
      <w:r>
        <w:rPr>
          <w:rFonts w:ascii="FangSong_GB2312" w:hAnsi="FangSong_GB2312" w:eastAsia="FangSong_GB2312" w:cs="FangSong_GB2312"/>
          <w:spacing w:val="3"/>
          <w:sz w:val="31"/>
          <w:szCs w:val="31"/>
        </w:rPr>
        <w:t>3231.03</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3"/>
          <w:sz w:val="31"/>
          <w:szCs w:val="31"/>
        </w:rPr>
        <w:t>万元，支出决算为</w:t>
      </w:r>
      <w:r>
        <w:rPr>
          <w:rFonts w:ascii="FangSong_GB2312" w:hAnsi="FangSong_GB2312" w:eastAsia="FangSong_GB2312" w:cs="FangSong_GB2312"/>
          <w:spacing w:val="-35"/>
          <w:sz w:val="31"/>
          <w:szCs w:val="31"/>
        </w:rPr>
        <w:t xml:space="preserve"> </w:t>
      </w:r>
      <w:r>
        <w:rPr>
          <w:rFonts w:ascii="FangSong_GB2312" w:hAnsi="FangSong_GB2312" w:eastAsia="FangSong_GB2312" w:cs="FangSong_GB2312"/>
          <w:spacing w:val="3"/>
          <w:sz w:val="31"/>
          <w:szCs w:val="31"/>
        </w:rPr>
        <w:t>3231.03</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3"/>
          <w:sz w:val="31"/>
          <w:szCs w:val="31"/>
        </w:rPr>
        <w:t>万元，完成当</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
          <w:sz w:val="31"/>
          <w:szCs w:val="31"/>
        </w:rPr>
        <w:t>年预算的</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1"/>
          <w:sz w:val="31"/>
          <w:szCs w:val="31"/>
        </w:rPr>
        <w:t>100%。</w:t>
      </w:r>
    </w:p>
    <w:p w14:paraId="071EA47C">
      <w:pPr>
        <w:spacing w:before="199" w:line="301" w:lineRule="auto"/>
        <w:ind w:left="6" w:firstLine="622"/>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（12）教育支出（类）成人教育（款）其他成人</w:t>
      </w:r>
      <w:r>
        <w:rPr>
          <w:rFonts w:ascii="FangSong_GB2312" w:hAnsi="FangSong_GB2312" w:eastAsia="FangSong_GB2312" w:cs="FangSong_GB2312"/>
          <w:spacing w:val="-11"/>
          <w:sz w:val="31"/>
          <w:szCs w:val="31"/>
        </w:rPr>
        <w:t>教育（项）。</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3"/>
          <w:sz w:val="31"/>
          <w:szCs w:val="31"/>
        </w:rPr>
        <w:t>当年预算为</w:t>
      </w:r>
      <w:r>
        <w:rPr>
          <w:rFonts w:ascii="FangSong_GB2312" w:hAnsi="FangSong_GB2312" w:eastAsia="FangSong_GB2312" w:cs="FangSong_GB2312"/>
          <w:spacing w:val="-26"/>
          <w:sz w:val="31"/>
          <w:szCs w:val="31"/>
        </w:rPr>
        <w:t xml:space="preserve"> </w:t>
      </w:r>
      <w:r>
        <w:rPr>
          <w:rFonts w:ascii="FangSong_GB2312" w:hAnsi="FangSong_GB2312" w:eastAsia="FangSong_GB2312" w:cs="FangSong_GB2312"/>
          <w:spacing w:val="3"/>
          <w:sz w:val="31"/>
          <w:szCs w:val="31"/>
        </w:rPr>
        <w:t>103.9</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3"/>
          <w:sz w:val="31"/>
          <w:szCs w:val="31"/>
        </w:rPr>
        <w:t>万元，支出决算为</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3"/>
          <w:sz w:val="31"/>
          <w:szCs w:val="31"/>
        </w:rPr>
        <w:t>103.9</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3"/>
          <w:sz w:val="31"/>
          <w:szCs w:val="31"/>
        </w:rPr>
        <w:t>万元，完成当年预</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3"/>
          <w:sz w:val="31"/>
          <w:szCs w:val="31"/>
        </w:rPr>
        <w:t>算的</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3"/>
          <w:sz w:val="31"/>
          <w:szCs w:val="31"/>
        </w:rPr>
        <w:t>100%。</w:t>
      </w:r>
    </w:p>
    <w:p w14:paraId="3607F0C9">
      <w:pPr>
        <w:spacing w:line="301" w:lineRule="auto"/>
        <w:rPr>
          <w:rFonts w:ascii="FangSong_GB2312" w:hAnsi="FangSong_GB2312" w:eastAsia="FangSong_GB2312" w:cs="FangSong_GB2312"/>
          <w:sz w:val="31"/>
          <w:szCs w:val="31"/>
        </w:rPr>
        <w:sectPr>
          <w:footerReference r:id="rId27" w:type="default"/>
          <w:pgSz w:w="12240" w:h="15840"/>
          <w:pgMar w:top="1346" w:right="1708" w:bottom="1088" w:left="1816" w:header="0" w:footer="928" w:gutter="0"/>
          <w:cols w:space="720" w:num="1"/>
        </w:sectPr>
      </w:pPr>
    </w:p>
    <w:p w14:paraId="4C476FFE">
      <w:pPr>
        <w:spacing w:before="276" w:line="301" w:lineRule="auto"/>
        <w:ind w:right="89" w:firstLine="640"/>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（13）教育支出（类）广播电视教育（款）广播电视学校</w:t>
      </w:r>
      <w:r>
        <w:rPr>
          <w:rFonts w:ascii="FangSong_GB2312" w:hAnsi="FangSong_GB2312" w:eastAsia="FangSong_GB2312" w:cs="FangSong_GB2312"/>
          <w:spacing w:val="6"/>
          <w:sz w:val="31"/>
          <w:szCs w:val="31"/>
        </w:rPr>
        <w:t xml:space="preserve"> </w:t>
      </w:r>
      <w:r>
        <w:rPr>
          <w:rFonts w:ascii="FangSong_GB2312" w:hAnsi="FangSong_GB2312" w:eastAsia="FangSong_GB2312" w:cs="FangSong_GB2312"/>
          <w:spacing w:val="-6"/>
          <w:sz w:val="31"/>
          <w:szCs w:val="31"/>
        </w:rPr>
        <w:t>（项）。当年预算为</w:t>
      </w:r>
      <w:r>
        <w:rPr>
          <w:rFonts w:ascii="FangSong_GB2312" w:hAnsi="FangSong_GB2312" w:eastAsia="FangSong_GB2312" w:cs="FangSong_GB2312"/>
          <w:spacing w:val="-29"/>
          <w:sz w:val="31"/>
          <w:szCs w:val="31"/>
        </w:rPr>
        <w:t xml:space="preserve"> </w:t>
      </w:r>
      <w:r>
        <w:rPr>
          <w:rFonts w:ascii="FangSong_GB2312" w:hAnsi="FangSong_GB2312" w:eastAsia="FangSong_GB2312" w:cs="FangSong_GB2312"/>
          <w:spacing w:val="-6"/>
          <w:sz w:val="31"/>
          <w:szCs w:val="31"/>
        </w:rPr>
        <w:t>596.2</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6"/>
          <w:sz w:val="31"/>
          <w:szCs w:val="31"/>
        </w:rPr>
        <w:t>万元，支出决算为</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6"/>
          <w:sz w:val="31"/>
          <w:szCs w:val="31"/>
        </w:rPr>
        <w:t>596.2</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6"/>
          <w:sz w:val="31"/>
          <w:szCs w:val="31"/>
        </w:rPr>
        <w:t>万元，完成</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3"/>
          <w:sz w:val="31"/>
          <w:szCs w:val="31"/>
        </w:rPr>
        <w:t>当年预算的</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3"/>
          <w:sz w:val="31"/>
          <w:szCs w:val="31"/>
        </w:rPr>
        <w:t>100%。</w:t>
      </w:r>
    </w:p>
    <w:p w14:paraId="3C059B90">
      <w:pPr>
        <w:spacing w:before="200" w:line="301" w:lineRule="auto"/>
        <w:ind w:left="11" w:right="4" w:firstLine="704"/>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(14)教育支出（类）特殊教育（款）特殊学校教育（项）。</w:t>
      </w:r>
      <w:r>
        <w:rPr>
          <w:rFonts w:ascii="FangSong_GB2312" w:hAnsi="FangSong_GB2312" w:eastAsia="FangSong_GB2312" w:cs="FangSong_GB2312"/>
          <w:spacing w:val="2"/>
          <w:sz w:val="31"/>
          <w:szCs w:val="31"/>
        </w:rPr>
        <w:t xml:space="preserve"> </w:t>
      </w:r>
      <w:r>
        <w:rPr>
          <w:rFonts w:ascii="FangSong_GB2312" w:hAnsi="FangSong_GB2312" w:eastAsia="FangSong_GB2312" w:cs="FangSong_GB2312"/>
          <w:spacing w:val="3"/>
          <w:sz w:val="31"/>
          <w:szCs w:val="31"/>
        </w:rPr>
        <w:t>当年预算为</w:t>
      </w:r>
      <w:r>
        <w:rPr>
          <w:rFonts w:ascii="FangSong_GB2312" w:hAnsi="FangSong_GB2312" w:eastAsia="FangSong_GB2312" w:cs="FangSong_GB2312"/>
          <w:spacing w:val="-27"/>
          <w:sz w:val="31"/>
          <w:szCs w:val="31"/>
        </w:rPr>
        <w:t xml:space="preserve"> </w:t>
      </w:r>
      <w:r>
        <w:rPr>
          <w:rFonts w:ascii="FangSong_GB2312" w:hAnsi="FangSong_GB2312" w:eastAsia="FangSong_GB2312" w:cs="FangSong_GB2312"/>
          <w:spacing w:val="3"/>
          <w:sz w:val="31"/>
          <w:szCs w:val="31"/>
        </w:rPr>
        <w:t>1618.54</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3"/>
          <w:sz w:val="31"/>
          <w:szCs w:val="31"/>
        </w:rPr>
        <w:t>万元，支出决算为</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3"/>
          <w:sz w:val="31"/>
          <w:szCs w:val="31"/>
        </w:rPr>
        <w:t>1618.54</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3"/>
          <w:sz w:val="31"/>
          <w:szCs w:val="31"/>
        </w:rPr>
        <w:t>万元，完成当</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
          <w:sz w:val="31"/>
          <w:szCs w:val="31"/>
        </w:rPr>
        <w:t>年预算的</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1"/>
          <w:sz w:val="31"/>
          <w:szCs w:val="31"/>
        </w:rPr>
        <w:t>100%。</w:t>
      </w:r>
    </w:p>
    <w:p w14:paraId="2F6B08DC">
      <w:pPr>
        <w:spacing w:before="199" w:line="301" w:lineRule="auto"/>
        <w:ind w:left="20" w:firstLine="620"/>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（15）教育支出（类）特殊教育（款）工读学校</w:t>
      </w:r>
      <w:r>
        <w:rPr>
          <w:rFonts w:ascii="FangSong_GB2312" w:hAnsi="FangSong_GB2312" w:eastAsia="FangSong_GB2312" w:cs="FangSong_GB2312"/>
          <w:spacing w:val="-11"/>
          <w:sz w:val="31"/>
          <w:szCs w:val="31"/>
        </w:rPr>
        <w:t>教育（项）。</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2"/>
          <w:sz w:val="31"/>
          <w:szCs w:val="31"/>
        </w:rPr>
        <w:t>当年预算为</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2"/>
          <w:sz w:val="31"/>
          <w:szCs w:val="31"/>
        </w:rPr>
        <w:t>798.76 万元，支出决算为</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2"/>
          <w:sz w:val="31"/>
          <w:szCs w:val="31"/>
        </w:rPr>
        <w:t>798.76</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2"/>
          <w:sz w:val="31"/>
          <w:szCs w:val="31"/>
        </w:rPr>
        <w:t>万元，完成当年</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2"/>
          <w:sz w:val="31"/>
          <w:szCs w:val="31"/>
        </w:rPr>
        <w:t>预算的</w:t>
      </w:r>
      <w:r>
        <w:rPr>
          <w:rFonts w:ascii="FangSong_GB2312" w:hAnsi="FangSong_GB2312" w:eastAsia="FangSong_GB2312" w:cs="FangSong_GB2312"/>
          <w:spacing w:val="-35"/>
          <w:sz w:val="31"/>
          <w:szCs w:val="31"/>
        </w:rPr>
        <w:t xml:space="preserve"> </w:t>
      </w:r>
      <w:r>
        <w:rPr>
          <w:rFonts w:ascii="FangSong_GB2312" w:hAnsi="FangSong_GB2312" w:eastAsia="FangSong_GB2312" w:cs="FangSong_GB2312"/>
          <w:spacing w:val="-2"/>
          <w:sz w:val="31"/>
          <w:szCs w:val="31"/>
        </w:rPr>
        <w:t>100%。</w:t>
      </w:r>
    </w:p>
    <w:p w14:paraId="767FC482">
      <w:pPr>
        <w:spacing w:before="200" w:line="301" w:lineRule="auto"/>
        <w:ind w:left="20" w:firstLine="620"/>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（16） 教育支出（类）</w:t>
      </w:r>
      <w:r>
        <w:rPr>
          <w:rFonts w:ascii="FangSong_GB2312" w:hAnsi="FangSong_GB2312" w:eastAsia="FangSong_GB2312" w:cs="FangSong_GB2312"/>
          <w:spacing w:val="-60"/>
          <w:sz w:val="31"/>
          <w:szCs w:val="31"/>
        </w:rPr>
        <w:t xml:space="preserve"> </w:t>
      </w:r>
      <w:r>
        <w:rPr>
          <w:rFonts w:ascii="FangSong_GB2312" w:hAnsi="FangSong_GB2312" w:eastAsia="FangSong_GB2312" w:cs="FangSong_GB2312"/>
          <w:spacing w:val="-8"/>
          <w:sz w:val="31"/>
          <w:szCs w:val="31"/>
        </w:rPr>
        <w:t>进修及培训（款）教师进修（项）。</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3"/>
          <w:sz w:val="31"/>
          <w:szCs w:val="31"/>
        </w:rPr>
        <w:t>当年预算为</w:t>
      </w:r>
      <w:r>
        <w:rPr>
          <w:rFonts w:ascii="FangSong_GB2312" w:hAnsi="FangSong_GB2312" w:eastAsia="FangSong_GB2312" w:cs="FangSong_GB2312"/>
          <w:spacing w:val="-33"/>
          <w:sz w:val="31"/>
          <w:szCs w:val="31"/>
        </w:rPr>
        <w:t xml:space="preserve"> </w:t>
      </w:r>
      <w:r>
        <w:rPr>
          <w:rFonts w:ascii="FangSong_GB2312" w:hAnsi="FangSong_GB2312" w:eastAsia="FangSong_GB2312" w:cs="FangSong_GB2312"/>
          <w:spacing w:val="3"/>
          <w:sz w:val="31"/>
          <w:szCs w:val="31"/>
        </w:rPr>
        <w:t>157.21</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3"/>
          <w:sz w:val="31"/>
          <w:szCs w:val="31"/>
        </w:rPr>
        <w:t>万元，支出决算为</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3"/>
          <w:sz w:val="31"/>
          <w:szCs w:val="31"/>
        </w:rPr>
        <w:t>157.21</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3"/>
          <w:sz w:val="31"/>
          <w:szCs w:val="31"/>
        </w:rPr>
        <w:t>万元，完成当年</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2"/>
          <w:sz w:val="31"/>
          <w:szCs w:val="31"/>
        </w:rPr>
        <w:t>预算的</w:t>
      </w:r>
      <w:r>
        <w:rPr>
          <w:rFonts w:ascii="FangSong_GB2312" w:hAnsi="FangSong_GB2312" w:eastAsia="FangSong_GB2312" w:cs="FangSong_GB2312"/>
          <w:spacing w:val="-35"/>
          <w:sz w:val="31"/>
          <w:szCs w:val="31"/>
        </w:rPr>
        <w:t xml:space="preserve"> </w:t>
      </w:r>
      <w:r>
        <w:rPr>
          <w:rFonts w:ascii="FangSong_GB2312" w:hAnsi="FangSong_GB2312" w:eastAsia="FangSong_GB2312" w:cs="FangSong_GB2312"/>
          <w:spacing w:val="-2"/>
          <w:sz w:val="31"/>
          <w:szCs w:val="31"/>
        </w:rPr>
        <w:t>100%。</w:t>
      </w:r>
    </w:p>
    <w:p w14:paraId="07B09FCB">
      <w:pPr>
        <w:spacing w:before="199" w:line="301" w:lineRule="auto"/>
        <w:ind w:left="17" w:right="1" w:firstLine="622"/>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（17） 教育支出（类）</w:t>
      </w:r>
      <w:r>
        <w:rPr>
          <w:rFonts w:ascii="FangSong_GB2312" w:hAnsi="FangSong_GB2312" w:eastAsia="FangSong_GB2312" w:cs="FangSong_GB2312"/>
          <w:spacing w:val="-60"/>
          <w:sz w:val="31"/>
          <w:szCs w:val="31"/>
        </w:rPr>
        <w:t xml:space="preserve"> </w:t>
      </w:r>
      <w:r>
        <w:rPr>
          <w:rFonts w:ascii="FangSong_GB2312" w:hAnsi="FangSong_GB2312" w:eastAsia="FangSong_GB2312" w:cs="FangSong_GB2312"/>
          <w:spacing w:val="-8"/>
          <w:sz w:val="31"/>
          <w:szCs w:val="31"/>
        </w:rPr>
        <w:t>进修及培训（款）培训支出（</w:t>
      </w:r>
      <w:r>
        <w:rPr>
          <w:rFonts w:ascii="FangSong_GB2312" w:hAnsi="FangSong_GB2312" w:eastAsia="FangSong_GB2312" w:cs="FangSong_GB2312"/>
          <w:spacing w:val="-9"/>
          <w:sz w:val="31"/>
          <w:szCs w:val="31"/>
        </w:rPr>
        <w:t>项）。</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4"/>
          <w:sz w:val="31"/>
          <w:szCs w:val="31"/>
        </w:rPr>
        <w:t>当年预算为</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4"/>
          <w:sz w:val="31"/>
          <w:szCs w:val="31"/>
        </w:rPr>
        <w:t>62.72</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4"/>
          <w:sz w:val="31"/>
          <w:szCs w:val="31"/>
        </w:rPr>
        <w:t>万元，支出决算为</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4"/>
          <w:sz w:val="31"/>
          <w:szCs w:val="31"/>
        </w:rPr>
        <w:t>62.72</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4"/>
          <w:sz w:val="31"/>
          <w:szCs w:val="31"/>
        </w:rPr>
        <w:t>万</w:t>
      </w:r>
      <w:r>
        <w:rPr>
          <w:rFonts w:ascii="FangSong_GB2312" w:hAnsi="FangSong_GB2312" w:eastAsia="FangSong_GB2312" w:cs="FangSong_GB2312"/>
          <w:spacing w:val="3"/>
          <w:sz w:val="31"/>
          <w:szCs w:val="31"/>
        </w:rPr>
        <w:t>元，完成当年预</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3"/>
          <w:sz w:val="31"/>
          <w:szCs w:val="31"/>
        </w:rPr>
        <w:t>算的</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3"/>
          <w:sz w:val="31"/>
          <w:szCs w:val="31"/>
        </w:rPr>
        <w:t>100%。</w:t>
      </w:r>
    </w:p>
    <w:p w14:paraId="1060514A">
      <w:pPr>
        <w:spacing w:before="200" w:line="301" w:lineRule="auto"/>
        <w:ind w:left="7" w:right="89" w:firstLine="632"/>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（18）教育支出（类）教育费附加安排的支出（款）其他</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4"/>
          <w:sz w:val="31"/>
          <w:szCs w:val="31"/>
        </w:rPr>
        <w:t>教育费附加安排的支出（项）。当年预算为</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4"/>
          <w:sz w:val="31"/>
          <w:szCs w:val="31"/>
        </w:rPr>
        <w:t>35582.8</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4"/>
          <w:sz w:val="31"/>
          <w:szCs w:val="31"/>
        </w:rPr>
        <w:t>万元，</w:t>
      </w:r>
      <w:r>
        <w:rPr>
          <w:rFonts w:ascii="FangSong_GB2312" w:hAnsi="FangSong_GB2312" w:eastAsia="FangSong_GB2312" w:cs="FangSong_GB2312"/>
          <w:spacing w:val="-5"/>
          <w:sz w:val="31"/>
          <w:szCs w:val="31"/>
        </w:rPr>
        <w:t>支出</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2"/>
          <w:sz w:val="31"/>
          <w:szCs w:val="31"/>
        </w:rPr>
        <w:t>决算为</w:t>
      </w:r>
      <w:r>
        <w:rPr>
          <w:rFonts w:ascii="FangSong_GB2312" w:hAnsi="FangSong_GB2312" w:eastAsia="FangSong_GB2312" w:cs="FangSong_GB2312"/>
          <w:spacing w:val="-19"/>
          <w:sz w:val="31"/>
          <w:szCs w:val="31"/>
        </w:rPr>
        <w:t xml:space="preserve"> </w:t>
      </w:r>
      <w:r>
        <w:rPr>
          <w:rFonts w:ascii="FangSong_GB2312" w:hAnsi="FangSong_GB2312" w:eastAsia="FangSong_GB2312" w:cs="FangSong_GB2312"/>
          <w:spacing w:val="2"/>
          <w:sz w:val="31"/>
          <w:szCs w:val="31"/>
        </w:rPr>
        <w:t>35582.8</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2"/>
          <w:sz w:val="31"/>
          <w:szCs w:val="31"/>
        </w:rPr>
        <w:t>万元，完成当年预算的</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2"/>
          <w:sz w:val="31"/>
          <w:szCs w:val="31"/>
        </w:rPr>
        <w:t>100%。</w:t>
      </w:r>
    </w:p>
    <w:p w14:paraId="47532B04">
      <w:pPr>
        <w:spacing w:before="199" w:line="301" w:lineRule="auto"/>
        <w:ind w:right="7" w:firstLine="640"/>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（19）教育支出（类）其他教育支出（款）其他教育支出</w:t>
      </w:r>
      <w:r>
        <w:rPr>
          <w:rFonts w:ascii="FangSong_GB2312" w:hAnsi="FangSong_GB2312" w:eastAsia="FangSong_GB2312" w:cs="FangSong_GB2312"/>
          <w:spacing w:val="6"/>
          <w:sz w:val="31"/>
          <w:szCs w:val="31"/>
        </w:rPr>
        <w:t xml:space="preserve"> </w:t>
      </w:r>
      <w:r>
        <w:rPr>
          <w:rFonts w:ascii="FangSong_GB2312" w:hAnsi="FangSong_GB2312" w:eastAsia="FangSong_GB2312" w:cs="FangSong_GB2312"/>
          <w:spacing w:val="-11"/>
          <w:sz w:val="31"/>
          <w:szCs w:val="31"/>
        </w:rPr>
        <w:t>（项）。当年预算为</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11"/>
          <w:sz w:val="31"/>
          <w:szCs w:val="31"/>
        </w:rPr>
        <w:t>41131.33</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11"/>
          <w:sz w:val="31"/>
          <w:szCs w:val="31"/>
        </w:rPr>
        <w:t>万元，支出决算为</w:t>
      </w:r>
      <w:r>
        <w:rPr>
          <w:rFonts w:ascii="FangSong_GB2312" w:hAnsi="FangSong_GB2312" w:eastAsia="FangSong_GB2312" w:cs="FangSong_GB2312"/>
          <w:spacing w:val="-52"/>
          <w:sz w:val="31"/>
          <w:szCs w:val="31"/>
        </w:rPr>
        <w:t xml:space="preserve"> </w:t>
      </w:r>
      <w:r>
        <w:rPr>
          <w:rFonts w:ascii="FangSong_GB2312" w:hAnsi="FangSong_GB2312" w:eastAsia="FangSong_GB2312" w:cs="FangSong_GB2312"/>
          <w:spacing w:val="-11"/>
          <w:sz w:val="31"/>
          <w:szCs w:val="31"/>
        </w:rPr>
        <w:t>41131.33</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11"/>
          <w:sz w:val="31"/>
          <w:szCs w:val="31"/>
        </w:rPr>
        <w:t>万元，</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4"/>
          <w:sz w:val="31"/>
          <w:szCs w:val="31"/>
        </w:rPr>
        <w:t>完成当年预算的</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4"/>
          <w:sz w:val="31"/>
          <w:szCs w:val="31"/>
        </w:rPr>
        <w:t>100%。</w:t>
      </w:r>
    </w:p>
    <w:p w14:paraId="2A6B82F8">
      <w:pPr>
        <w:spacing w:line="301" w:lineRule="auto"/>
        <w:rPr>
          <w:rFonts w:ascii="FangSong_GB2312" w:hAnsi="FangSong_GB2312" w:eastAsia="FangSong_GB2312" w:cs="FangSong_GB2312"/>
          <w:sz w:val="31"/>
          <w:szCs w:val="31"/>
        </w:rPr>
        <w:sectPr>
          <w:footerReference r:id="rId28" w:type="default"/>
          <w:pgSz w:w="12240" w:h="15840"/>
          <w:pgMar w:top="1346" w:right="1707" w:bottom="1088" w:left="1805" w:header="0" w:footer="928" w:gutter="0"/>
          <w:cols w:space="720" w:num="1"/>
        </w:sectPr>
      </w:pPr>
    </w:p>
    <w:p w14:paraId="0EFE122C">
      <w:pPr>
        <w:spacing w:before="276" w:line="301" w:lineRule="auto"/>
        <w:ind w:right="92" w:firstLine="640"/>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（20）社会保障和就业支出（类）行政事业单位养老支出</w:t>
      </w:r>
      <w:r>
        <w:rPr>
          <w:rFonts w:ascii="FangSong_GB2312" w:hAnsi="FangSong_GB2312" w:eastAsia="FangSong_GB2312" w:cs="FangSong_GB2312"/>
          <w:spacing w:val="6"/>
          <w:sz w:val="31"/>
          <w:szCs w:val="31"/>
        </w:rPr>
        <w:t xml:space="preserve"> </w:t>
      </w:r>
      <w:r>
        <w:rPr>
          <w:rFonts w:ascii="FangSong_GB2312" w:hAnsi="FangSong_GB2312" w:eastAsia="FangSong_GB2312" w:cs="FangSong_GB2312"/>
          <w:spacing w:val="1"/>
          <w:sz w:val="31"/>
          <w:szCs w:val="31"/>
        </w:rPr>
        <w:t>（类）行政单位离退休（项）。当年预算为</w:t>
      </w:r>
      <w:r>
        <w:rPr>
          <w:rFonts w:ascii="FangSong_GB2312" w:hAnsi="FangSong_GB2312" w:eastAsia="FangSong_GB2312" w:cs="FangSong_GB2312"/>
          <w:spacing w:val="-30"/>
          <w:sz w:val="31"/>
          <w:szCs w:val="31"/>
        </w:rPr>
        <w:t xml:space="preserve"> </w:t>
      </w:r>
      <w:r>
        <w:rPr>
          <w:rFonts w:ascii="FangSong_GB2312" w:hAnsi="FangSong_GB2312" w:eastAsia="FangSong_GB2312" w:cs="FangSong_GB2312"/>
          <w:spacing w:val="1"/>
          <w:sz w:val="31"/>
          <w:szCs w:val="31"/>
        </w:rPr>
        <w:t>329.11</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1"/>
          <w:sz w:val="31"/>
          <w:szCs w:val="31"/>
        </w:rPr>
        <w:t>万元，支出</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3"/>
          <w:sz w:val="31"/>
          <w:szCs w:val="31"/>
        </w:rPr>
        <w:t>决算为</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3"/>
          <w:sz w:val="31"/>
          <w:szCs w:val="31"/>
        </w:rPr>
        <w:t>329.11</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3"/>
          <w:sz w:val="31"/>
          <w:szCs w:val="31"/>
        </w:rPr>
        <w:t>万元，完成当年预算的</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3"/>
          <w:sz w:val="31"/>
          <w:szCs w:val="31"/>
        </w:rPr>
        <w:t>100%。</w:t>
      </w:r>
    </w:p>
    <w:p w14:paraId="42D1DC33">
      <w:pPr>
        <w:spacing w:before="200" w:line="301" w:lineRule="auto"/>
        <w:ind w:right="89" w:firstLine="640"/>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（21）社会保障和就业支出（类）行政事业单位养老支出</w:t>
      </w:r>
      <w:r>
        <w:rPr>
          <w:rFonts w:ascii="FangSong_GB2312" w:hAnsi="FangSong_GB2312" w:eastAsia="FangSong_GB2312" w:cs="FangSong_GB2312"/>
          <w:spacing w:val="6"/>
          <w:sz w:val="31"/>
          <w:szCs w:val="31"/>
        </w:rPr>
        <w:t xml:space="preserve"> </w:t>
      </w:r>
      <w:r>
        <w:rPr>
          <w:rFonts w:ascii="FangSong_GB2312" w:hAnsi="FangSong_GB2312" w:eastAsia="FangSong_GB2312" w:cs="FangSong_GB2312"/>
          <w:spacing w:val="-4"/>
          <w:sz w:val="31"/>
          <w:szCs w:val="31"/>
        </w:rPr>
        <w:t>（类）事业单位离退休（项）。当年预算为</w:t>
      </w:r>
      <w:r>
        <w:rPr>
          <w:rFonts w:ascii="FangSong_GB2312" w:hAnsi="FangSong_GB2312" w:eastAsia="FangSong_GB2312" w:cs="FangSong_GB2312"/>
          <w:spacing w:val="-30"/>
          <w:sz w:val="31"/>
          <w:szCs w:val="31"/>
        </w:rPr>
        <w:t xml:space="preserve"> </w:t>
      </w:r>
      <w:r>
        <w:rPr>
          <w:rFonts w:ascii="FangSong_GB2312" w:hAnsi="FangSong_GB2312" w:eastAsia="FangSong_GB2312" w:cs="FangSong_GB2312"/>
          <w:spacing w:val="-4"/>
          <w:sz w:val="31"/>
          <w:szCs w:val="31"/>
        </w:rPr>
        <w:t>5067.86</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4"/>
          <w:sz w:val="31"/>
          <w:szCs w:val="31"/>
        </w:rPr>
        <w:t>万元，支出</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3"/>
          <w:sz w:val="31"/>
          <w:szCs w:val="31"/>
        </w:rPr>
        <w:t>决算为</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3"/>
          <w:sz w:val="31"/>
          <w:szCs w:val="31"/>
        </w:rPr>
        <w:t>5067.86</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3"/>
          <w:sz w:val="31"/>
          <w:szCs w:val="31"/>
        </w:rPr>
        <w:t>万元，完成当年预算的</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3"/>
          <w:sz w:val="31"/>
          <w:szCs w:val="31"/>
        </w:rPr>
        <w:t>100%。</w:t>
      </w:r>
    </w:p>
    <w:p w14:paraId="06084648">
      <w:pPr>
        <w:spacing w:before="203" w:line="300" w:lineRule="auto"/>
        <w:ind w:firstLine="640"/>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（22）社会保障和就业支出（类）行政事业单位养老支出</w:t>
      </w:r>
      <w:r>
        <w:rPr>
          <w:rFonts w:ascii="FangSong_GB2312" w:hAnsi="FangSong_GB2312" w:eastAsia="FangSong_GB2312" w:cs="FangSong_GB2312"/>
          <w:spacing w:val="6"/>
          <w:sz w:val="31"/>
          <w:szCs w:val="31"/>
        </w:rPr>
        <w:t xml:space="preserve"> </w:t>
      </w:r>
      <w:r>
        <w:rPr>
          <w:rFonts w:ascii="FangSong_GB2312" w:hAnsi="FangSong_GB2312" w:eastAsia="FangSong_GB2312" w:cs="FangSong_GB2312"/>
          <w:spacing w:val="-2"/>
          <w:sz w:val="31"/>
          <w:szCs w:val="31"/>
        </w:rPr>
        <w:t>（款）机关事业单位基本养老保险缴费支出（项）。当年预算为</w:t>
      </w:r>
      <w:r>
        <w:rPr>
          <w:rFonts w:ascii="FangSong_GB2312" w:hAnsi="FangSong_GB2312" w:eastAsia="FangSong_GB2312" w:cs="FangSong_GB2312"/>
          <w:spacing w:val="9"/>
          <w:sz w:val="31"/>
          <w:szCs w:val="31"/>
        </w:rPr>
        <w:t xml:space="preserve"> </w:t>
      </w:r>
      <w:r>
        <w:rPr>
          <w:rFonts w:ascii="FangSong_GB2312" w:hAnsi="FangSong_GB2312" w:eastAsia="FangSong_GB2312" w:cs="FangSong_GB2312"/>
          <w:spacing w:val="-3"/>
          <w:sz w:val="31"/>
          <w:szCs w:val="31"/>
        </w:rPr>
        <w:t>3197.25</w:t>
      </w:r>
      <w:r>
        <w:rPr>
          <w:rFonts w:ascii="FangSong_GB2312" w:hAnsi="FangSong_GB2312" w:eastAsia="FangSong_GB2312" w:cs="FangSong_GB2312"/>
          <w:spacing w:val="-69"/>
          <w:sz w:val="31"/>
          <w:szCs w:val="31"/>
        </w:rPr>
        <w:t xml:space="preserve"> </w:t>
      </w:r>
      <w:r>
        <w:rPr>
          <w:rFonts w:ascii="FangSong_GB2312" w:hAnsi="FangSong_GB2312" w:eastAsia="FangSong_GB2312" w:cs="FangSong_GB2312"/>
          <w:spacing w:val="-3"/>
          <w:sz w:val="31"/>
          <w:szCs w:val="31"/>
        </w:rPr>
        <w:t>万元，支出决算为3197.25</w:t>
      </w:r>
      <w:r>
        <w:rPr>
          <w:rFonts w:ascii="FangSong_GB2312" w:hAnsi="FangSong_GB2312" w:eastAsia="FangSong_GB2312" w:cs="FangSong_GB2312"/>
          <w:spacing w:val="-83"/>
          <w:sz w:val="31"/>
          <w:szCs w:val="31"/>
        </w:rPr>
        <w:t xml:space="preserve"> </w:t>
      </w:r>
      <w:r>
        <w:rPr>
          <w:rFonts w:ascii="FangSong_GB2312" w:hAnsi="FangSong_GB2312" w:eastAsia="FangSong_GB2312" w:cs="FangSong_GB2312"/>
          <w:spacing w:val="-3"/>
          <w:sz w:val="31"/>
          <w:szCs w:val="31"/>
        </w:rPr>
        <w:t>万元，完成当年预算的100%。</w:t>
      </w:r>
    </w:p>
    <w:p w14:paraId="32AF1610">
      <w:pPr>
        <w:spacing w:before="205" w:line="300" w:lineRule="auto"/>
        <w:ind w:firstLine="640"/>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（22）社会保障和就业支出（类）行政事业单位养老支出</w:t>
      </w:r>
      <w:r>
        <w:rPr>
          <w:rFonts w:ascii="FangSong_GB2312" w:hAnsi="FangSong_GB2312" w:eastAsia="FangSong_GB2312" w:cs="FangSong_GB2312"/>
          <w:spacing w:val="6"/>
          <w:sz w:val="31"/>
          <w:szCs w:val="31"/>
        </w:rPr>
        <w:t xml:space="preserve"> </w:t>
      </w:r>
      <w:r>
        <w:rPr>
          <w:rFonts w:ascii="FangSong_GB2312" w:hAnsi="FangSong_GB2312" w:eastAsia="FangSong_GB2312" w:cs="FangSong_GB2312"/>
          <w:spacing w:val="22"/>
          <w:sz w:val="31"/>
          <w:szCs w:val="31"/>
        </w:rPr>
        <w:t>（款）机关事业单位职业年金缴费支出（项）</w:t>
      </w:r>
      <w:r>
        <w:rPr>
          <w:rFonts w:ascii="FangSong_GB2312" w:hAnsi="FangSong_GB2312" w:eastAsia="FangSong_GB2312" w:cs="FangSong_GB2312"/>
          <w:spacing w:val="21"/>
          <w:sz w:val="31"/>
          <w:szCs w:val="31"/>
        </w:rPr>
        <w:t>。当年预算为</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3"/>
          <w:sz w:val="31"/>
          <w:szCs w:val="31"/>
        </w:rPr>
        <w:t>372.18</w:t>
      </w:r>
      <w:r>
        <w:rPr>
          <w:rFonts w:ascii="FangSong_GB2312" w:hAnsi="FangSong_GB2312" w:eastAsia="FangSong_GB2312" w:cs="FangSong_GB2312"/>
          <w:spacing w:val="-35"/>
          <w:sz w:val="31"/>
          <w:szCs w:val="31"/>
        </w:rPr>
        <w:t xml:space="preserve"> </w:t>
      </w:r>
      <w:r>
        <w:rPr>
          <w:rFonts w:ascii="FangSong_GB2312" w:hAnsi="FangSong_GB2312" w:eastAsia="FangSong_GB2312" w:cs="FangSong_GB2312"/>
          <w:spacing w:val="-3"/>
          <w:sz w:val="31"/>
          <w:szCs w:val="31"/>
        </w:rPr>
        <w:t>万元，支出决算为</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3"/>
          <w:sz w:val="31"/>
          <w:szCs w:val="31"/>
        </w:rPr>
        <w:t>372.18</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3"/>
          <w:sz w:val="31"/>
          <w:szCs w:val="31"/>
        </w:rPr>
        <w:t>万元，完成当年预算的</w:t>
      </w:r>
      <w:r>
        <w:rPr>
          <w:rFonts w:ascii="FangSong_GB2312" w:hAnsi="FangSong_GB2312" w:eastAsia="FangSong_GB2312" w:cs="FangSong_GB2312"/>
          <w:spacing w:val="-39"/>
          <w:sz w:val="31"/>
          <w:szCs w:val="31"/>
        </w:rPr>
        <w:t xml:space="preserve"> </w:t>
      </w:r>
      <w:r>
        <w:rPr>
          <w:rFonts w:ascii="FangSong_GB2312" w:hAnsi="FangSong_GB2312" w:eastAsia="FangSong_GB2312" w:cs="FangSong_GB2312"/>
          <w:spacing w:val="-3"/>
          <w:sz w:val="31"/>
          <w:szCs w:val="31"/>
        </w:rPr>
        <w:t>100%。</w:t>
      </w:r>
    </w:p>
    <w:p w14:paraId="4F324ACE">
      <w:pPr>
        <w:spacing w:before="200" w:line="301" w:lineRule="auto"/>
        <w:ind w:left="20" w:firstLine="620"/>
        <w:rPr>
          <w:rFonts w:ascii="FangSong_GB2312" w:hAnsi="FangSong_GB2312" w:eastAsia="FangSong_GB2312" w:cs="FangSong_GB2312"/>
          <w:sz w:val="31"/>
          <w:szCs w:val="31"/>
        </w:rPr>
      </w:pPr>
      <w:r>
        <w:rPr>
          <w:rFonts w:ascii="FangSong_GB2312" w:hAnsi="FangSong_GB2312" w:eastAsia="FangSong_GB2312" w:cs="FangSong_GB2312"/>
          <w:spacing w:val="-21"/>
          <w:sz w:val="31"/>
          <w:szCs w:val="31"/>
        </w:rPr>
        <w:t>（23）社会保障和就业支出（类）抚恤（款）死亡抚恤（项）。</w:t>
      </w:r>
      <w:r>
        <w:rPr>
          <w:rFonts w:ascii="FangSong_GB2312" w:hAnsi="FangSong_GB2312" w:eastAsia="FangSong_GB2312" w:cs="FangSong_GB2312"/>
          <w:spacing w:val="15"/>
          <w:sz w:val="31"/>
          <w:szCs w:val="31"/>
        </w:rPr>
        <w:t xml:space="preserve"> </w:t>
      </w:r>
      <w:r>
        <w:rPr>
          <w:rFonts w:ascii="FangSong_GB2312" w:hAnsi="FangSong_GB2312" w:eastAsia="FangSong_GB2312" w:cs="FangSong_GB2312"/>
          <w:spacing w:val="3"/>
          <w:sz w:val="31"/>
          <w:szCs w:val="31"/>
        </w:rPr>
        <w:t>当年预算为</w:t>
      </w:r>
      <w:r>
        <w:rPr>
          <w:rFonts w:ascii="FangSong_GB2312" w:hAnsi="FangSong_GB2312" w:eastAsia="FangSong_GB2312" w:cs="FangSong_GB2312"/>
          <w:spacing w:val="-35"/>
          <w:sz w:val="31"/>
          <w:szCs w:val="31"/>
        </w:rPr>
        <w:t xml:space="preserve"> </w:t>
      </w:r>
      <w:r>
        <w:rPr>
          <w:rFonts w:ascii="FangSong_GB2312" w:hAnsi="FangSong_GB2312" w:eastAsia="FangSong_GB2312" w:cs="FangSong_GB2312"/>
          <w:spacing w:val="3"/>
          <w:sz w:val="31"/>
          <w:szCs w:val="31"/>
        </w:rPr>
        <w:t>326.44</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3"/>
          <w:sz w:val="31"/>
          <w:szCs w:val="31"/>
        </w:rPr>
        <w:t>万元，支出决算为</w:t>
      </w:r>
      <w:r>
        <w:rPr>
          <w:rFonts w:ascii="FangSong_GB2312" w:hAnsi="FangSong_GB2312" w:eastAsia="FangSong_GB2312" w:cs="FangSong_GB2312"/>
          <w:spacing w:val="-35"/>
          <w:sz w:val="31"/>
          <w:szCs w:val="31"/>
        </w:rPr>
        <w:t xml:space="preserve"> </w:t>
      </w:r>
      <w:r>
        <w:rPr>
          <w:rFonts w:ascii="FangSong_GB2312" w:hAnsi="FangSong_GB2312" w:eastAsia="FangSong_GB2312" w:cs="FangSong_GB2312"/>
          <w:spacing w:val="3"/>
          <w:sz w:val="31"/>
          <w:szCs w:val="31"/>
        </w:rPr>
        <w:t>326.44</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3"/>
          <w:sz w:val="31"/>
          <w:szCs w:val="31"/>
        </w:rPr>
        <w:t>万元，完成</w:t>
      </w:r>
      <w:r>
        <w:rPr>
          <w:rFonts w:ascii="FangSong_GB2312" w:hAnsi="FangSong_GB2312" w:eastAsia="FangSong_GB2312" w:cs="FangSong_GB2312"/>
          <w:spacing w:val="2"/>
          <w:sz w:val="31"/>
          <w:szCs w:val="31"/>
        </w:rPr>
        <w:t>当年</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2"/>
          <w:sz w:val="31"/>
          <w:szCs w:val="31"/>
        </w:rPr>
        <w:t>预算的</w:t>
      </w:r>
      <w:r>
        <w:rPr>
          <w:rFonts w:ascii="FangSong_GB2312" w:hAnsi="FangSong_GB2312" w:eastAsia="FangSong_GB2312" w:cs="FangSong_GB2312"/>
          <w:spacing w:val="-35"/>
          <w:sz w:val="31"/>
          <w:szCs w:val="31"/>
        </w:rPr>
        <w:t xml:space="preserve"> </w:t>
      </w:r>
      <w:r>
        <w:rPr>
          <w:rFonts w:ascii="FangSong_GB2312" w:hAnsi="FangSong_GB2312" w:eastAsia="FangSong_GB2312" w:cs="FangSong_GB2312"/>
          <w:spacing w:val="-2"/>
          <w:sz w:val="31"/>
          <w:szCs w:val="31"/>
        </w:rPr>
        <w:t>100%。</w:t>
      </w:r>
    </w:p>
    <w:p w14:paraId="0BA778C2">
      <w:pPr>
        <w:spacing w:before="204" w:line="300" w:lineRule="auto"/>
        <w:ind w:left="25" w:right="90" w:firstLine="615"/>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（24）社会保障和就业支出（类）其他社会保障和就业支</w:t>
      </w:r>
      <w:r>
        <w:rPr>
          <w:rFonts w:ascii="FangSong_GB2312" w:hAnsi="FangSong_GB2312" w:eastAsia="FangSong_GB2312" w:cs="FangSong_GB2312"/>
          <w:spacing w:val="6"/>
          <w:sz w:val="31"/>
          <w:szCs w:val="31"/>
        </w:rPr>
        <w:t xml:space="preserve"> </w:t>
      </w:r>
      <w:r>
        <w:rPr>
          <w:rFonts w:ascii="FangSong_GB2312" w:hAnsi="FangSong_GB2312" w:eastAsia="FangSong_GB2312" w:cs="FangSong_GB2312"/>
          <w:spacing w:val="8"/>
          <w:sz w:val="31"/>
          <w:szCs w:val="31"/>
        </w:rPr>
        <w:t>出（款）其他社会保障和就业支出（项）。当年预算为 228.1</w:t>
      </w:r>
      <w:r>
        <w:rPr>
          <w:rFonts w:ascii="FangSong_GB2312" w:hAnsi="FangSong_GB2312" w:eastAsia="FangSong_GB2312" w:cs="FangSong_GB2312"/>
          <w:spacing w:val="1"/>
          <w:sz w:val="31"/>
          <w:szCs w:val="31"/>
        </w:rPr>
        <w:t xml:space="preserve"> </w:t>
      </w:r>
      <w:r>
        <w:rPr>
          <w:rFonts w:ascii="FangSong_GB2312" w:hAnsi="FangSong_GB2312" w:eastAsia="FangSong_GB2312" w:cs="FangSong_GB2312"/>
          <w:spacing w:val="4"/>
          <w:sz w:val="31"/>
          <w:szCs w:val="31"/>
        </w:rPr>
        <w:t>万元，支出决算为</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4"/>
          <w:sz w:val="31"/>
          <w:szCs w:val="31"/>
        </w:rPr>
        <w:t>228.1</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4"/>
          <w:sz w:val="31"/>
          <w:szCs w:val="31"/>
        </w:rPr>
        <w:t>万元，完成当年</w:t>
      </w:r>
      <w:r>
        <w:rPr>
          <w:rFonts w:ascii="FangSong_GB2312" w:hAnsi="FangSong_GB2312" w:eastAsia="FangSong_GB2312" w:cs="FangSong_GB2312"/>
          <w:spacing w:val="3"/>
          <w:sz w:val="31"/>
          <w:szCs w:val="31"/>
        </w:rPr>
        <w:t>预算的</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3"/>
          <w:sz w:val="31"/>
          <w:szCs w:val="31"/>
        </w:rPr>
        <w:t>100%。</w:t>
      </w:r>
    </w:p>
    <w:p w14:paraId="1BAC5F01">
      <w:pPr>
        <w:spacing w:before="201" w:line="301" w:lineRule="auto"/>
        <w:ind w:left="15" w:right="91" w:firstLine="625"/>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（25）卫生健康支出（类）行政事业单位医疗（款）行政</w:t>
      </w:r>
      <w:r>
        <w:rPr>
          <w:rFonts w:ascii="FangSong_GB2312" w:hAnsi="FangSong_GB2312" w:eastAsia="FangSong_GB2312" w:cs="FangSong_GB2312"/>
          <w:spacing w:val="14"/>
          <w:sz w:val="31"/>
          <w:szCs w:val="31"/>
        </w:rPr>
        <w:t xml:space="preserve"> </w:t>
      </w:r>
      <w:r>
        <w:rPr>
          <w:rFonts w:ascii="FangSong_GB2312" w:hAnsi="FangSong_GB2312" w:eastAsia="FangSong_GB2312" w:cs="FangSong_GB2312"/>
          <w:sz w:val="31"/>
          <w:szCs w:val="31"/>
        </w:rPr>
        <w:t>单位医疗（项）。当年预算为</w:t>
      </w:r>
      <w:r>
        <w:rPr>
          <w:rFonts w:ascii="FangSong_GB2312" w:hAnsi="FangSong_GB2312" w:eastAsia="FangSong_GB2312" w:cs="FangSong_GB2312"/>
          <w:spacing w:val="49"/>
          <w:sz w:val="31"/>
          <w:szCs w:val="31"/>
        </w:rPr>
        <w:t xml:space="preserve"> </w:t>
      </w:r>
      <w:r>
        <w:rPr>
          <w:rFonts w:ascii="FangSong_GB2312" w:hAnsi="FangSong_GB2312" w:eastAsia="FangSong_GB2312" w:cs="FangSong_GB2312"/>
          <w:sz w:val="31"/>
          <w:szCs w:val="31"/>
        </w:rPr>
        <w:t>37.28 万元，支出决算为</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z w:val="31"/>
          <w:szCs w:val="31"/>
        </w:rPr>
        <w:t xml:space="preserve">37.28 </w:t>
      </w:r>
      <w:r>
        <w:rPr>
          <w:rFonts w:ascii="FangSong_GB2312" w:hAnsi="FangSong_GB2312" w:eastAsia="FangSong_GB2312" w:cs="FangSong_GB2312"/>
          <w:spacing w:val="4"/>
          <w:sz w:val="31"/>
          <w:szCs w:val="31"/>
        </w:rPr>
        <w:t>万元，完成当年预算的</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4"/>
          <w:sz w:val="31"/>
          <w:szCs w:val="31"/>
        </w:rPr>
        <w:t>100%。</w:t>
      </w:r>
    </w:p>
    <w:p w14:paraId="386E1651">
      <w:pPr>
        <w:spacing w:line="301" w:lineRule="auto"/>
        <w:rPr>
          <w:rFonts w:ascii="FangSong_GB2312" w:hAnsi="FangSong_GB2312" w:eastAsia="FangSong_GB2312" w:cs="FangSong_GB2312"/>
          <w:sz w:val="31"/>
          <w:szCs w:val="31"/>
        </w:rPr>
        <w:sectPr>
          <w:footerReference r:id="rId29" w:type="default"/>
          <w:pgSz w:w="12240" w:h="15840"/>
          <w:pgMar w:top="1346" w:right="1706" w:bottom="1088" w:left="1805" w:header="0" w:footer="928" w:gutter="0"/>
          <w:cols w:space="720" w:num="1"/>
        </w:sectPr>
      </w:pPr>
    </w:p>
    <w:p w14:paraId="7DE85C1D">
      <w:pPr>
        <w:spacing w:before="276" w:line="301" w:lineRule="auto"/>
        <w:ind w:left="16" w:right="84" w:firstLine="625"/>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（26）卫生健康支出（类）行政事业单位医疗（款）</w:t>
      </w:r>
      <w:r>
        <w:rPr>
          <w:rFonts w:ascii="FangSong_GB2312" w:hAnsi="FangSong_GB2312" w:eastAsia="FangSong_GB2312" w:cs="FangSong_GB2312"/>
          <w:spacing w:val="7"/>
          <w:sz w:val="31"/>
          <w:szCs w:val="31"/>
        </w:rPr>
        <w:t>事业</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1"/>
          <w:sz w:val="31"/>
          <w:szCs w:val="31"/>
        </w:rPr>
        <w:t>单位医疗（项）。当年预算为</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11"/>
          <w:sz w:val="31"/>
          <w:szCs w:val="31"/>
        </w:rPr>
        <w:t>1846.17</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12"/>
          <w:sz w:val="31"/>
          <w:szCs w:val="31"/>
        </w:rPr>
        <w:t>万元，支出决算为</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12"/>
          <w:sz w:val="31"/>
          <w:szCs w:val="31"/>
        </w:rPr>
        <w:t>1846.17</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4"/>
          <w:sz w:val="31"/>
          <w:szCs w:val="31"/>
        </w:rPr>
        <w:t>万元，完成当年预算的</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4"/>
          <w:sz w:val="31"/>
          <w:szCs w:val="31"/>
        </w:rPr>
        <w:t>100%。</w:t>
      </w:r>
    </w:p>
    <w:p w14:paraId="63220D74">
      <w:pPr>
        <w:spacing w:before="200" w:line="301" w:lineRule="auto"/>
        <w:ind w:left="28" w:right="83" w:firstLine="612"/>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（27）卫生健康支出（类）行政事业单位医疗（款）公务</w:t>
      </w:r>
      <w:r>
        <w:rPr>
          <w:rFonts w:ascii="FangSong_GB2312" w:hAnsi="FangSong_GB2312" w:eastAsia="FangSong_GB2312" w:cs="FangSong_GB2312"/>
          <w:spacing w:val="14"/>
          <w:sz w:val="31"/>
          <w:szCs w:val="31"/>
        </w:rPr>
        <w:t xml:space="preserve"> </w:t>
      </w:r>
      <w:r>
        <w:rPr>
          <w:rFonts w:ascii="FangSong_GB2312" w:hAnsi="FangSong_GB2312" w:eastAsia="FangSong_GB2312" w:cs="FangSong_GB2312"/>
          <w:spacing w:val="10"/>
          <w:sz w:val="31"/>
          <w:szCs w:val="31"/>
        </w:rPr>
        <w:t>员医疗补助（项）。当年预算为</w:t>
      </w:r>
      <w:r>
        <w:rPr>
          <w:rFonts w:ascii="FangSong_GB2312" w:hAnsi="FangSong_GB2312" w:eastAsia="FangSong_GB2312" w:cs="FangSong_GB2312"/>
          <w:spacing w:val="56"/>
          <w:sz w:val="31"/>
          <w:szCs w:val="31"/>
        </w:rPr>
        <w:t xml:space="preserve"> </w:t>
      </w:r>
      <w:r>
        <w:rPr>
          <w:rFonts w:ascii="FangSong_GB2312" w:hAnsi="FangSong_GB2312" w:eastAsia="FangSong_GB2312" w:cs="FangSong_GB2312"/>
          <w:spacing w:val="10"/>
          <w:sz w:val="31"/>
          <w:szCs w:val="31"/>
        </w:rPr>
        <w:t>1435.61</w:t>
      </w:r>
      <w:r>
        <w:rPr>
          <w:rFonts w:ascii="FangSong_GB2312" w:hAnsi="FangSong_GB2312" w:eastAsia="FangSong_GB2312" w:cs="FangSong_GB2312"/>
          <w:spacing w:val="53"/>
          <w:sz w:val="31"/>
          <w:szCs w:val="31"/>
        </w:rPr>
        <w:t xml:space="preserve"> </w:t>
      </w:r>
      <w:r>
        <w:rPr>
          <w:rFonts w:ascii="FangSong_GB2312" w:hAnsi="FangSong_GB2312" w:eastAsia="FangSong_GB2312" w:cs="FangSong_GB2312"/>
          <w:spacing w:val="10"/>
          <w:sz w:val="31"/>
          <w:szCs w:val="31"/>
        </w:rPr>
        <w:t>万</w:t>
      </w:r>
      <w:r>
        <w:rPr>
          <w:rFonts w:ascii="FangSong_GB2312" w:hAnsi="FangSong_GB2312" w:eastAsia="FangSong_GB2312" w:cs="FangSong_GB2312"/>
          <w:spacing w:val="9"/>
          <w:sz w:val="31"/>
          <w:szCs w:val="31"/>
        </w:rPr>
        <w:t>元，支出决算为</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2"/>
          <w:sz w:val="31"/>
          <w:szCs w:val="31"/>
        </w:rPr>
        <w:t>1435.61</w:t>
      </w:r>
      <w:r>
        <w:rPr>
          <w:rFonts w:ascii="FangSong_GB2312" w:hAnsi="FangSong_GB2312" w:eastAsia="FangSong_GB2312" w:cs="FangSong_GB2312"/>
          <w:spacing w:val="-28"/>
          <w:sz w:val="31"/>
          <w:szCs w:val="31"/>
        </w:rPr>
        <w:t xml:space="preserve"> </w:t>
      </w:r>
      <w:r>
        <w:rPr>
          <w:rFonts w:ascii="FangSong_GB2312" w:hAnsi="FangSong_GB2312" w:eastAsia="FangSong_GB2312" w:cs="FangSong_GB2312"/>
          <w:spacing w:val="2"/>
          <w:sz w:val="31"/>
          <w:szCs w:val="31"/>
        </w:rPr>
        <w:t>万元，完成当年预算的</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2"/>
          <w:sz w:val="31"/>
          <w:szCs w:val="31"/>
        </w:rPr>
        <w:t>100%。</w:t>
      </w:r>
    </w:p>
    <w:p w14:paraId="33EF0E1D">
      <w:pPr>
        <w:spacing w:before="199" w:line="301" w:lineRule="auto"/>
        <w:ind w:left="11" w:firstLine="630"/>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（28）住房保障支出（类）住房改革支出（款）住房公积</w:t>
      </w:r>
      <w:r>
        <w:rPr>
          <w:rFonts w:ascii="FangSong_GB2312" w:hAnsi="FangSong_GB2312" w:eastAsia="FangSong_GB2312" w:cs="FangSong_GB2312"/>
          <w:spacing w:val="8"/>
          <w:sz w:val="31"/>
          <w:szCs w:val="31"/>
        </w:rPr>
        <w:t xml:space="preserve"> </w:t>
      </w:r>
      <w:r>
        <w:rPr>
          <w:rFonts w:ascii="FangSong_GB2312" w:hAnsi="FangSong_GB2312" w:eastAsia="FangSong_GB2312" w:cs="FangSong_GB2312"/>
          <w:spacing w:val="-12"/>
          <w:sz w:val="31"/>
          <w:szCs w:val="31"/>
        </w:rPr>
        <w:t>金（项）。当年预算为</w:t>
      </w:r>
      <w:r>
        <w:rPr>
          <w:rFonts w:ascii="FangSong_GB2312" w:hAnsi="FangSong_GB2312" w:eastAsia="FangSong_GB2312" w:cs="FangSong_GB2312"/>
          <w:spacing w:val="-33"/>
          <w:sz w:val="31"/>
          <w:szCs w:val="31"/>
        </w:rPr>
        <w:t xml:space="preserve"> </w:t>
      </w:r>
      <w:r>
        <w:rPr>
          <w:rFonts w:ascii="FangSong_GB2312" w:hAnsi="FangSong_GB2312" w:eastAsia="FangSong_GB2312" w:cs="FangSong_GB2312"/>
          <w:spacing w:val="-12"/>
          <w:sz w:val="31"/>
          <w:szCs w:val="31"/>
        </w:rPr>
        <w:t>4382.42</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12"/>
          <w:sz w:val="31"/>
          <w:szCs w:val="31"/>
        </w:rPr>
        <w:t>万元，支出决算为</w:t>
      </w:r>
      <w:r>
        <w:rPr>
          <w:rFonts w:ascii="FangSong_GB2312" w:hAnsi="FangSong_GB2312" w:eastAsia="FangSong_GB2312" w:cs="FangSong_GB2312"/>
          <w:spacing w:val="-50"/>
          <w:sz w:val="31"/>
          <w:szCs w:val="31"/>
        </w:rPr>
        <w:t xml:space="preserve"> </w:t>
      </w:r>
      <w:r>
        <w:rPr>
          <w:rFonts w:ascii="FangSong_GB2312" w:hAnsi="FangSong_GB2312" w:eastAsia="FangSong_GB2312" w:cs="FangSong_GB2312"/>
          <w:spacing w:val="-12"/>
          <w:sz w:val="31"/>
          <w:szCs w:val="31"/>
        </w:rPr>
        <w:t>4382.42</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12"/>
          <w:sz w:val="31"/>
          <w:szCs w:val="31"/>
        </w:rPr>
        <w:t>万元，</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3"/>
          <w:sz w:val="31"/>
          <w:szCs w:val="31"/>
        </w:rPr>
        <w:t>完成当年预算的</w:t>
      </w:r>
      <w:r>
        <w:rPr>
          <w:rFonts w:ascii="FangSong_GB2312" w:hAnsi="FangSong_GB2312" w:eastAsia="FangSong_GB2312" w:cs="FangSong_GB2312"/>
          <w:spacing w:val="-34"/>
          <w:sz w:val="31"/>
          <w:szCs w:val="31"/>
        </w:rPr>
        <w:t xml:space="preserve"> </w:t>
      </w:r>
      <w:r>
        <w:rPr>
          <w:rFonts w:ascii="FangSong_GB2312" w:hAnsi="FangSong_GB2312" w:eastAsia="FangSong_GB2312" w:cs="FangSong_GB2312"/>
          <w:spacing w:val="3"/>
          <w:sz w:val="31"/>
          <w:szCs w:val="31"/>
        </w:rPr>
        <w:t>100%。</w:t>
      </w:r>
    </w:p>
    <w:p w14:paraId="3AEE678D">
      <w:pPr>
        <w:pStyle w:val="2"/>
        <w:spacing w:before="192" w:line="220" w:lineRule="auto"/>
        <w:ind w:left="641"/>
      </w:pPr>
      <w:r>
        <w:rPr>
          <w:spacing w:val="4"/>
        </w:rPr>
        <w:t>（六）</w:t>
      </w:r>
      <w:r>
        <w:rPr>
          <w:spacing w:val="-26"/>
        </w:rPr>
        <w:t xml:space="preserve"> </w:t>
      </w:r>
      <w:r>
        <w:rPr>
          <w:spacing w:val="4"/>
        </w:rPr>
        <w:t>一般公共预算财政拨款基本支出决算情况说明</w:t>
      </w:r>
    </w:p>
    <w:p w14:paraId="1B27B3FF">
      <w:pPr>
        <w:spacing w:before="201" w:line="332" w:lineRule="auto"/>
        <w:ind w:left="7" w:right="83" w:firstLine="654"/>
        <w:jc w:val="both"/>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2021 年度一般公共预算财政拨款基本支出 47,015</w:t>
      </w:r>
      <w:r>
        <w:rPr>
          <w:rFonts w:ascii="FangSong_GB2312" w:hAnsi="FangSong_GB2312" w:eastAsia="FangSong_GB2312" w:cs="FangSong_GB2312"/>
          <w:spacing w:val="5"/>
          <w:sz w:val="31"/>
          <w:szCs w:val="31"/>
        </w:rPr>
        <w:t>.36</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5"/>
          <w:sz w:val="31"/>
          <w:szCs w:val="31"/>
        </w:rPr>
        <w:t>万</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5"/>
          <w:sz w:val="31"/>
          <w:szCs w:val="31"/>
        </w:rPr>
        <w:t>元，其中：人员经费</w:t>
      </w:r>
      <w:r>
        <w:rPr>
          <w:rFonts w:ascii="FangSong_GB2312" w:hAnsi="FangSong_GB2312" w:eastAsia="FangSong_GB2312" w:cs="FangSong_GB2312"/>
          <w:spacing w:val="-37"/>
          <w:sz w:val="31"/>
          <w:szCs w:val="31"/>
        </w:rPr>
        <w:t xml:space="preserve"> </w:t>
      </w:r>
      <w:r>
        <w:rPr>
          <w:rFonts w:ascii="FangSong_GB2312" w:hAnsi="FangSong_GB2312" w:eastAsia="FangSong_GB2312" w:cs="FangSong_GB2312"/>
          <w:spacing w:val="5"/>
          <w:sz w:val="31"/>
          <w:szCs w:val="31"/>
        </w:rPr>
        <w:t>43,140.28</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5"/>
          <w:sz w:val="31"/>
          <w:szCs w:val="31"/>
        </w:rPr>
        <w:t>万元，主要包括基本工资、津</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
          <w:sz w:val="31"/>
          <w:szCs w:val="31"/>
        </w:rPr>
        <w:t>贴补贴、离退休费等；公用经费</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1"/>
          <w:sz w:val="31"/>
          <w:szCs w:val="31"/>
        </w:rPr>
        <w:t>3,875.08</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1"/>
          <w:sz w:val="31"/>
          <w:szCs w:val="31"/>
        </w:rPr>
        <w:t>万元，主要包括办公</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3"/>
          <w:sz w:val="31"/>
          <w:szCs w:val="31"/>
        </w:rPr>
        <w:t>费、水电费、差旅费等。</w:t>
      </w:r>
    </w:p>
    <w:p w14:paraId="4A8120A9">
      <w:pPr>
        <w:pStyle w:val="2"/>
        <w:spacing w:before="49" w:line="280" w:lineRule="auto"/>
        <w:ind w:right="86" w:firstLine="641"/>
      </w:pPr>
      <w:r>
        <w:rPr>
          <w:spacing w:val="4"/>
        </w:rPr>
        <w:t>（七）</w:t>
      </w:r>
      <w:r>
        <w:rPr>
          <w:spacing w:val="-14"/>
        </w:rPr>
        <w:t xml:space="preserve"> </w:t>
      </w:r>
      <w:r>
        <w:rPr>
          <w:spacing w:val="4"/>
        </w:rPr>
        <w:t>一般公共预算财政拨款“三公”经费支出决算情况</w:t>
      </w:r>
      <w:r>
        <w:t xml:space="preserve"> </w:t>
      </w:r>
      <w:r>
        <w:rPr>
          <w:spacing w:val="8"/>
        </w:rPr>
        <w:t>说明</w:t>
      </w:r>
    </w:p>
    <w:p w14:paraId="59DC3891">
      <w:pPr>
        <w:spacing w:before="187" w:line="219" w:lineRule="auto"/>
        <w:ind w:left="669"/>
        <w:outlineLvl w:val="4"/>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1．</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三公</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经费财政拨款支出情况总体说明</w:t>
      </w:r>
    </w:p>
    <w:p w14:paraId="0F6381B3">
      <w:pPr>
        <w:spacing w:before="206" w:line="329" w:lineRule="auto"/>
        <w:ind w:left="12" w:right="84" w:firstLine="649"/>
        <w:jc w:val="both"/>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2021</w:t>
      </w:r>
      <w:r>
        <w:rPr>
          <w:rFonts w:ascii="FangSong_GB2312" w:hAnsi="FangSong_GB2312" w:eastAsia="FangSong_GB2312" w:cs="FangSong_GB2312"/>
          <w:spacing w:val="-53"/>
          <w:sz w:val="31"/>
          <w:szCs w:val="31"/>
        </w:rPr>
        <w:t xml:space="preserve"> </w:t>
      </w:r>
      <w:r>
        <w:rPr>
          <w:rFonts w:ascii="FangSong_GB2312" w:hAnsi="FangSong_GB2312" w:eastAsia="FangSong_GB2312" w:cs="FangSong_GB2312"/>
          <w:spacing w:val="3"/>
          <w:sz w:val="31"/>
          <w:szCs w:val="31"/>
        </w:rPr>
        <w:t>年度</w:t>
      </w:r>
      <w:r>
        <w:rPr>
          <w:rFonts w:ascii="Times New Roman" w:hAnsi="Times New Roman" w:eastAsia="Times New Roman" w:cs="Times New Roman"/>
          <w:spacing w:val="3"/>
          <w:sz w:val="31"/>
          <w:szCs w:val="31"/>
        </w:rPr>
        <w:t>“</w:t>
      </w:r>
      <w:r>
        <w:rPr>
          <w:rFonts w:ascii="FangSong_GB2312" w:hAnsi="FangSong_GB2312" w:eastAsia="FangSong_GB2312" w:cs="FangSong_GB2312"/>
          <w:spacing w:val="3"/>
          <w:sz w:val="31"/>
          <w:szCs w:val="31"/>
        </w:rPr>
        <w:t>三公</w:t>
      </w:r>
      <w:r>
        <w:rPr>
          <w:rFonts w:ascii="Times New Roman" w:hAnsi="Times New Roman" w:eastAsia="Times New Roman" w:cs="Times New Roman"/>
          <w:spacing w:val="3"/>
          <w:sz w:val="31"/>
          <w:szCs w:val="31"/>
        </w:rPr>
        <w:t>”</w:t>
      </w:r>
      <w:r>
        <w:rPr>
          <w:rFonts w:ascii="FangSong_GB2312" w:hAnsi="FangSong_GB2312" w:eastAsia="FangSong_GB2312" w:cs="FangSong_GB2312"/>
          <w:spacing w:val="3"/>
          <w:sz w:val="31"/>
          <w:szCs w:val="31"/>
        </w:rPr>
        <w:t>经费财政拨款支出预算为</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3"/>
          <w:sz w:val="31"/>
          <w:szCs w:val="31"/>
        </w:rPr>
        <w:t>160.7</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3"/>
          <w:sz w:val="31"/>
          <w:szCs w:val="31"/>
        </w:rPr>
        <w:t>万元，支</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3"/>
          <w:sz w:val="31"/>
          <w:szCs w:val="31"/>
        </w:rPr>
        <w:t>出决算为 116.49 万元，决算数小于预算数，主要原因是</w:t>
      </w:r>
      <w:r>
        <w:rPr>
          <w:rFonts w:ascii="FangSong_GB2312" w:hAnsi="FangSong_GB2312" w:eastAsia="FangSong_GB2312" w:cs="FangSong_GB2312"/>
          <w:spacing w:val="2"/>
          <w:sz w:val="31"/>
          <w:szCs w:val="31"/>
        </w:rPr>
        <w:t xml:space="preserve"> 2021</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3"/>
          <w:sz w:val="31"/>
          <w:szCs w:val="31"/>
        </w:rPr>
        <w:t>年</w:t>
      </w:r>
      <w:r>
        <w:rPr>
          <w:rFonts w:ascii="FangSong_GB2312" w:hAnsi="FangSong_GB2312" w:eastAsia="FangSong_GB2312" w:cs="FangSong_GB2312"/>
          <w:spacing w:val="-34"/>
          <w:sz w:val="31"/>
          <w:szCs w:val="31"/>
        </w:rPr>
        <w:t xml:space="preserve"> </w:t>
      </w:r>
      <w:r>
        <w:rPr>
          <w:rFonts w:ascii="FangSong_GB2312" w:hAnsi="FangSong_GB2312" w:eastAsia="FangSong_GB2312" w:cs="FangSong_GB2312"/>
          <w:spacing w:val="3"/>
          <w:sz w:val="31"/>
          <w:szCs w:val="31"/>
        </w:rPr>
        <w:t>6</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3"/>
          <w:sz w:val="31"/>
          <w:szCs w:val="31"/>
        </w:rPr>
        <w:t>月实施车改，公务用车运行维护费压缩。</w:t>
      </w:r>
    </w:p>
    <w:p w14:paraId="38D2DC25">
      <w:pPr>
        <w:spacing w:before="59" w:line="219" w:lineRule="auto"/>
        <w:ind w:left="661"/>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2．</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三公</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经费财政拨款支出决算具体情况说明</w:t>
      </w:r>
    </w:p>
    <w:p w14:paraId="000DE35D">
      <w:pPr>
        <w:spacing w:line="219" w:lineRule="auto"/>
        <w:rPr>
          <w:rFonts w:ascii="FangSong_GB2312" w:hAnsi="FangSong_GB2312" w:eastAsia="FangSong_GB2312" w:cs="FangSong_GB2312"/>
          <w:sz w:val="31"/>
          <w:szCs w:val="31"/>
        </w:rPr>
        <w:sectPr>
          <w:footerReference r:id="rId30" w:type="default"/>
          <w:pgSz w:w="12240" w:h="15840"/>
          <w:pgMar w:top="1346" w:right="1714" w:bottom="1088" w:left="1804" w:header="0" w:footer="928" w:gutter="0"/>
          <w:cols w:space="720" w:num="1"/>
        </w:sectPr>
      </w:pPr>
    </w:p>
    <w:p w14:paraId="56AD9B0A">
      <w:pPr>
        <w:spacing w:before="273" w:line="338" w:lineRule="auto"/>
        <w:ind w:left="5" w:right="83" w:firstLine="655"/>
        <w:jc w:val="both"/>
        <w:rPr>
          <w:rFonts w:ascii="仿宋" w:hAnsi="仿宋" w:eastAsia="仿宋" w:cs="仿宋"/>
          <w:sz w:val="31"/>
          <w:szCs w:val="31"/>
        </w:rPr>
      </w:pPr>
      <w:r>
        <w:rPr>
          <w:rFonts w:ascii="仿宋" w:hAnsi="仿宋" w:eastAsia="仿宋" w:cs="仿宋"/>
          <w:spacing w:val="26"/>
          <w:sz w:val="31"/>
          <w:szCs w:val="31"/>
        </w:rPr>
        <w:t>2021 年度</w:t>
      </w:r>
      <w:r>
        <w:rPr>
          <w:rFonts w:ascii="Times New Roman" w:hAnsi="Times New Roman" w:eastAsia="Times New Roman" w:cs="Times New Roman"/>
          <w:spacing w:val="26"/>
          <w:sz w:val="31"/>
          <w:szCs w:val="31"/>
        </w:rPr>
        <w:t>“</w:t>
      </w:r>
      <w:r>
        <w:rPr>
          <w:rFonts w:ascii="仿宋" w:hAnsi="仿宋" w:eastAsia="仿宋" w:cs="仿宋"/>
          <w:spacing w:val="26"/>
          <w:sz w:val="31"/>
          <w:szCs w:val="31"/>
        </w:rPr>
        <w:t>三公</w:t>
      </w:r>
      <w:r>
        <w:rPr>
          <w:rFonts w:ascii="Times New Roman" w:hAnsi="Times New Roman" w:eastAsia="Times New Roman" w:cs="Times New Roman"/>
          <w:spacing w:val="26"/>
          <w:sz w:val="31"/>
          <w:szCs w:val="31"/>
        </w:rPr>
        <w:t>”</w:t>
      </w:r>
      <w:r>
        <w:rPr>
          <w:rFonts w:ascii="仿宋" w:hAnsi="仿宋" w:eastAsia="仿宋" w:cs="仿宋"/>
          <w:spacing w:val="26"/>
          <w:sz w:val="31"/>
          <w:szCs w:val="31"/>
        </w:rPr>
        <w:t>经费一般公共预算财政拨款支出决算</w:t>
      </w:r>
      <w:r>
        <w:rPr>
          <w:rFonts w:ascii="仿宋" w:hAnsi="仿宋" w:eastAsia="仿宋" w:cs="仿宋"/>
          <w:spacing w:val="18"/>
          <w:sz w:val="31"/>
          <w:szCs w:val="31"/>
        </w:rPr>
        <w:t xml:space="preserve"> </w:t>
      </w:r>
      <w:r>
        <w:rPr>
          <w:rFonts w:ascii="仿宋" w:hAnsi="仿宋" w:eastAsia="仿宋" w:cs="仿宋"/>
          <w:spacing w:val="1"/>
          <w:sz w:val="31"/>
          <w:szCs w:val="31"/>
        </w:rPr>
        <w:t>116.49</w:t>
      </w:r>
      <w:r>
        <w:rPr>
          <w:rFonts w:ascii="仿宋" w:hAnsi="仿宋" w:eastAsia="仿宋" w:cs="仿宋"/>
          <w:spacing w:val="-27"/>
          <w:sz w:val="31"/>
          <w:szCs w:val="31"/>
        </w:rPr>
        <w:t xml:space="preserve"> </w:t>
      </w:r>
      <w:r>
        <w:rPr>
          <w:rFonts w:ascii="仿宋" w:hAnsi="仿宋" w:eastAsia="仿宋" w:cs="仿宋"/>
          <w:spacing w:val="1"/>
          <w:sz w:val="31"/>
          <w:szCs w:val="31"/>
        </w:rPr>
        <w:t>万元，</w:t>
      </w:r>
      <w:r>
        <w:rPr>
          <w:rFonts w:ascii="仿宋" w:hAnsi="仿宋" w:eastAsia="仿宋" w:cs="仿宋"/>
          <w:spacing w:val="-80"/>
          <w:sz w:val="31"/>
          <w:szCs w:val="31"/>
        </w:rPr>
        <w:t xml:space="preserve"> </w:t>
      </w:r>
      <w:r>
        <w:rPr>
          <w:rFonts w:ascii="仿宋" w:hAnsi="仿宋" w:eastAsia="仿宋" w:cs="仿宋"/>
          <w:spacing w:val="1"/>
          <w:sz w:val="31"/>
          <w:szCs w:val="31"/>
        </w:rPr>
        <w:t>比上年增加</w:t>
      </w:r>
      <w:r>
        <w:rPr>
          <w:rFonts w:ascii="仿宋" w:hAnsi="仿宋" w:eastAsia="仿宋" w:cs="仿宋"/>
          <w:spacing w:val="-47"/>
          <w:sz w:val="31"/>
          <w:szCs w:val="31"/>
        </w:rPr>
        <w:t xml:space="preserve"> </w:t>
      </w:r>
      <w:r>
        <w:rPr>
          <w:rFonts w:ascii="仿宋" w:hAnsi="仿宋" w:eastAsia="仿宋" w:cs="仿宋"/>
          <w:spacing w:val="1"/>
          <w:sz w:val="31"/>
          <w:szCs w:val="31"/>
        </w:rPr>
        <w:t>65.43</w:t>
      </w:r>
      <w:r>
        <w:rPr>
          <w:rFonts w:ascii="仿宋" w:hAnsi="仿宋" w:eastAsia="仿宋" w:cs="仿宋"/>
          <w:spacing w:val="-47"/>
          <w:sz w:val="31"/>
          <w:szCs w:val="31"/>
        </w:rPr>
        <w:t xml:space="preserve"> </w:t>
      </w:r>
      <w:r>
        <w:rPr>
          <w:rFonts w:ascii="仿宋" w:hAnsi="仿宋" w:eastAsia="仿宋" w:cs="仿宋"/>
          <w:spacing w:val="1"/>
          <w:sz w:val="31"/>
          <w:szCs w:val="31"/>
        </w:rPr>
        <w:t>万元，增长</w:t>
      </w:r>
      <w:r>
        <w:rPr>
          <w:rFonts w:ascii="仿宋" w:hAnsi="仿宋" w:eastAsia="仿宋" w:cs="仿宋"/>
          <w:spacing w:val="-40"/>
          <w:sz w:val="31"/>
          <w:szCs w:val="31"/>
        </w:rPr>
        <w:t xml:space="preserve"> </w:t>
      </w:r>
      <w:r>
        <w:rPr>
          <w:rFonts w:ascii="仿宋" w:hAnsi="仿宋" w:eastAsia="仿宋" w:cs="仿宋"/>
          <w:spacing w:val="1"/>
          <w:sz w:val="31"/>
          <w:szCs w:val="31"/>
        </w:rPr>
        <w:t>128.15%，增加原</w:t>
      </w:r>
      <w:r>
        <w:rPr>
          <w:rFonts w:ascii="仿宋" w:hAnsi="仿宋" w:eastAsia="仿宋" w:cs="仿宋"/>
          <w:sz w:val="31"/>
          <w:szCs w:val="31"/>
        </w:rPr>
        <w:t xml:space="preserve"> </w:t>
      </w:r>
      <w:r>
        <w:rPr>
          <w:rFonts w:ascii="仿宋" w:hAnsi="仿宋" w:eastAsia="仿宋" w:cs="仿宋"/>
          <w:spacing w:val="8"/>
          <w:sz w:val="31"/>
          <w:szCs w:val="31"/>
        </w:rPr>
        <w:t>因是 2021 年一般公共预算新增直属学校及单位公务用车运行</w:t>
      </w:r>
      <w:r>
        <w:rPr>
          <w:rFonts w:ascii="仿宋" w:hAnsi="仿宋" w:eastAsia="仿宋" w:cs="仿宋"/>
          <w:spacing w:val="15"/>
          <w:sz w:val="31"/>
          <w:szCs w:val="31"/>
        </w:rPr>
        <w:t xml:space="preserve"> </w:t>
      </w:r>
      <w:r>
        <w:rPr>
          <w:rFonts w:ascii="仿宋" w:hAnsi="仿宋" w:eastAsia="仿宋" w:cs="仿宋"/>
          <w:spacing w:val="-5"/>
          <w:sz w:val="31"/>
          <w:szCs w:val="31"/>
        </w:rPr>
        <w:t>维护费。其中，因公出国（境） 费支出</w:t>
      </w:r>
      <w:r>
        <w:rPr>
          <w:rFonts w:ascii="仿宋" w:hAnsi="仿宋" w:eastAsia="仿宋" w:cs="仿宋"/>
          <w:spacing w:val="-37"/>
          <w:sz w:val="31"/>
          <w:szCs w:val="31"/>
        </w:rPr>
        <w:t xml:space="preserve"> </w:t>
      </w:r>
      <w:r>
        <w:rPr>
          <w:rFonts w:ascii="仿宋" w:hAnsi="仿宋" w:eastAsia="仿宋" w:cs="仿宋"/>
          <w:spacing w:val="-5"/>
          <w:sz w:val="31"/>
          <w:szCs w:val="31"/>
        </w:rPr>
        <w:t>0</w:t>
      </w:r>
      <w:r>
        <w:rPr>
          <w:rFonts w:ascii="仿宋" w:hAnsi="仿宋" w:eastAsia="仿宋" w:cs="仿宋"/>
          <w:spacing w:val="-44"/>
          <w:sz w:val="31"/>
          <w:szCs w:val="31"/>
        </w:rPr>
        <w:t xml:space="preserve"> </w:t>
      </w:r>
      <w:r>
        <w:rPr>
          <w:rFonts w:ascii="仿宋" w:hAnsi="仿宋" w:eastAsia="仿宋" w:cs="仿宋"/>
          <w:spacing w:val="-5"/>
          <w:sz w:val="31"/>
          <w:szCs w:val="31"/>
        </w:rPr>
        <w:t>万元，</w:t>
      </w:r>
      <w:r>
        <w:rPr>
          <w:rFonts w:ascii="仿宋" w:hAnsi="仿宋" w:eastAsia="仿宋" w:cs="仿宋"/>
          <w:spacing w:val="-93"/>
          <w:sz w:val="31"/>
          <w:szCs w:val="31"/>
        </w:rPr>
        <w:t xml:space="preserve"> </w:t>
      </w:r>
      <w:r>
        <w:rPr>
          <w:rFonts w:ascii="仿宋" w:hAnsi="仿宋" w:eastAsia="仿宋" w:cs="仿宋"/>
          <w:spacing w:val="-5"/>
          <w:sz w:val="31"/>
          <w:szCs w:val="31"/>
        </w:rPr>
        <w:t>占</w:t>
      </w:r>
      <w:r>
        <w:rPr>
          <w:rFonts w:ascii="仿宋" w:hAnsi="仿宋" w:eastAsia="仿宋" w:cs="仿宋"/>
          <w:spacing w:val="-39"/>
          <w:sz w:val="31"/>
          <w:szCs w:val="31"/>
        </w:rPr>
        <w:t xml:space="preserve"> </w:t>
      </w:r>
      <w:r>
        <w:rPr>
          <w:rFonts w:ascii="仿宋" w:hAnsi="仿宋" w:eastAsia="仿宋" w:cs="仿宋"/>
          <w:spacing w:val="-5"/>
          <w:sz w:val="31"/>
          <w:szCs w:val="31"/>
        </w:rPr>
        <w:t>0%，</w:t>
      </w:r>
      <w:r>
        <w:rPr>
          <w:rFonts w:ascii="仿宋" w:hAnsi="仿宋" w:eastAsia="仿宋" w:cs="仿宋"/>
          <w:spacing w:val="-6"/>
          <w:sz w:val="31"/>
          <w:szCs w:val="31"/>
        </w:rPr>
        <w:t>比上年</w:t>
      </w:r>
      <w:r>
        <w:rPr>
          <w:rFonts w:ascii="仿宋" w:hAnsi="仿宋" w:eastAsia="仿宋" w:cs="仿宋"/>
          <w:sz w:val="31"/>
          <w:szCs w:val="31"/>
        </w:rPr>
        <w:t xml:space="preserve"> </w:t>
      </w:r>
      <w:r>
        <w:rPr>
          <w:rFonts w:ascii="仿宋" w:hAnsi="仿宋" w:eastAsia="仿宋" w:cs="仿宋"/>
          <w:spacing w:val="-2"/>
          <w:sz w:val="31"/>
          <w:szCs w:val="31"/>
        </w:rPr>
        <w:t>减少</w:t>
      </w:r>
      <w:r>
        <w:rPr>
          <w:rFonts w:ascii="仿宋" w:hAnsi="仿宋" w:eastAsia="仿宋" w:cs="仿宋"/>
          <w:spacing w:val="-21"/>
          <w:sz w:val="31"/>
          <w:szCs w:val="31"/>
        </w:rPr>
        <w:t xml:space="preserve"> </w:t>
      </w:r>
      <w:r>
        <w:rPr>
          <w:rFonts w:ascii="仿宋" w:hAnsi="仿宋" w:eastAsia="仿宋" w:cs="仿宋"/>
          <w:spacing w:val="-2"/>
          <w:sz w:val="31"/>
          <w:szCs w:val="31"/>
        </w:rPr>
        <w:t>0</w:t>
      </w:r>
      <w:r>
        <w:rPr>
          <w:rFonts w:ascii="仿宋" w:hAnsi="仿宋" w:eastAsia="仿宋" w:cs="仿宋"/>
          <w:spacing w:val="-47"/>
          <w:sz w:val="31"/>
          <w:szCs w:val="31"/>
        </w:rPr>
        <w:t xml:space="preserve"> </w:t>
      </w:r>
      <w:r>
        <w:rPr>
          <w:rFonts w:ascii="仿宋" w:hAnsi="仿宋" w:eastAsia="仿宋" w:cs="仿宋"/>
          <w:spacing w:val="-2"/>
          <w:sz w:val="31"/>
          <w:szCs w:val="31"/>
        </w:rPr>
        <w:t>万元，下降</w:t>
      </w:r>
      <w:r>
        <w:rPr>
          <w:rFonts w:ascii="仿宋" w:hAnsi="仿宋" w:eastAsia="仿宋" w:cs="仿宋"/>
          <w:spacing w:val="-38"/>
          <w:sz w:val="31"/>
          <w:szCs w:val="31"/>
        </w:rPr>
        <w:t xml:space="preserve"> </w:t>
      </w:r>
      <w:r>
        <w:rPr>
          <w:rFonts w:ascii="仿宋" w:hAnsi="仿宋" w:eastAsia="仿宋" w:cs="仿宋"/>
          <w:spacing w:val="-2"/>
          <w:sz w:val="31"/>
          <w:szCs w:val="31"/>
        </w:rPr>
        <w:t>0%；公务用车购臵及运行维护费支出</w:t>
      </w:r>
      <w:r>
        <w:rPr>
          <w:rFonts w:ascii="仿宋" w:hAnsi="仿宋" w:eastAsia="仿宋" w:cs="仿宋"/>
          <w:spacing w:val="-39"/>
          <w:sz w:val="31"/>
          <w:szCs w:val="31"/>
        </w:rPr>
        <w:t xml:space="preserve"> </w:t>
      </w:r>
      <w:r>
        <w:rPr>
          <w:rFonts w:ascii="仿宋" w:hAnsi="仿宋" w:eastAsia="仿宋" w:cs="仿宋"/>
          <w:spacing w:val="-2"/>
          <w:sz w:val="31"/>
          <w:szCs w:val="31"/>
        </w:rPr>
        <w:t>113.46</w:t>
      </w:r>
      <w:r>
        <w:rPr>
          <w:rFonts w:ascii="仿宋" w:hAnsi="仿宋" w:eastAsia="仿宋" w:cs="仿宋"/>
          <w:sz w:val="31"/>
          <w:szCs w:val="31"/>
        </w:rPr>
        <w:t xml:space="preserve"> </w:t>
      </w:r>
      <w:r>
        <w:rPr>
          <w:rFonts w:ascii="仿宋" w:hAnsi="仿宋" w:eastAsia="仿宋" w:cs="仿宋"/>
          <w:spacing w:val="-1"/>
          <w:sz w:val="31"/>
          <w:szCs w:val="31"/>
        </w:rPr>
        <w:t>万元，占</w:t>
      </w:r>
      <w:r>
        <w:rPr>
          <w:rFonts w:ascii="仿宋" w:hAnsi="仿宋" w:eastAsia="仿宋" w:cs="仿宋"/>
          <w:spacing w:val="-41"/>
          <w:sz w:val="31"/>
          <w:szCs w:val="31"/>
        </w:rPr>
        <w:t xml:space="preserve"> </w:t>
      </w:r>
      <w:r>
        <w:rPr>
          <w:rFonts w:ascii="仿宋" w:hAnsi="仿宋" w:eastAsia="仿宋" w:cs="仿宋"/>
          <w:spacing w:val="-1"/>
          <w:sz w:val="31"/>
          <w:szCs w:val="31"/>
        </w:rPr>
        <w:t>97.4%，比上年增加</w:t>
      </w:r>
      <w:r>
        <w:rPr>
          <w:rFonts w:ascii="仿宋" w:hAnsi="仿宋" w:eastAsia="仿宋" w:cs="仿宋"/>
          <w:spacing w:val="-45"/>
          <w:sz w:val="31"/>
          <w:szCs w:val="31"/>
        </w:rPr>
        <w:t xml:space="preserve"> </w:t>
      </w:r>
      <w:r>
        <w:rPr>
          <w:rFonts w:ascii="仿宋" w:hAnsi="仿宋" w:eastAsia="仿宋" w:cs="仿宋"/>
          <w:spacing w:val="-1"/>
          <w:sz w:val="31"/>
          <w:szCs w:val="31"/>
        </w:rPr>
        <w:t>65.67</w:t>
      </w:r>
      <w:r>
        <w:rPr>
          <w:rFonts w:ascii="仿宋" w:hAnsi="仿宋" w:eastAsia="仿宋" w:cs="仿宋"/>
          <w:spacing w:val="-43"/>
          <w:sz w:val="31"/>
          <w:szCs w:val="31"/>
        </w:rPr>
        <w:t xml:space="preserve"> </w:t>
      </w:r>
      <w:r>
        <w:rPr>
          <w:rFonts w:ascii="仿宋" w:hAnsi="仿宋" w:eastAsia="仿宋" w:cs="仿宋"/>
          <w:spacing w:val="-1"/>
          <w:sz w:val="31"/>
          <w:szCs w:val="31"/>
        </w:rPr>
        <w:t>万元，增长</w:t>
      </w:r>
      <w:r>
        <w:rPr>
          <w:rFonts w:ascii="仿宋" w:hAnsi="仿宋" w:eastAsia="仿宋" w:cs="仿宋"/>
          <w:spacing w:val="-41"/>
          <w:sz w:val="31"/>
          <w:szCs w:val="31"/>
        </w:rPr>
        <w:t xml:space="preserve"> </w:t>
      </w:r>
      <w:r>
        <w:rPr>
          <w:rFonts w:ascii="仿宋" w:hAnsi="仿宋" w:eastAsia="仿宋" w:cs="仿宋"/>
          <w:spacing w:val="-1"/>
          <w:sz w:val="31"/>
          <w:szCs w:val="31"/>
        </w:rPr>
        <w:t>137.43%，增加</w:t>
      </w:r>
      <w:r>
        <w:rPr>
          <w:rFonts w:ascii="仿宋" w:hAnsi="仿宋" w:eastAsia="仿宋" w:cs="仿宋"/>
          <w:sz w:val="31"/>
          <w:szCs w:val="31"/>
        </w:rPr>
        <w:t xml:space="preserve"> </w:t>
      </w:r>
      <w:r>
        <w:rPr>
          <w:rFonts w:ascii="仿宋" w:hAnsi="仿宋" w:eastAsia="仿宋" w:cs="仿宋"/>
          <w:spacing w:val="8"/>
          <w:sz w:val="31"/>
          <w:szCs w:val="31"/>
        </w:rPr>
        <w:t>原因是 2021 年一般公共预算新增直属学校及单位公务用车运</w:t>
      </w:r>
      <w:r>
        <w:rPr>
          <w:rFonts w:ascii="仿宋" w:hAnsi="仿宋" w:eastAsia="仿宋" w:cs="仿宋"/>
          <w:spacing w:val="15"/>
          <w:sz w:val="31"/>
          <w:szCs w:val="31"/>
        </w:rPr>
        <w:t xml:space="preserve"> </w:t>
      </w:r>
      <w:r>
        <w:rPr>
          <w:rFonts w:ascii="仿宋" w:hAnsi="仿宋" w:eastAsia="仿宋" w:cs="仿宋"/>
          <w:sz w:val="31"/>
          <w:szCs w:val="31"/>
        </w:rPr>
        <w:t>行维护费；公务接待费支出 3.03 万元，</w:t>
      </w:r>
      <w:r>
        <w:rPr>
          <w:rFonts w:ascii="仿宋" w:hAnsi="仿宋" w:eastAsia="仿宋" w:cs="仿宋"/>
          <w:spacing w:val="-51"/>
          <w:sz w:val="31"/>
          <w:szCs w:val="31"/>
        </w:rPr>
        <w:t xml:space="preserve"> </w:t>
      </w:r>
      <w:r>
        <w:rPr>
          <w:rFonts w:ascii="仿宋" w:hAnsi="仿宋" w:eastAsia="仿宋" w:cs="仿宋"/>
          <w:sz w:val="31"/>
          <w:szCs w:val="31"/>
        </w:rPr>
        <w:t xml:space="preserve">占 2.6%，比上年减少 </w:t>
      </w:r>
      <w:r>
        <w:rPr>
          <w:rFonts w:ascii="仿宋" w:hAnsi="仿宋" w:eastAsia="仿宋" w:cs="仿宋"/>
          <w:spacing w:val="1"/>
          <w:sz w:val="31"/>
          <w:szCs w:val="31"/>
        </w:rPr>
        <w:t>0.24</w:t>
      </w:r>
      <w:r>
        <w:rPr>
          <w:rFonts w:ascii="仿宋" w:hAnsi="仿宋" w:eastAsia="仿宋" w:cs="仿宋"/>
          <w:spacing w:val="-35"/>
          <w:sz w:val="31"/>
          <w:szCs w:val="31"/>
        </w:rPr>
        <w:t xml:space="preserve"> </w:t>
      </w:r>
      <w:r>
        <w:rPr>
          <w:rFonts w:ascii="仿宋" w:hAnsi="仿宋" w:eastAsia="仿宋" w:cs="仿宋"/>
          <w:spacing w:val="1"/>
          <w:sz w:val="31"/>
          <w:szCs w:val="31"/>
        </w:rPr>
        <w:t>万元，下降</w:t>
      </w:r>
      <w:r>
        <w:rPr>
          <w:rFonts w:ascii="仿宋" w:hAnsi="仿宋" w:eastAsia="仿宋" w:cs="仿宋"/>
          <w:spacing w:val="-47"/>
          <w:sz w:val="31"/>
          <w:szCs w:val="31"/>
        </w:rPr>
        <w:t xml:space="preserve"> </w:t>
      </w:r>
      <w:r>
        <w:rPr>
          <w:rFonts w:ascii="仿宋" w:hAnsi="仿宋" w:eastAsia="仿宋" w:cs="仿宋"/>
          <w:spacing w:val="1"/>
          <w:sz w:val="31"/>
          <w:szCs w:val="31"/>
        </w:rPr>
        <w:t>7.4%，减少原因是公务接待厉行节约。具体情</w:t>
      </w:r>
      <w:r>
        <w:rPr>
          <w:rFonts w:ascii="仿宋" w:hAnsi="仿宋" w:eastAsia="仿宋" w:cs="仿宋"/>
          <w:sz w:val="31"/>
          <w:szCs w:val="31"/>
        </w:rPr>
        <w:t xml:space="preserve"> </w:t>
      </w:r>
      <w:r>
        <w:rPr>
          <w:rFonts w:ascii="仿宋" w:hAnsi="仿宋" w:eastAsia="仿宋" w:cs="仿宋"/>
          <w:spacing w:val="-11"/>
          <w:sz w:val="31"/>
          <w:szCs w:val="31"/>
        </w:rPr>
        <w:t>况如下：</w:t>
      </w:r>
    </w:p>
    <w:p w14:paraId="5C651148">
      <w:pPr>
        <w:spacing w:before="48" w:line="302" w:lineRule="auto"/>
        <w:ind w:firstLine="640"/>
        <w:rPr>
          <w:rFonts w:ascii="仿宋" w:hAnsi="仿宋" w:eastAsia="仿宋" w:cs="仿宋"/>
          <w:sz w:val="31"/>
          <w:szCs w:val="31"/>
        </w:rPr>
      </w:pPr>
      <w:r>
        <w:rPr>
          <w:rFonts w:ascii="仿宋" w:hAnsi="仿宋" w:eastAsia="仿宋" w:cs="仿宋"/>
          <w:spacing w:val="-13"/>
          <w:sz w:val="31"/>
          <w:szCs w:val="31"/>
        </w:rPr>
        <w:t>（</w:t>
      </w:r>
      <w:r>
        <w:rPr>
          <w:rFonts w:ascii="仿宋" w:hAnsi="仿宋" w:eastAsia="仿宋" w:cs="仿宋"/>
          <w:spacing w:val="-76"/>
          <w:sz w:val="31"/>
          <w:szCs w:val="31"/>
        </w:rPr>
        <w:t xml:space="preserve"> </w:t>
      </w:r>
      <w:r>
        <w:rPr>
          <w:rFonts w:ascii="仿宋" w:hAnsi="仿宋" w:eastAsia="仿宋" w:cs="仿宋"/>
          <w:spacing w:val="-13"/>
          <w:sz w:val="31"/>
          <w:szCs w:val="31"/>
        </w:rPr>
        <w:t>1）因公出国（境）费支出预算</w:t>
      </w:r>
      <w:r>
        <w:rPr>
          <w:rFonts w:ascii="仿宋" w:hAnsi="仿宋" w:eastAsia="仿宋" w:cs="仿宋"/>
          <w:spacing w:val="-40"/>
          <w:sz w:val="31"/>
          <w:szCs w:val="31"/>
        </w:rPr>
        <w:t xml:space="preserve"> </w:t>
      </w:r>
      <w:r>
        <w:rPr>
          <w:rFonts w:ascii="仿宋" w:hAnsi="仿宋" w:eastAsia="仿宋" w:cs="仿宋"/>
          <w:spacing w:val="-13"/>
          <w:sz w:val="31"/>
          <w:szCs w:val="31"/>
        </w:rPr>
        <w:t>0</w:t>
      </w:r>
      <w:r>
        <w:rPr>
          <w:rFonts w:ascii="仿宋" w:hAnsi="仿宋" w:eastAsia="仿宋" w:cs="仿宋"/>
          <w:spacing w:val="-44"/>
          <w:sz w:val="31"/>
          <w:szCs w:val="31"/>
        </w:rPr>
        <w:t xml:space="preserve"> </w:t>
      </w:r>
      <w:r>
        <w:rPr>
          <w:rFonts w:ascii="仿宋" w:hAnsi="仿宋" w:eastAsia="仿宋" w:cs="仿宋"/>
          <w:spacing w:val="-13"/>
          <w:sz w:val="31"/>
          <w:szCs w:val="31"/>
        </w:rPr>
        <w:t>万元，</w:t>
      </w:r>
      <w:r>
        <w:rPr>
          <w:rFonts w:ascii="仿宋" w:hAnsi="仿宋" w:eastAsia="仿宋" w:cs="仿宋"/>
          <w:spacing w:val="-14"/>
          <w:sz w:val="31"/>
          <w:szCs w:val="31"/>
        </w:rPr>
        <w:t>支出决算</w:t>
      </w:r>
      <w:r>
        <w:rPr>
          <w:rFonts w:ascii="仿宋" w:hAnsi="仿宋" w:eastAsia="仿宋" w:cs="仿宋"/>
          <w:spacing w:val="-39"/>
          <w:sz w:val="31"/>
          <w:szCs w:val="31"/>
        </w:rPr>
        <w:t xml:space="preserve"> </w:t>
      </w:r>
      <w:r>
        <w:rPr>
          <w:rFonts w:ascii="仿宋" w:hAnsi="仿宋" w:eastAsia="仿宋" w:cs="仿宋"/>
          <w:spacing w:val="-14"/>
          <w:sz w:val="31"/>
          <w:szCs w:val="31"/>
        </w:rPr>
        <w:t>0</w:t>
      </w:r>
      <w:r>
        <w:rPr>
          <w:rFonts w:ascii="仿宋" w:hAnsi="仿宋" w:eastAsia="仿宋" w:cs="仿宋"/>
          <w:spacing w:val="-44"/>
          <w:sz w:val="31"/>
          <w:szCs w:val="31"/>
        </w:rPr>
        <w:t xml:space="preserve"> </w:t>
      </w:r>
      <w:r>
        <w:rPr>
          <w:rFonts w:ascii="仿宋" w:hAnsi="仿宋" w:eastAsia="仿宋" w:cs="仿宋"/>
          <w:spacing w:val="-14"/>
          <w:sz w:val="31"/>
          <w:szCs w:val="31"/>
        </w:rPr>
        <w:t>万元，</w:t>
      </w:r>
      <w:r>
        <w:rPr>
          <w:rFonts w:ascii="仿宋" w:hAnsi="仿宋" w:eastAsia="仿宋" w:cs="仿宋"/>
          <w:sz w:val="31"/>
          <w:szCs w:val="31"/>
        </w:rPr>
        <w:t xml:space="preserve"> </w:t>
      </w:r>
      <w:r>
        <w:rPr>
          <w:rFonts w:ascii="仿宋" w:hAnsi="仿宋" w:eastAsia="仿宋" w:cs="仿宋"/>
          <w:spacing w:val="15"/>
          <w:sz w:val="31"/>
          <w:szCs w:val="31"/>
        </w:rPr>
        <w:t>完成预算的 0%。全年使用一般公共预算财政拨款安排的出国</w:t>
      </w:r>
      <w:r>
        <w:rPr>
          <w:rFonts w:ascii="仿宋" w:hAnsi="仿宋" w:eastAsia="仿宋" w:cs="仿宋"/>
          <w:sz w:val="31"/>
          <w:szCs w:val="31"/>
        </w:rPr>
        <w:t xml:space="preserve"> </w:t>
      </w:r>
      <w:r>
        <w:rPr>
          <w:rFonts w:ascii="仿宋" w:hAnsi="仿宋" w:eastAsia="仿宋" w:cs="仿宋"/>
          <w:spacing w:val="-3"/>
          <w:sz w:val="31"/>
          <w:szCs w:val="31"/>
        </w:rPr>
        <w:t>（境）团组</w:t>
      </w:r>
      <w:r>
        <w:rPr>
          <w:rFonts w:ascii="仿宋" w:hAnsi="仿宋" w:eastAsia="仿宋" w:cs="仿宋"/>
          <w:spacing w:val="-26"/>
          <w:sz w:val="31"/>
          <w:szCs w:val="31"/>
        </w:rPr>
        <w:t xml:space="preserve"> </w:t>
      </w:r>
      <w:r>
        <w:rPr>
          <w:rFonts w:ascii="仿宋" w:hAnsi="仿宋" w:eastAsia="仿宋" w:cs="仿宋"/>
          <w:spacing w:val="-3"/>
          <w:sz w:val="31"/>
          <w:szCs w:val="31"/>
        </w:rPr>
        <w:t>0</w:t>
      </w:r>
      <w:r>
        <w:rPr>
          <w:rFonts w:ascii="仿宋" w:hAnsi="仿宋" w:eastAsia="仿宋" w:cs="仿宋"/>
          <w:spacing w:val="-62"/>
          <w:sz w:val="31"/>
          <w:szCs w:val="31"/>
        </w:rPr>
        <w:t xml:space="preserve"> </w:t>
      </w:r>
      <w:r>
        <w:rPr>
          <w:rFonts w:ascii="仿宋" w:hAnsi="仿宋" w:eastAsia="仿宋" w:cs="仿宋"/>
          <w:spacing w:val="-3"/>
          <w:sz w:val="31"/>
          <w:szCs w:val="31"/>
        </w:rPr>
        <w:t>个，累计</w:t>
      </w:r>
      <w:r>
        <w:rPr>
          <w:rFonts w:ascii="仿宋" w:hAnsi="仿宋" w:eastAsia="仿宋" w:cs="仿宋"/>
          <w:spacing w:val="-38"/>
          <w:sz w:val="31"/>
          <w:szCs w:val="31"/>
        </w:rPr>
        <w:t xml:space="preserve"> </w:t>
      </w:r>
      <w:r>
        <w:rPr>
          <w:rFonts w:ascii="仿宋" w:hAnsi="仿宋" w:eastAsia="仿宋" w:cs="仿宋"/>
          <w:spacing w:val="-3"/>
          <w:sz w:val="31"/>
          <w:szCs w:val="31"/>
        </w:rPr>
        <w:t>0</w:t>
      </w:r>
      <w:r>
        <w:rPr>
          <w:rFonts w:ascii="仿宋" w:hAnsi="仿宋" w:eastAsia="仿宋" w:cs="仿宋"/>
          <w:spacing w:val="-60"/>
          <w:sz w:val="31"/>
          <w:szCs w:val="31"/>
        </w:rPr>
        <w:t xml:space="preserve"> </w:t>
      </w:r>
      <w:r>
        <w:rPr>
          <w:rFonts w:ascii="仿宋" w:hAnsi="仿宋" w:eastAsia="仿宋" w:cs="仿宋"/>
          <w:spacing w:val="-3"/>
          <w:sz w:val="31"/>
          <w:szCs w:val="31"/>
        </w:rPr>
        <w:t>人次。</w:t>
      </w:r>
    </w:p>
    <w:p w14:paraId="5B25963E">
      <w:pPr>
        <w:spacing w:before="193" w:line="321" w:lineRule="auto"/>
        <w:ind w:left="11" w:right="80" w:firstLine="629"/>
        <w:rPr>
          <w:rFonts w:ascii="仿宋" w:hAnsi="仿宋" w:eastAsia="仿宋" w:cs="仿宋"/>
          <w:sz w:val="31"/>
          <w:szCs w:val="31"/>
        </w:rPr>
      </w:pPr>
      <w:r>
        <w:rPr>
          <w:rFonts w:ascii="仿宋" w:hAnsi="仿宋" w:eastAsia="仿宋" w:cs="仿宋"/>
          <w:spacing w:val="5"/>
          <w:sz w:val="31"/>
          <w:szCs w:val="31"/>
        </w:rPr>
        <w:t>（2）公务用车购臵及运行维护费预算为</w:t>
      </w:r>
      <w:r>
        <w:rPr>
          <w:rFonts w:ascii="仿宋" w:hAnsi="仿宋" w:eastAsia="仿宋" w:cs="仿宋"/>
          <w:spacing w:val="-33"/>
          <w:sz w:val="31"/>
          <w:szCs w:val="31"/>
        </w:rPr>
        <w:t xml:space="preserve"> </w:t>
      </w:r>
      <w:r>
        <w:rPr>
          <w:rFonts w:ascii="仿宋" w:hAnsi="仿宋" w:eastAsia="仿宋" w:cs="仿宋"/>
          <w:spacing w:val="5"/>
          <w:sz w:val="31"/>
          <w:szCs w:val="31"/>
        </w:rPr>
        <w:t>156.03</w:t>
      </w:r>
      <w:r>
        <w:rPr>
          <w:rFonts w:ascii="仿宋" w:hAnsi="仿宋" w:eastAsia="仿宋" w:cs="仿宋"/>
          <w:spacing w:val="-46"/>
          <w:sz w:val="31"/>
          <w:szCs w:val="31"/>
        </w:rPr>
        <w:t xml:space="preserve"> </w:t>
      </w:r>
      <w:r>
        <w:rPr>
          <w:rFonts w:ascii="仿宋" w:hAnsi="仿宋" w:eastAsia="仿宋" w:cs="仿宋"/>
          <w:spacing w:val="5"/>
          <w:sz w:val="31"/>
          <w:szCs w:val="31"/>
        </w:rPr>
        <w:t>万元，支</w:t>
      </w:r>
      <w:r>
        <w:rPr>
          <w:rFonts w:ascii="仿宋" w:hAnsi="仿宋" w:eastAsia="仿宋" w:cs="仿宋"/>
          <w:sz w:val="31"/>
          <w:szCs w:val="31"/>
        </w:rPr>
        <w:t xml:space="preserve"> </w:t>
      </w:r>
      <w:r>
        <w:rPr>
          <w:rFonts w:ascii="仿宋" w:hAnsi="仿宋" w:eastAsia="仿宋" w:cs="仿宋"/>
          <w:spacing w:val="3"/>
          <w:sz w:val="31"/>
          <w:szCs w:val="31"/>
        </w:rPr>
        <w:t>出决算为</w:t>
      </w:r>
      <w:r>
        <w:rPr>
          <w:rFonts w:ascii="仿宋" w:hAnsi="仿宋" w:eastAsia="仿宋" w:cs="仿宋"/>
          <w:spacing w:val="-38"/>
          <w:sz w:val="31"/>
          <w:szCs w:val="31"/>
        </w:rPr>
        <w:t xml:space="preserve"> </w:t>
      </w:r>
      <w:r>
        <w:rPr>
          <w:rFonts w:ascii="仿宋" w:hAnsi="仿宋" w:eastAsia="仿宋" w:cs="仿宋"/>
          <w:spacing w:val="3"/>
          <w:sz w:val="31"/>
          <w:szCs w:val="31"/>
        </w:rPr>
        <w:t>113.46</w:t>
      </w:r>
      <w:r>
        <w:rPr>
          <w:rFonts w:ascii="仿宋" w:hAnsi="仿宋" w:eastAsia="仿宋" w:cs="仿宋"/>
          <w:spacing w:val="-43"/>
          <w:sz w:val="31"/>
          <w:szCs w:val="31"/>
        </w:rPr>
        <w:t xml:space="preserve"> </w:t>
      </w:r>
      <w:r>
        <w:rPr>
          <w:rFonts w:ascii="仿宋" w:hAnsi="仿宋" w:eastAsia="仿宋" w:cs="仿宋"/>
          <w:spacing w:val="3"/>
          <w:sz w:val="31"/>
          <w:szCs w:val="31"/>
        </w:rPr>
        <w:t>万元</w:t>
      </w:r>
      <w:r>
        <w:rPr>
          <w:rFonts w:ascii="Times New Roman" w:hAnsi="Times New Roman" w:eastAsia="Times New Roman" w:cs="Times New Roman"/>
          <w:spacing w:val="3"/>
          <w:sz w:val="31"/>
          <w:szCs w:val="31"/>
        </w:rPr>
        <w:t>,</w:t>
      </w:r>
      <w:r>
        <w:rPr>
          <w:rFonts w:ascii="仿宋" w:hAnsi="仿宋" w:eastAsia="仿宋" w:cs="仿宋"/>
          <w:spacing w:val="3"/>
          <w:sz w:val="31"/>
          <w:szCs w:val="31"/>
        </w:rPr>
        <w:t>完成预算的</w:t>
      </w:r>
      <w:r>
        <w:rPr>
          <w:rFonts w:ascii="仿宋" w:hAnsi="仿宋" w:eastAsia="仿宋" w:cs="仿宋"/>
          <w:spacing w:val="-46"/>
          <w:sz w:val="31"/>
          <w:szCs w:val="31"/>
        </w:rPr>
        <w:t xml:space="preserve"> </w:t>
      </w:r>
      <w:r>
        <w:rPr>
          <w:rFonts w:ascii="仿宋" w:hAnsi="仿宋" w:eastAsia="仿宋" w:cs="仿宋"/>
          <w:spacing w:val="3"/>
          <w:sz w:val="31"/>
          <w:szCs w:val="31"/>
        </w:rPr>
        <w:t>72.72</w:t>
      </w:r>
      <w:r>
        <w:rPr>
          <w:rFonts w:ascii="仿宋" w:hAnsi="仿宋" w:eastAsia="仿宋" w:cs="仿宋"/>
          <w:spacing w:val="2"/>
          <w:sz w:val="31"/>
          <w:szCs w:val="31"/>
        </w:rPr>
        <w:t xml:space="preserve"> </w:t>
      </w:r>
      <w:r>
        <w:rPr>
          <w:rFonts w:ascii="Times New Roman" w:hAnsi="Times New Roman" w:eastAsia="Times New Roman" w:cs="Times New Roman"/>
          <w:spacing w:val="2"/>
          <w:sz w:val="31"/>
          <w:szCs w:val="31"/>
        </w:rPr>
        <w:t>%</w:t>
      </w:r>
      <w:r>
        <w:rPr>
          <w:rFonts w:ascii="仿宋" w:hAnsi="仿宋" w:eastAsia="仿宋" w:cs="仿宋"/>
          <w:spacing w:val="2"/>
          <w:sz w:val="31"/>
          <w:szCs w:val="31"/>
        </w:rPr>
        <w:t>，主要原因是</w:t>
      </w:r>
      <w:r>
        <w:rPr>
          <w:rFonts w:ascii="仿宋" w:hAnsi="仿宋" w:eastAsia="仿宋" w:cs="仿宋"/>
          <w:spacing w:val="-45"/>
          <w:sz w:val="31"/>
          <w:szCs w:val="31"/>
        </w:rPr>
        <w:t xml:space="preserve"> </w:t>
      </w:r>
      <w:r>
        <w:rPr>
          <w:rFonts w:ascii="仿宋" w:hAnsi="仿宋" w:eastAsia="仿宋" w:cs="仿宋"/>
          <w:spacing w:val="2"/>
          <w:sz w:val="31"/>
          <w:szCs w:val="31"/>
        </w:rPr>
        <w:t>2021</w:t>
      </w:r>
      <w:r>
        <w:rPr>
          <w:rFonts w:ascii="仿宋" w:hAnsi="仿宋" w:eastAsia="仿宋" w:cs="仿宋"/>
          <w:sz w:val="31"/>
          <w:szCs w:val="31"/>
        </w:rPr>
        <w:t xml:space="preserve"> </w:t>
      </w:r>
      <w:r>
        <w:rPr>
          <w:rFonts w:ascii="仿宋" w:hAnsi="仿宋" w:eastAsia="仿宋" w:cs="仿宋"/>
          <w:spacing w:val="7"/>
          <w:sz w:val="31"/>
          <w:szCs w:val="31"/>
        </w:rPr>
        <w:t>年</w:t>
      </w:r>
      <w:r>
        <w:rPr>
          <w:rFonts w:ascii="仿宋" w:hAnsi="仿宋" w:eastAsia="仿宋" w:cs="仿宋"/>
          <w:spacing w:val="-46"/>
          <w:sz w:val="31"/>
          <w:szCs w:val="31"/>
        </w:rPr>
        <w:t xml:space="preserve"> </w:t>
      </w:r>
      <w:r>
        <w:rPr>
          <w:rFonts w:ascii="仿宋" w:hAnsi="仿宋" w:eastAsia="仿宋" w:cs="仿宋"/>
          <w:spacing w:val="7"/>
          <w:sz w:val="31"/>
          <w:szCs w:val="31"/>
        </w:rPr>
        <w:t>6</w:t>
      </w:r>
      <w:r>
        <w:rPr>
          <w:rFonts w:ascii="仿宋" w:hAnsi="仿宋" w:eastAsia="仿宋" w:cs="仿宋"/>
          <w:spacing w:val="-45"/>
          <w:sz w:val="31"/>
          <w:szCs w:val="31"/>
        </w:rPr>
        <w:t xml:space="preserve"> </w:t>
      </w:r>
      <w:r>
        <w:rPr>
          <w:rFonts w:ascii="仿宋" w:hAnsi="仿宋" w:eastAsia="仿宋" w:cs="仿宋"/>
          <w:spacing w:val="7"/>
          <w:sz w:val="31"/>
          <w:szCs w:val="31"/>
        </w:rPr>
        <w:t>月实施车改，公务用车运行维护费压缩。其中，</w:t>
      </w:r>
      <w:r>
        <w:rPr>
          <w:rFonts w:ascii="仿宋" w:hAnsi="仿宋" w:eastAsia="仿宋" w:cs="仿宋"/>
          <w:spacing w:val="6"/>
          <w:sz w:val="31"/>
          <w:szCs w:val="31"/>
        </w:rPr>
        <w:t>公务用车</w:t>
      </w:r>
      <w:r>
        <w:rPr>
          <w:rFonts w:ascii="仿宋" w:hAnsi="仿宋" w:eastAsia="仿宋" w:cs="仿宋"/>
          <w:sz w:val="31"/>
          <w:szCs w:val="31"/>
        </w:rPr>
        <w:t xml:space="preserve"> 购臵</w:t>
      </w:r>
      <w:r>
        <w:rPr>
          <w:rFonts w:ascii="仿宋" w:hAnsi="仿宋" w:eastAsia="仿宋" w:cs="仿宋"/>
          <w:spacing w:val="-22"/>
          <w:sz w:val="31"/>
          <w:szCs w:val="31"/>
        </w:rPr>
        <w:t xml:space="preserve"> </w:t>
      </w:r>
      <w:r>
        <w:rPr>
          <w:rFonts w:ascii="仿宋" w:hAnsi="仿宋" w:eastAsia="仿宋" w:cs="仿宋"/>
          <w:sz w:val="31"/>
          <w:szCs w:val="31"/>
        </w:rPr>
        <w:t>0</w:t>
      </w:r>
      <w:r>
        <w:rPr>
          <w:rFonts w:ascii="仿宋" w:hAnsi="仿宋" w:eastAsia="仿宋" w:cs="仿宋"/>
          <w:spacing w:val="-47"/>
          <w:sz w:val="31"/>
          <w:szCs w:val="31"/>
        </w:rPr>
        <w:t xml:space="preserve"> </w:t>
      </w:r>
      <w:r>
        <w:rPr>
          <w:rFonts w:ascii="仿宋" w:hAnsi="仿宋" w:eastAsia="仿宋" w:cs="仿宋"/>
          <w:sz w:val="31"/>
          <w:szCs w:val="31"/>
        </w:rPr>
        <w:t>万元，购臵公务用车</w:t>
      </w:r>
      <w:r>
        <w:rPr>
          <w:rFonts w:ascii="仿宋" w:hAnsi="仿宋" w:eastAsia="仿宋" w:cs="仿宋"/>
          <w:spacing w:val="-38"/>
          <w:sz w:val="31"/>
          <w:szCs w:val="31"/>
        </w:rPr>
        <w:t xml:space="preserve"> </w:t>
      </w:r>
      <w:r>
        <w:rPr>
          <w:rFonts w:ascii="仿宋" w:hAnsi="仿宋" w:eastAsia="仿宋" w:cs="仿宋"/>
          <w:sz w:val="31"/>
          <w:szCs w:val="31"/>
        </w:rPr>
        <w:t>0</w:t>
      </w:r>
      <w:r>
        <w:rPr>
          <w:rFonts w:ascii="仿宋" w:hAnsi="仿宋" w:eastAsia="仿宋" w:cs="仿宋"/>
          <w:spacing w:val="-65"/>
          <w:sz w:val="31"/>
          <w:szCs w:val="31"/>
        </w:rPr>
        <w:t xml:space="preserve"> </w:t>
      </w:r>
      <w:r>
        <w:rPr>
          <w:rFonts w:ascii="仿宋" w:hAnsi="仿宋" w:eastAsia="仿宋" w:cs="仿宋"/>
          <w:sz w:val="31"/>
          <w:szCs w:val="31"/>
        </w:rPr>
        <w:t>辆；公务用车运行维护费</w:t>
      </w:r>
      <w:r>
        <w:rPr>
          <w:rFonts w:ascii="仿宋" w:hAnsi="仿宋" w:eastAsia="仿宋" w:cs="仿宋"/>
          <w:spacing w:val="-39"/>
          <w:sz w:val="31"/>
          <w:szCs w:val="31"/>
        </w:rPr>
        <w:t xml:space="preserve"> </w:t>
      </w:r>
      <w:r>
        <w:rPr>
          <w:rFonts w:ascii="仿宋" w:hAnsi="仿宋" w:eastAsia="仿宋" w:cs="仿宋"/>
          <w:sz w:val="31"/>
          <w:szCs w:val="31"/>
        </w:rPr>
        <w:t xml:space="preserve">113.46 </w:t>
      </w:r>
      <w:r>
        <w:rPr>
          <w:rFonts w:ascii="仿宋" w:hAnsi="仿宋" w:eastAsia="仿宋" w:cs="仿宋"/>
          <w:spacing w:val="9"/>
          <w:sz w:val="31"/>
          <w:szCs w:val="31"/>
        </w:rPr>
        <w:t>万元。主要用于公务用车维修、保险、燃油、</w:t>
      </w:r>
      <w:r>
        <w:rPr>
          <w:rFonts w:ascii="仿宋" w:hAnsi="仿宋" w:eastAsia="仿宋" w:cs="仿宋"/>
          <w:spacing w:val="8"/>
          <w:sz w:val="31"/>
          <w:szCs w:val="31"/>
        </w:rPr>
        <w:t>过路费等。2021</w:t>
      </w:r>
      <w:r>
        <w:rPr>
          <w:rFonts w:ascii="仿宋" w:hAnsi="仿宋" w:eastAsia="仿宋" w:cs="仿宋"/>
          <w:sz w:val="31"/>
          <w:szCs w:val="31"/>
        </w:rPr>
        <w:t xml:space="preserve"> </w:t>
      </w:r>
      <w:r>
        <w:rPr>
          <w:rFonts w:ascii="仿宋" w:hAnsi="仿宋" w:eastAsia="仿宋" w:cs="仿宋"/>
          <w:spacing w:val="5"/>
          <w:sz w:val="31"/>
          <w:szCs w:val="31"/>
        </w:rPr>
        <w:t>年，单位开支财政拨款的公务用车保有量为</w:t>
      </w:r>
      <w:r>
        <w:rPr>
          <w:rFonts w:ascii="仿宋" w:hAnsi="仿宋" w:eastAsia="仿宋" w:cs="仿宋"/>
          <w:spacing w:val="-37"/>
          <w:sz w:val="31"/>
          <w:szCs w:val="31"/>
        </w:rPr>
        <w:t xml:space="preserve"> </w:t>
      </w:r>
      <w:r>
        <w:rPr>
          <w:rFonts w:ascii="仿宋" w:hAnsi="仿宋" w:eastAsia="仿宋" w:cs="仿宋"/>
          <w:spacing w:val="5"/>
          <w:sz w:val="31"/>
          <w:szCs w:val="31"/>
        </w:rPr>
        <w:t>55</w:t>
      </w:r>
      <w:r>
        <w:rPr>
          <w:rFonts w:ascii="仿宋" w:hAnsi="仿宋" w:eastAsia="仿宋" w:cs="仿宋"/>
          <w:spacing w:val="-65"/>
          <w:sz w:val="31"/>
          <w:szCs w:val="31"/>
        </w:rPr>
        <w:t xml:space="preserve"> </w:t>
      </w:r>
      <w:r>
        <w:rPr>
          <w:rFonts w:ascii="仿宋" w:hAnsi="仿宋" w:eastAsia="仿宋" w:cs="仿宋"/>
          <w:spacing w:val="5"/>
          <w:sz w:val="31"/>
          <w:szCs w:val="31"/>
        </w:rPr>
        <w:t>辆。</w:t>
      </w:r>
    </w:p>
    <w:p w14:paraId="06B47424">
      <w:pPr>
        <w:spacing w:before="200" w:line="282" w:lineRule="auto"/>
        <w:ind w:left="25" w:firstLine="615"/>
        <w:rPr>
          <w:rFonts w:ascii="仿宋" w:hAnsi="仿宋" w:eastAsia="仿宋" w:cs="仿宋"/>
          <w:sz w:val="31"/>
          <w:szCs w:val="31"/>
        </w:rPr>
      </w:pPr>
      <w:r>
        <w:rPr>
          <w:rFonts w:ascii="仿宋" w:hAnsi="仿宋" w:eastAsia="仿宋" w:cs="仿宋"/>
          <w:spacing w:val="-12"/>
          <w:sz w:val="31"/>
          <w:szCs w:val="31"/>
        </w:rPr>
        <w:t>（</w:t>
      </w:r>
      <w:r>
        <w:rPr>
          <w:rFonts w:ascii="仿宋" w:hAnsi="仿宋" w:eastAsia="仿宋" w:cs="仿宋"/>
          <w:spacing w:val="-68"/>
          <w:sz w:val="31"/>
          <w:szCs w:val="31"/>
        </w:rPr>
        <w:t xml:space="preserve"> </w:t>
      </w:r>
      <w:r>
        <w:rPr>
          <w:rFonts w:ascii="仿宋" w:hAnsi="仿宋" w:eastAsia="仿宋" w:cs="仿宋"/>
          <w:spacing w:val="-12"/>
          <w:sz w:val="31"/>
          <w:szCs w:val="31"/>
        </w:rPr>
        <w:t>3）公务接待费预算为</w:t>
      </w:r>
      <w:r>
        <w:rPr>
          <w:rFonts w:ascii="仿宋" w:hAnsi="仿宋" w:eastAsia="仿宋" w:cs="仿宋"/>
          <w:spacing w:val="-48"/>
          <w:sz w:val="31"/>
          <w:szCs w:val="31"/>
        </w:rPr>
        <w:t xml:space="preserve"> </w:t>
      </w:r>
      <w:r>
        <w:rPr>
          <w:rFonts w:ascii="仿宋" w:hAnsi="仿宋" w:eastAsia="仿宋" w:cs="仿宋"/>
          <w:spacing w:val="-12"/>
          <w:sz w:val="31"/>
          <w:szCs w:val="31"/>
        </w:rPr>
        <w:t>4.67</w:t>
      </w:r>
      <w:r>
        <w:rPr>
          <w:rFonts w:ascii="仿宋" w:hAnsi="仿宋" w:eastAsia="仿宋" w:cs="仿宋"/>
          <w:spacing w:val="-44"/>
          <w:sz w:val="31"/>
          <w:szCs w:val="31"/>
        </w:rPr>
        <w:t xml:space="preserve"> </w:t>
      </w:r>
      <w:r>
        <w:rPr>
          <w:rFonts w:ascii="仿宋" w:hAnsi="仿宋" w:eastAsia="仿宋" w:cs="仿宋"/>
          <w:spacing w:val="-12"/>
          <w:sz w:val="31"/>
          <w:szCs w:val="31"/>
        </w:rPr>
        <w:t>万元，支出决算为</w:t>
      </w:r>
      <w:r>
        <w:rPr>
          <w:rFonts w:ascii="仿宋" w:hAnsi="仿宋" w:eastAsia="仿宋" w:cs="仿宋"/>
          <w:spacing w:val="-38"/>
          <w:sz w:val="31"/>
          <w:szCs w:val="31"/>
        </w:rPr>
        <w:t xml:space="preserve"> </w:t>
      </w:r>
      <w:r>
        <w:rPr>
          <w:rFonts w:ascii="仿宋" w:hAnsi="仿宋" w:eastAsia="仿宋" w:cs="仿宋"/>
          <w:spacing w:val="-12"/>
          <w:sz w:val="31"/>
          <w:szCs w:val="31"/>
        </w:rPr>
        <w:t>3.03</w:t>
      </w:r>
      <w:r>
        <w:rPr>
          <w:rFonts w:ascii="仿宋" w:hAnsi="仿宋" w:eastAsia="仿宋" w:cs="仿宋"/>
          <w:spacing w:val="-44"/>
          <w:sz w:val="31"/>
          <w:szCs w:val="31"/>
        </w:rPr>
        <w:t xml:space="preserve"> </w:t>
      </w:r>
      <w:r>
        <w:rPr>
          <w:rFonts w:ascii="仿宋" w:hAnsi="仿宋" w:eastAsia="仿宋" w:cs="仿宋"/>
          <w:spacing w:val="-12"/>
          <w:sz w:val="31"/>
          <w:szCs w:val="31"/>
        </w:rPr>
        <w:t>万元，</w:t>
      </w:r>
      <w:r>
        <w:rPr>
          <w:rFonts w:ascii="仿宋" w:hAnsi="仿宋" w:eastAsia="仿宋" w:cs="仿宋"/>
          <w:sz w:val="31"/>
          <w:szCs w:val="31"/>
        </w:rPr>
        <w:t xml:space="preserve"> </w:t>
      </w:r>
      <w:r>
        <w:rPr>
          <w:rFonts w:ascii="仿宋" w:hAnsi="仿宋" w:eastAsia="仿宋" w:cs="仿宋"/>
          <w:spacing w:val="5"/>
          <w:sz w:val="31"/>
          <w:szCs w:val="31"/>
        </w:rPr>
        <w:t>完成预算的</w:t>
      </w:r>
      <w:r>
        <w:rPr>
          <w:rFonts w:ascii="仿宋" w:hAnsi="仿宋" w:eastAsia="仿宋" w:cs="仿宋"/>
          <w:spacing w:val="-42"/>
          <w:sz w:val="31"/>
          <w:szCs w:val="31"/>
        </w:rPr>
        <w:t xml:space="preserve"> </w:t>
      </w:r>
      <w:r>
        <w:rPr>
          <w:rFonts w:ascii="仿宋" w:hAnsi="仿宋" w:eastAsia="仿宋" w:cs="仿宋"/>
          <w:spacing w:val="5"/>
          <w:sz w:val="31"/>
          <w:szCs w:val="31"/>
        </w:rPr>
        <w:t>64.88%，主要原因是公务接待厉行节约。具体是：</w:t>
      </w:r>
    </w:p>
    <w:p w14:paraId="5B1C2B44">
      <w:pPr>
        <w:spacing w:line="282" w:lineRule="auto"/>
        <w:rPr>
          <w:rFonts w:ascii="仿宋" w:hAnsi="仿宋" w:eastAsia="仿宋" w:cs="仿宋"/>
          <w:sz w:val="31"/>
          <w:szCs w:val="31"/>
        </w:rPr>
        <w:sectPr>
          <w:footerReference r:id="rId31" w:type="default"/>
          <w:pgSz w:w="12240" w:h="15840"/>
          <w:pgMar w:top="1346" w:right="1714" w:bottom="1088" w:left="1805" w:header="0" w:footer="928" w:gutter="0"/>
          <w:cols w:space="720" w:num="1"/>
        </w:sectPr>
      </w:pPr>
    </w:p>
    <w:p w14:paraId="422C8B2F">
      <w:pPr>
        <w:spacing w:before="280" w:line="332" w:lineRule="auto"/>
        <w:ind w:left="22" w:right="104" w:firstLine="15"/>
        <w:jc w:val="both"/>
        <w:rPr>
          <w:rFonts w:ascii="FangSong_GB2312" w:hAnsi="FangSong_GB2312" w:eastAsia="FangSong_GB2312" w:cs="FangSong_GB2312"/>
          <w:sz w:val="31"/>
          <w:szCs w:val="31"/>
        </w:rPr>
      </w:pPr>
      <w:r>
        <w:rPr>
          <w:rFonts w:ascii="FangSong_GB2312" w:hAnsi="FangSong_GB2312" w:eastAsia="FangSong_GB2312" w:cs="FangSong_GB2312"/>
          <w:sz w:val="31"/>
          <w:szCs w:val="31"/>
        </w:rPr>
        <w:t>国内公务接待支出</w:t>
      </w:r>
      <w:r>
        <w:rPr>
          <w:rFonts w:ascii="FangSong_GB2312" w:hAnsi="FangSong_GB2312" w:eastAsia="FangSong_GB2312" w:cs="FangSong_GB2312"/>
          <w:spacing w:val="-35"/>
          <w:sz w:val="31"/>
          <w:szCs w:val="31"/>
        </w:rPr>
        <w:t xml:space="preserve"> </w:t>
      </w:r>
      <w:r>
        <w:rPr>
          <w:rFonts w:ascii="FangSong_GB2312" w:hAnsi="FangSong_GB2312" w:eastAsia="FangSong_GB2312" w:cs="FangSong_GB2312"/>
          <w:sz w:val="31"/>
          <w:szCs w:val="31"/>
        </w:rPr>
        <w:t>3.03</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z w:val="31"/>
          <w:szCs w:val="31"/>
        </w:rPr>
        <w:t>万元，主要是执行公务和开展教育</w:t>
      </w:r>
      <w:r>
        <w:rPr>
          <w:rFonts w:ascii="FangSong_GB2312" w:hAnsi="FangSong_GB2312" w:eastAsia="FangSong_GB2312" w:cs="FangSong_GB2312"/>
          <w:spacing w:val="-1"/>
          <w:sz w:val="31"/>
          <w:szCs w:val="31"/>
        </w:rPr>
        <w:t>教学</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业务活动发生的公务接待费用，与国内相关单位交流业</w:t>
      </w:r>
      <w:r>
        <w:rPr>
          <w:rFonts w:ascii="FangSong_GB2312" w:hAnsi="FangSong_GB2312" w:eastAsia="FangSong_GB2312" w:cs="FangSong_GB2312"/>
          <w:spacing w:val="8"/>
          <w:sz w:val="31"/>
          <w:szCs w:val="31"/>
        </w:rPr>
        <w:t>务工作</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情况等发生的接待费用，其他按规定开支的各类公务接</w:t>
      </w:r>
      <w:r>
        <w:rPr>
          <w:rFonts w:ascii="FangSong_GB2312" w:hAnsi="FangSong_GB2312" w:eastAsia="FangSong_GB2312" w:cs="FangSong_GB2312"/>
          <w:spacing w:val="8"/>
          <w:sz w:val="31"/>
          <w:szCs w:val="31"/>
        </w:rPr>
        <w:t>待费用</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3"/>
          <w:sz w:val="31"/>
          <w:szCs w:val="31"/>
        </w:rPr>
        <w:t>等。2021</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3"/>
          <w:sz w:val="31"/>
          <w:szCs w:val="31"/>
        </w:rPr>
        <w:t>年国内公务接待</w:t>
      </w:r>
      <w:r>
        <w:rPr>
          <w:rFonts w:ascii="FangSong_GB2312" w:hAnsi="FangSong_GB2312" w:eastAsia="FangSong_GB2312" w:cs="FangSong_GB2312"/>
          <w:spacing w:val="-50"/>
          <w:sz w:val="31"/>
          <w:szCs w:val="31"/>
        </w:rPr>
        <w:t xml:space="preserve"> </w:t>
      </w:r>
      <w:r>
        <w:rPr>
          <w:rFonts w:ascii="FangSong_GB2312" w:hAnsi="FangSong_GB2312" w:eastAsia="FangSong_GB2312" w:cs="FangSong_GB2312"/>
          <w:spacing w:val="3"/>
          <w:sz w:val="31"/>
          <w:szCs w:val="31"/>
        </w:rPr>
        <w:t>26</w:t>
      </w:r>
      <w:r>
        <w:rPr>
          <w:rFonts w:ascii="FangSong_GB2312" w:hAnsi="FangSong_GB2312" w:eastAsia="FangSong_GB2312" w:cs="FangSong_GB2312"/>
          <w:spacing w:val="-52"/>
          <w:sz w:val="31"/>
          <w:szCs w:val="31"/>
        </w:rPr>
        <w:t xml:space="preserve"> </w:t>
      </w:r>
      <w:r>
        <w:rPr>
          <w:rFonts w:ascii="FangSong_GB2312" w:hAnsi="FangSong_GB2312" w:eastAsia="FangSong_GB2312" w:cs="FangSong_GB2312"/>
          <w:spacing w:val="3"/>
          <w:sz w:val="31"/>
          <w:szCs w:val="31"/>
        </w:rPr>
        <w:t>批次，247</w:t>
      </w:r>
      <w:r>
        <w:rPr>
          <w:rFonts w:ascii="FangSong_GB2312" w:hAnsi="FangSong_GB2312" w:eastAsia="FangSong_GB2312" w:cs="FangSong_GB2312"/>
          <w:spacing w:val="-62"/>
          <w:sz w:val="31"/>
          <w:szCs w:val="31"/>
        </w:rPr>
        <w:t xml:space="preserve"> </w:t>
      </w:r>
      <w:r>
        <w:rPr>
          <w:rFonts w:ascii="FangSong_GB2312" w:hAnsi="FangSong_GB2312" w:eastAsia="FangSong_GB2312" w:cs="FangSong_GB2312"/>
          <w:spacing w:val="3"/>
          <w:sz w:val="31"/>
          <w:szCs w:val="31"/>
        </w:rPr>
        <w:t>人次。</w:t>
      </w:r>
    </w:p>
    <w:p w14:paraId="2B3681AD">
      <w:pPr>
        <w:pStyle w:val="2"/>
        <w:spacing w:before="45" w:line="280" w:lineRule="auto"/>
        <w:ind w:left="667" w:right="423" w:hanging="25"/>
        <w:rPr>
          <w:rFonts w:ascii="FangSong_GB2312" w:hAnsi="FangSong_GB2312" w:eastAsia="FangSong_GB2312" w:cs="FangSong_GB2312"/>
        </w:rPr>
      </w:pPr>
      <w:r>
        <w:rPr>
          <w:spacing w:val="9"/>
        </w:rPr>
        <w:t>（八）政府性基金预算财政拨款收入支出决算情况说明</w:t>
      </w:r>
      <w:r>
        <w:rPr>
          <w:spacing w:val="15"/>
        </w:rPr>
        <w:t xml:space="preserve"> </w:t>
      </w:r>
      <w:r>
        <w:rPr>
          <w:rFonts w:ascii="FangSong_GB2312" w:hAnsi="FangSong_GB2312" w:eastAsia="FangSong_GB2312" w:cs="FangSong_GB2312"/>
          <w:spacing w:val="4"/>
        </w:rPr>
        <w:t>我单位</w:t>
      </w:r>
      <w:r>
        <w:rPr>
          <w:rFonts w:ascii="FangSong_GB2312" w:hAnsi="FangSong_GB2312" w:eastAsia="FangSong_GB2312" w:cs="FangSong_GB2312"/>
          <w:spacing w:val="-49"/>
        </w:rPr>
        <w:t xml:space="preserve"> </w:t>
      </w:r>
      <w:r>
        <w:rPr>
          <w:rFonts w:ascii="FangSong_GB2312" w:hAnsi="FangSong_GB2312" w:eastAsia="FangSong_GB2312" w:cs="FangSong_GB2312"/>
          <w:spacing w:val="4"/>
        </w:rPr>
        <w:t>2021</w:t>
      </w:r>
      <w:r>
        <w:rPr>
          <w:rFonts w:ascii="FangSong_GB2312" w:hAnsi="FangSong_GB2312" w:eastAsia="FangSong_GB2312" w:cs="FangSong_GB2312"/>
          <w:spacing w:val="-57"/>
        </w:rPr>
        <w:t xml:space="preserve"> </w:t>
      </w:r>
      <w:r>
        <w:rPr>
          <w:rFonts w:ascii="FangSong_GB2312" w:hAnsi="FangSong_GB2312" w:eastAsia="FangSong_GB2312" w:cs="FangSong_GB2312"/>
          <w:spacing w:val="4"/>
        </w:rPr>
        <w:t>年无政府性基金收支</w:t>
      </w:r>
    </w:p>
    <w:p w14:paraId="77649967">
      <w:pPr>
        <w:pStyle w:val="2"/>
        <w:spacing w:before="193" w:line="279" w:lineRule="auto"/>
        <w:ind w:left="667" w:right="154" w:hanging="25"/>
        <w:rPr>
          <w:rFonts w:ascii="FangSong_GB2312" w:hAnsi="FangSong_GB2312" w:eastAsia="FangSong_GB2312" w:cs="FangSong_GB2312"/>
        </w:rPr>
      </w:pPr>
      <w:r>
        <w:rPr>
          <w:spacing w:val="7"/>
        </w:rPr>
        <w:t>（九）国有资本经营预算财政拨款收入支出决算情况说明</w:t>
      </w:r>
      <w:r>
        <w:rPr>
          <w:spacing w:val="15"/>
        </w:rPr>
        <w:t xml:space="preserve"> </w:t>
      </w:r>
      <w:r>
        <w:rPr>
          <w:rFonts w:ascii="FangSong_GB2312" w:hAnsi="FangSong_GB2312" w:eastAsia="FangSong_GB2312" w:cs="FangSong_GB2312"/>
          <w:spacing w:val="5"/>
        </w:rPr>
        <w:t>我单位</w:t>
      </w:r>
      <w:r>
        <w:rPr>
          <w:rFonts w:ascii="FangSong_GB2312" w:hAnsi="FangSong_GB2312" w:eastAsia="FangSong_GB2312" w:cs="FangSong_GB2312"/>
          <w:spacing w:val="-31"/>
        </w:rPr>
        <w:t xml:space="preserve"> </w:t>
      </w:r>
      <w:r>
        <w:rPr>
          <w:rFonts w:ascii="FangSong_GB2312" w:hAnsi="FangSong_GB2312" w:eastAsia="FangSong_GB2312" w:cs="FangSong_GB2312"/>
          <w:spacing w:val="5"/>
        </w:rPr>
        <w:t>2021</w:t>
      </w:r>
      <w:r>
        <w:rPr>
          <w:rFonts w:ascii="FangSong_GB2312" w:hAnsi="FangSong_GB2312" w:eastAsia="FangSong_GB2312" w:cs="FangSong_GB2312"/>
          <w:spacing w:val="-57"/>
        </w:rPr>
        <w:t xml:space="preserve"> </w:t>
      </w:r>
      <w:r>
        <w:rPr>
          <w:rFonts w:ascii="FangSong_GB2312" w:hAnsi="FangSong_GB2312" w:eastAsia="FangSong_GB2312" w:cs="FangSong_GB2312"/>
          <w:spacing w:val="5"/>
        </w:rPr>
        <w:t>年无国有资本经营预算财政拨款收支</w:t>
      </w:r>
    </w:p>
    <w:p w14:paraId="06116316">
      <w:pPr>
        <w:pStyle w:val="2"/>
        <w:spacing w:before="195" w:line="221" w:lineRule="auto"/>
        <w:ind w:left="642"/>
      </w:pPr>
      <w:r>
        <w:rPr>
          <w:spacing w:val="6"/>
        </w:rPr>
        <w:t>（十）机关运行经费支出说明</w:t>
      </w:r>
    </w:p>
    <w:p w14:paraId="2B005C34">
      <w:pPr>
        <w:spacing w:before="197" w:line="330" w:lineRule="auto"/>
        <w:ind w:left="9" w:right="97" w:firstLine="653"/>
        <w:rPr>
          <w:rFonts w:ascii="FangSong_GB2312" w:hAnsi="FangSong_GB2312" w:eastAsia="FangSong_GB2312" w:cs="FangSong_GB2312"/>
          <w:sz w:val="31"/>
          <w:szCs w:val="31"/>
        </w:rPr>
      </w:pPr>
      <w:r>
        <w:rPr>
          <w:rFonts w:ascii="FangSong_GB2312" w:hAnsi="FangSong_GB2312" w:eastAsia="FangSong_GB2312" w:cs="FangSong_GB2312"/>
          <w:sz w:val="31"/>
          <w:szCs w:val="31"/>
        </w:rPr>
        <w:t>2021 年机关运行经费支出 202.84 万元</w:t>
      </w:r>
      <w:r>
        <w:rPr>
          <w:rFonts w:ascii="FangSong_GB2312" w:hAnsi="FangSong_GB2312" w:eastAsia="FangSong_GB2312" w:cs="FangSong_GB2312"/>
          <w:spacing w:val="-1"/>
          <w:sz w:val="31"/>
          <w:szCs w:val="31"/>
        </w:rPr>
        <w:t>，</w:t>
      </w:r>
      <w:r>
        <w:rPr>
          <w:rFonts w:ascii="FangSong_GB2312" w:hAnsi="FangSong_GB2312" w:eastAsia="FangSong_GB2312" w:cs="FangSong_GB2312"/>
          <w:spacing w:val="-72"/>
          <w:sz w:val="31"/>
          <w:szCs w:val="31"/>
        </w:rPr>
        <w:t xml:space="preserve"> </w:t>
      </w:r>
      <w:r>
        <w:rPr>
          <w:rFonts w:ascii="FangSong_GB2312" w:hAnsi="FangSong_GB2312" w:eastAsia="FangSong_GB2312" w:cs="FangSong_GB2312"/>
          <w:spacing w:val="-1"/>
          <w:sz w:val="31"/>
          <w:szCs w:val="31"/>
        </w:rPr>
        <w:t>比 2020 年增加</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6"/>
          <w:sz w:val="31"/>
          <w:szCs w:val="31"/>
        </w:rPr>
        <w:t>0.83</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6"/>
          <w:sz w:val="31"/>
          <w:szCs w:val="31"/>
        </w:rPr>
        <w:t>万元，增长</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6"/>
          <w:sz w:val="31"/>
          <w:szCs w:val="31"/>
        </w:rPr>
        <w:t>0.41%，主要原因是单位人员变动增加机关运</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8"/>
          <w:sz w:val="31"/>
          <w:szCs w:val="31"/>
        </w:rPr>
        <w:t>行经费。</w:t>
      </w:r>
    </w:p>
    <w:p w14:paraId="1CB0492B">
      <w:pPr>
        <w:pStyle w:val="2"/>
        <w:spacing w:before="44" w:line="224" w:lineRule="auto"/>
        <w:ind w:left="642"/>
      </w:pPr>
      <w:r>
        <w:rPr>
          <w:spacing w:val="8"/>
        </w:rPr>
        <w:t>（十一）政府采购支出说明</w:t>
      </w:r>
    </w:p>
    <w:p w14:paraId="01127AFA">
      <w:pPr>
        <w:spacing w:before="195" w:line="338" w:lineRule="auto"/>
        <w:ind w:left="12" w:firstLine="650"/>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2021</w:t>
      </w:r>
      <w:r>
        <w:rPr>
          <w:rFonts w:ascii="FangSong_GB2312" w:hAnsi="FangSong_GB2312" w:eastAsia="FangSong_GB2312" w:cs="FangSong_GB2312"/>
          <w:spacing w:val="-61"/>
          <w:sz w:val="31"/>
          <w:szCs w:val="31"/>
        </w:rPr>
        <w:t xml:space="preserve"> </w:t>
      </w:r>
      <w:r>
        <w:rPr>
          <w:rFonts w:ascii="FangSong_GB2312" w:hAnsi="FangSong_GB2312" w:eastAsia="FangSong_GB2312" w:cs="FangSong_GB2312"/>
          <w:spacing w:val="2"/>
          <w:sz w:val="31"/>
          <w:szCs w:val="31"/>
        </w:rPr>
        <w:t>年政府采购支出总额</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2"/>
          <w:sz w:val="31"/>
          <w:szCs w:val="31"/>
        </w:rPr>
        <w:t>19,946.13</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2"/>
          <w:sz w:val="31"/>
          <w:szCs w:val="31"/>
        </w:rPr>
        <w:t>万元，其中：政府采</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
          <w:sz w:val="31"/>
          <w:szCs w:val="31"/>
        </w:rPr>
        <w:t>购货物支出</w:t>
      </w:r>
      <w:r>
        <w:rPr>
          <w:rFonts w:ascii="FangSong_GB2312" w:hAnsi="FangSong_GB2312" w:eastAsia="FangSong_GB2312" w:cs="FangSong_GB2312"/>
          <w:spacing w:val="-65"/>
          <w:sz w:val="31"/>
          <w:szCs w:val="31"/>
        </w:rPr>
        <w:t xml:space="preserve"> </w:t>
      </w:r>
      <w:r>
        <w:rPr>
          <w:rFonts w:ascii="FangSong_GB2312" w:hAnsi="FangSong_GB2312" w:eastAsia="FangSong_GB2312" w:cs="FangSong_GB2312"/>
          <w:spacing w:val="-1"/>
          <w:sz w:val="31"/>
          <w:szCs w:val="31"/>
        </w:rPr>
        <w:t>10,333.05</w:t>
      </w:r>
      <w:r>
        <w:rPr>
          <w:rFonts w:ascii="FangSong_GB2312" w:hAnsi="FangSong_GB2312" w:eastAsia="FangSong_GB2312" w:cs="FangSong_GB2312"/>
          <w:spacing w:val="-81"/>
          <w:sz w:val="31"/>
          <w:szCs w:val="31"/>
        </w:rPr>
        <w:t xml:space="preserve"> </w:t>
      </w:r>
      <w:r>
        <w:rPr>
          <w:rFonts w:ascii="FangSong_GB2312" w:hAnsi="FangSong_GB2312" w:eastAsia="FangSong_GB2312" w:cs="FangSong_GB2312"/>
          <w:spacing w:val="-1"/>
          <w:sz w:val="31"/>
          <w:szCs w:val="31"/>
        </w:rPr>
        <w:t>万元、政府采购工程支出5,227.06</w:t>
      </w:r>
      <w:r>
        <w:rPr>
          <w:rFonts w:ascii="FangSong_GB2312" w:hAnsi="FangSong_GB2312" w:eastAsia="FangSong_GB2312" w:cs="FangSong_GB2312"/>
          <w:spacing w:val="-83"/>
          <w:sz w:val="31"/>
          <w:szCs w:val="31"/>
        </w:rPr>
        <w:t xml:space="preserve"> </w:t>
      </w:r>
      <w:r>
        <w:rPr>
          <w:rFonts w:ascii="FangSong_GB2312" w:hAnsi="FangSong_GB2312" w:eastAsia="FangSong_GB2312" w:cs="FangSong_GB2312"/>
          <w:spacing w:val="-1"/>
          <w:sz w:val="31"/>
          <w:szCs w:val="31"/>
        </w:rPr>
        <w:t>万元、</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7"/>
          <w:sz w:val="31"/>
          <w:szCs w:val="31"/>
        </w:rPr>
        <w:t>政府采购服务支出 4,386.03</w:t>
      </w:r>
      <w:r>
        <w:rPr>
          <w:rFonts w:ascii="FangSong_GB2312" w:hAnsi="FangSong_GB2312" w:eastAsia="FangSong_GB2312" w:cs="FangSong_GB2312"/>
          <w:spacing w:val="52"/>
          <w:sz w:val="31"/>
          <w:szCs w:val="31"/>
        </w:rPr>
        <w:t xml:space="preserve"> </w:t>
      </w:r>
      <w:r>
        <w:rPr>
          <w:rFonts w:ascii="FangSong_GB2312" w:hAnsi="FangSong_GB2312" w:eastAsia="FangSong_GB2312" w:cs="FangSong_GB2312"/>
          <w:spacing w:val="17"/>
          <w:sz w:val="31"/>
          <w:szCs w:val="31"/>
        </w:rPr>
        <w:t>万元，授予中小企业合同金额</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3"/>
          <w:sz w:val="31"/>
          <w:szCs w:val="31"/>
        </w:rPr>
        <w:t>12,575.66</w:t>
      </w:r>
      <w:r>
        <w:rPr>
          <w:rFonts w:ascii="FangSong_GB2312" w:hAnsi="FangSong_GB2312" w:eastAsia="FangSong_GB2312" w:cs="FangSong_GB2312"/>
          <w:spacing w:val="-29"/>
          <w:sz w:val="31"/>
          <w:szCs w:val="31"/>
        </w:rPr>
        <w:t xml:space="preserve"> </w:t>
      </w:r>
      <w:r>
        <w:rPr>
          <w:rFonts w:ascii="FangSong_GB2312" w:hAnsi="FangSong_GB2312" w:eastAsia="FangSong_GB2312" w:cs="FangSong_GB2312"/>
          <w:spacing w:val="3"/>
          <w:sz w:val="31"/>
          <w:szCs w:val="31"/>
        </w:rPr>
        <w:t>万元，</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3"/>
          <w:sz w:val="31"/>
          <w:szCs w:val="31"/>
        </w:rPr>
        <w:t>占政府采购支出总额的</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3"/>
          <w:sz w:val="31"/>
          <w:szCs w:val="31"/>
        </w:rPr>
        <w:t>63.05%，其中：授予</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2"/>
          <w:sz w:val="31"/>
          <w:szCs w:val="31"/>
        </w:rPr>
        <w:t>小微企业合同金额</w:t>
      </w:r>
      <w:r>
        <w:rPr>
          <w:rFonts w:ascii="FangSong_GB2312" w:hAnsi="FangSong_GB2312" w:eastAsia="FangSong_GB2312" w:cs="FangSong_GB2312"/>
          <w:spacing w:val="57"/>
          <w:sz w:val="31"/>
          <w:szCs w:val="31"/>
        </w:rPr>
        <w:t xml:space="preserve"> </w:t>
      </w:r>
      <w:r>
        <w:rPr>
          <w:rFonts w:ascii="FangSong_GB2312" w:hAnsi="FangSong_GB2312" w:eastAsia="FangSong_GB2312" w:cs="FangSong_GB2312"/>
          <w:spacing w:val="12"/>
          <w:sz w:val="31"/>
          <w:szCs w:val="31"/>
        </w:rPr>
        <w:t>8,669.28</w:t>
      </w:r>
      <w:r>
        <w:rPr>
          <w:rFonts w:ascii="FangSong_GB2312" w:hAnsi="FangSong_GB2312" w:eastAsia="FangSong_GB2312" w:cs="FangSong_GB2312"/>
          <w:spacing w:val="50"/>
          <w:sz w:val="31"/>
          <w:szCs w:val="31"/>
        </w:rPr>
        <w:t xml:space="preserve"> </w:t>
      </w:r>
      <w:r>
        <w:rPr>
          <w:rFonts w:ascii="FangSong_GB2312" w:hAnsi="FangSong_GB2312" w:eastAsia="FangSong_GB2312" w:cs="FangSong_GB2312"/>
          <w:spacing w:val="12"/>
          <w:sz w:val="31"/>
          <w:szCs w:val="31"/>
        </w:rPr>
        <w:t>万元，</w:t>
      </w:r>
      <w:r>
        <w:rPr>
          <w:rFonts w:ascii="FangSong_GB2312" w:hAnsi="FangSong_GB2312" w:eastAsia="FangSong_GB2312" w:cs="FangSong_GB2312"/>
          <w:spacing w:val="-49"/>
          <w:sz w:val="31"/>
          <w:szCs w:val="31"/>
        </w:rPr>
        <w:t xml:space="preserve"> </w:t>
      </w:r>
      <w:r>
        <w:rPr>
          <w:rFonts w:ascii="FangSong_GB2312" w:hAnsi="FangSong_GB2312" w:eastAsia="FangSong_GB2312" w:cs="FangSong_GB2312"/>
          <w:spacing w:val="12"/>
          <w:sz w:val="31"/>
          <w:szCs w:val="31"/>
        </w:rPr>
        <w:t>占政府采购支出总额的</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2"/>
          <w:sz w:val="31"/>
          <w:szCs w:val="31"/>
        </w:rPr>
        <w:t>43.46%。</w:t>
      </w:r>
    </w:p>
    <w:p w14:paraId="61038F69">
      <w:pPr>
        <w:pStyle w:val="2"/>
        <w:spacing w:before="16" w:line="220" w:lineRule="auto"/>
        <w:ind w:left="642"/>
      </w:pPr>
      <w:r>
        <w:rPr>
          <w:spacing w:val="-9"/>
        </w:rPr>
        <w:t>（十二）</w:t>
      </w:r>
      <w:r>
        <w:rPr>
          <w:spacing w:val="59"/>
        </w:rPr>
        <w:t xml:space="preserve"> </w:t>
      </w:r>
      <w:r>
        <w:rPr>
          <w:spacing w:val="-9"/>
        </w:rPr>
        <w:t>国有资产占用情况说明</w:t>
      </w:r>
    </w:p>
    <w:p w14:paraId="3EB52FE5">
      <w:pPr>
        <w:spacing w:before="203" w:line="324" w:lineRule="auto"/>
        <w:ind w:right="100" w:firstLine="655"/>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截至</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2"/>
          <w:sz w:val="31"/>
          <w:szCs w:val="31"/>
        </w:rPr>
        <w:t>2021</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pacing w:val="-2"/>
          <w:sz w:val="31"/>
          <w:szCs w:val="31"/>
        </w:rPr>
        <w:t>年</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2"/>
          <w:sz w:val="31"/>
          <w:szCs w:val="31"/>
        </w:rPr>
        <w:t>12</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2"/>
          <w:sz w:val="31"/>
          <w:szCs w:val="31"/>
        </w:rPr>
        <w:t>月</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2"/>
          <w:sz w:val="31"/>
          <w:szCs w:val="31"/>
        </w:rPr>
        <w:t>31 日，共有车辆</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2"/>
          <w:sz w:val="31"/>
          <w:szCs w:val="31"/>
        </w:rPr>
        <w:t>55</w:t>
      </w:r>
      <w:r>
        <w:rPr>
          <w:rFonts w:ascii="FangSong_GB2312" w:hAnsi="FangSong_GB2312" w:eastAsia="FangSong_GB2312" w:cs="FangSong_GB2312"/>
          <w:spacing w:val="-62"/>
          <w:sz w:val="31"/>
          <w:szCs w:val="31"/>
        </w:rPr>
        <w:t xml:space="preserve"> </w:t>
      </w:r>
      <w:r>
        <w:rPr>
          <w:rFonts w:ascii="FangSong_GB2312" w:hAnsi="FangSong_GB2312" w:eastAsia="FangSong_GB2312" w:cs="FangSong_GB2312"/>
          <w:spacing w:val="-2"/>
          <w:sz w:val="31"/>
          <w:szCs w:val="31"/>
        </w:rPr>
        <w:t>辆，其中，机要通</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4"/>
          <w:sz w:val="31"/>
          <w:szCs w:val="31"/>
        </w:rPr>
        <w:t>信用车</w:t>
      </w:r>
      <w:r>
        <w:rPr>
          <w:rFonts w:ascii="FangSong_GB2312" w:hAnsi="FangSong_GB2312" w:eastAsia="FangSong_GB2312" w:cs="FangSong_GB2312"/>
          <w:spacing w:val="-32"/>
          <w:sz w:val="31"/>
          <w:szCs w:val="31"/>
        </w:rPr>
        <w:t xml:space="preserve"> </w:t>
      </w:r>
      <w:r>
        <w:rPr>
          <w:rFonts w:ascii="FangSong_GB2312" w:hAnsi="FangSong_GB2312" w:eastAsia="FangSong_GB2312" w:cs="FangSong_GB2312"/>
          <w:spacing w:val="4"/>
          <w:sz w:val="31"/>
          <w:szCs w:val="31"/>
        </w:rPr>
        <w:t>3</w:t>
      </w:r>
      <w:r>
        <w:rPr>
          <w:rFonts w:ascii="FangSong_GB2312" w:hAnsi="FangSong_GB2312" w:eastAsia="FangSong_GB2312" w:cs="FangSong_GB2312"/>
          <w:spacing w:val="-62"/>
          <w:sz w:val="31"/>
          <w:szCs w:val="31"/>
        </w:rPr>
        <w:t xml:space="preserve"> </w:t>
      </w:r>
      <w:r>
        <w:rPr>
          <w:rFonts w:ascii="FangSong_GB2312" w:hAnsi="FangSong_GB2312" w:eastAsia="FangSong_GB2312" w:cs="FangSong_GB2312"/>
          <w:spacing w:val="4"/>
          <w:sz w:val="31"/>
          <w:szCs w:val="31"/>
        </w:rPr>
        <w:t>辆、应急保障用车</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4"/>
          <w:sz w:val="31"/>
          <w:szCs w:val="31"/>
        </w:rPr>
        <w:t>2</w:t>
      </w:r>
      <w:r>
        <w:rPr>
          <w:rFonts w:ascii="FangSong_GB2312" w:hAnsi="FangSong_GB2312" w:eastAsia="FangSong_GB2312" w:cs="FangSong_GB2312"/>
          <w:spacing w:val="-64"/>
          <w:sz w:val="31"/>
          <w:szCs w:val="31"/>
        </w:rPr>
        <w:t xml:space="preserve"> </w:t>
      </w:r>
      <w:r>
        <w:rPr>
          <w:rFonts w:ascii="FangSong_GB2312" w:hAnsi="FangSong_GB2312" w:eastAsia="FangSong_GB2312" w:cs="FangSong_GB2312"/>
          <w:spacing w:val="4"/>
          <w:sz w:val="31"/>
          <w:szCs w:val="31"/>
        </w:rPr>
        <w:t>辆、离退休干部用车</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4"/>
          <w:sz w:val="31"/>
          <w:szCs w:val="31"/>
        </w:rPr>
        <w:t>1</w:t>
      </w:r>
      <w:r>
        <w:rPr>
          <w:rFonts w:ascii="FangSong_GB2312" w:hAnsi="FangSong_GB2312" w:eastAsia="FangSong_GB2312" w:cs="FangSong_GB2312"/>
          <w:spacing w:val="-62"/>
          <w:sz w:val="31"/>
          <w:szCs w:val="31"/>
        </w:rPr>
        <w:t xml:space="preserve"> </w:t>
      </w:r>
      <w:r>
        <w:rPr>
          <w:rFonts w:ascii="FangSong_GB2312" w:hAnsi="FangSong_GB2312" w:eastAsia="FangSong_GB2312" w:cs="FangSong_GB2312"/>
          <w:spacing w:val="4"/>
          <w:sz w:val="31"/>
          <w:szCs w:val="31"/>
        </w:rPr>
        <w:t>辆、其他</w:t>
      </w:r>
    </w:p>
    <w:p w14:paraId="4258F43F">
      <w:pPr>
        <w:spacing w:line="324" w:lineRule="auto"/>
        <w:rPr>
          <w:rFonts w:ascii="FangSong_GB2312" w:hAnsi="FangSong_GB2312" w:eastAsia="FangSong_GB2312" w:cs="FangSong_GB2312"/>
          <w:sz w:val="31"/>
          <w:szCs w:val="31"/>
        </w:rPr>
        <w:sectPr>
          <w:footerReference r:id="rId32" w:type="default"/>
          <w:pgSz w:w="12240" w:h="15840"/>
          <w:pgMar w:top="1346" w:right="1698" w:bottom="1088" w:left="1803" w:header="0" w:footer="928" w:gutter="0"/>
          <w:cols w:space="720" w:num="1"/>
        </w:sectPr>
      </w:pPr>
    </w:p>
    <w:p w14:paraId="0837E24B">
      <w:pPr>
        <w:spacing w:before="280" w:line="330" w:lineRule="auto"/>
        <w:ind w:left="137" w:right="325" w:hanging="3"/>
        <w:jc w:val="both"/>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用车 49 辆（其他用车主要是：单位办公用车</w:t>
      </w:r>
      <w:r>
        <w:rPr>
          <w:rFonts w:ascii="FangSong_GB2312" w:hAnsi="FangSong_GB2312" w:eastAsia="FangSong_GB2312" w:cs="FangSong_GB2312"/>
          <w:spacing w:val="-67"/>
          <w:sz w:val="31"/>
          <w:szCs w:val="31"/>
        </w:rPr>
        <w:t>）；</w:t>
      </w:r>
      <w:r>
        <w:rPr>
          <w:rFonts w:ascii="FangSong_GB2312" w:hAnsi="FangSong_GB2312" w:eastAsia="FangSong_GB2312" w:cs="FangSong_GB2312"/>
          <w:spacing w:val="7"/>
          <w:sz w:val="31"/>
          <w:szCs w:val="31"/>
        </w:rPr>
        <w:t>单位价值</w:t>
      </w:r>
      <w:r>
        <w:rPr>
          <w:rFonts w:ascii="FangSong_GB2312" w:hAnsi="FangSong_GB2312" w:eastAsia="FangSong_GB2312" w:cs="FangSong_GB2312"/>
          <w:spacing w:val="39"/>
          <w:sz w:val="31"/>
          <w:szCs w:val="31"/>
        </w:rPr>
        <w:t xml:space="preserve"> </w:t>
      </w:r>
      <w:r>
        <w:rPr>
          <w:rFonts w:ascii="FangSong_GB2312" w:hAnsi="FangSong_GB2312" w:eastAsia="FangSong_GB2312" w:cs="FangSong_GB2312"/>
          <w:spacing w:val="7"/>
          <w:sz w:val="31"/>
          <w:szCs w:val="31"/>
        </w:rPr>
        <w:t>50</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3"/>
          <w:sz w:val="31"/>
          <w:szCs w:val="31"/>
        </w:rPr>
        <w:t>万元以上通用设备</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3"/>
          <w:sz w:val="31"/>
          <w:szCs w:val="31"/>
        </w:rPr>
        <w:t>12</w:t>
      </w:r>
      <w:r>
        <w:rPr>
          <w:rFonts w:ascii="FangSong_GB2312" w:hAnsi="FangSong_GB2312" w:eastAsia="FangSong_GB2312" w:cs="FangSong_GB2312"/>
          <w:spacing w:val="-24"/>
          <w:sz w:val="31"/>
          <w:szCs w:val="31"/>
        </w:rPr>
        <w:t xml:space="preserve"> </w:t>
      </w:r>
      <w:r>
        <w:rPr>
          <w:rFonts w:ascii="FangSong_GB2312" w:hAnsi="FangSong_GB2312" w:eastAsia="FangSong_GB2312" w:cs="FangSong_GB2312"/>
          <w:spacing w:val="3"/>
          <w:sz w:val="31"/>
          <w:szCs w:val="31"/>
        </w:rPr>
        <w:t>台（套</w:t>
      </w:r>
      <w:r>
        <w:rPr>
          <w:rFonts w:ascii="FangSong_GB2312" w:hAnsi="FangSong_GB2312" w:eastAsia="FangSong_GB2312" w:cs="FangSong_GB2312"/>
          <w:spacing w:val="-71"/>
          <w:sz w:val="31"/>
          <w:szCs w:val="31"/>
        </w:rPr>
        <w:t>），</w:t>
      </w:r>
      <w:r>
        <w:rPr>
          <w:rFonts w:ascii="FangSong_GB2312" w:hAnsi="FangSong_GB2312" w:eastAsia="FangSong_GB2312" w:cs="FangSong_GB2312"/>
          <w:spacing w:val="3"/>
          <w:sz w:val="31"/>
          <w:szCs w:val="31"/>
        </w:rPr>
        <w:t>单位价值</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3"/>
          <w:sz w:val="31"/>
          <w:szCs w:val="31"/>
        </w:rPr>
        <w:t>100</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3"/>
          <w:sz w:val="31"/>
          <w:szCs w:val="31"/>
        </w:rPr>
        <w:t>万元以上专用设</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30"/>
          <w:sz w:val="31"/>
          <w:szCs w:val="31"/>
        </w:rPr>
        <w:t>备</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30"/>
          <w:sz w:val="31"/>
          <w:szCs w:val="31"/>
        </w:rPr>
        <w:t>1</w:t>
      </w:r>
      <w:r>
        <w:rPr>
          <w:rFonts w:ascii="FangSong_GB2312" w:hAnsi="FangSong_GB2312" w:eastAsia="FangSong_GB2312" w:cs="FangSong_GB2312"/>
          <w:spacing w:val="-25"/>
          <w:sz w:val="31"/>
          <w:szCs w:val="31"/>
        </w:rPr>
        <w:t xml:space="preserve"> </w:t>
      </w:r>
      <w:r>
        <w:rPr>
          <w:rFonts w:ascii="FangSong_GB2312" w:hAnsi="FangSong_GB2312" w:eastAsia="FangSong_GB2312" w:cs="FangSong_GB2312"/>
          <w:spacing w:val="-30"/>
          <w:sz w:val="31"/>
          <w:szCs w:val="31"/>
        </w:rPr>
        <w:t>台（套）。</w:t>
      </w:r>
    </w:p>
    <w:p w14:paraId="152194C5">
      <w:pPr>
        <w:pStyle w:val="2"/>
        <w:spacing w:before="41" w:line="220" w:lineRule="auto"/>
        <w:ind w:left="767"/>
      </w:pPr>
      <w:r>
        <w:rPr>
          <w:spacing w:val="-4"/>
        </w:rPr>
        <w:t>（十三） 预算绩效情况说明</w:t>
      </w:r>
    </w:p>
    <w:p w14:paraId="21AB0208">
      <w:pPr>
        <w:pStyle w:val="2"/>
        <w:spacing w:before="199" w:line="220" w:lineRule="auto"/>
        <w:ind w:left="795"/>
      </w:pPr>
      <w:r>
        <w:rPr>
          <w:spacing w:val="6"/>
        </w:rPr>
        <w:t>1</w:t>
      </w:r>
      <w:r>
        <w:rPr>
          <w:rFonts w:ascii="Times New Roman" w:hAnsi="Times New Roman" w:eastAsia="Times New Roman" w:cs="Times New Roman"/>
          <w:spacing w:val="6"/>
        </w:rPr>
        <w:t>.</w:t>
      </w:r>
      <w:r>
        <w:rPr>
          <w:spacing w:val="6"/>
        </w:rPr>
        <w:t>预算绩效管理工作开展情况</w:t>
      </w:r>
    </w:p>
    <w:p w14:paraId="59514EE0">
      <w:pPr>
        <w:spacing w:before="194" w:line="322" w:lineRule="auto"/>
        <w:ind w:left="134" w:right="324" w:firstLine="636"/>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根据财政预算管理要求，我单位组织对</w:t>
      </w:r>
      <w:r>
        <w:rPr>
          <w:rFonts w:ascii="FangSong_GB2312" w:hAnsi="FangSong_GB2312" w:eastAsia="FangSong_GB2312" w:cs="FangSong_GB2312"/>
          <w:spacing w:val="-37"/>
          <w:sz w:val="31"/>
          <w:szCs w:val="31"/>
        </w:rPr>
        <w:t xml:space="preserve"> </w:t>
      </w:r>
      <w:r>
        <w:rPr>
          <w:rFonts w:ascii="FangSong_GB2312" w:hAnsi="FangSong_GB2312" w:eastAsia="FangSong_GB2312" w:cs="FangSong_GB2312"/>
          <w:spacing w:val="1"/>
          <w:sz w:val="31"/>
          <w:szCs w:val="31"/>
        </w:rPr>
        <w:t>2021</w:t>
      </w:r>
      <w:r>
        <w:rPr>
          <w:rFonts w:ascii="FangSong_GB2312" w:hAnsi="FangSong_GB2312" w:eastAsia="FangSong_GB2312" w:cs="FangSong_GB2312"/>
          <w:spacing w:val="-60"/>
          <w:sz w:val="31"/>
          <w:szCs w:val="31"/>
        </w:rPr>
        <w:t xml:space="preserve"> </w:t>
      </w:r>
      <w:r>
        <w:rPr>
          <w:rFonts w:ascii="FangSong_GB2312" w:hAnsi="FangSong_GB2312" w:eastAsia="FangSong_GB2312" w:cs="FangSong_GB2312"/>
          <w:spacing w:val="1"/>
          <w:sz w:val="31"/>
          <w:szCs w:val="31"/>
        </w:rPr>
        <w:t>年度财政拨款</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7"/>
          <w:sz w:val="31"/>
          <w:szCs w:val="31"/>
        </w:rPr>
        <w:t>项目支出开展了绩效自评工作。共计</w:t>
      </w:r>
      <w:r>
        <w:rPr>
          <w:rFonts w:ascii="FangSong_GB2312" w:hAnsi="FangSong_GB2312" w:eastAsia="FangSong_GB2312" w:cs="FangSong_GB2312"/>
          <w:spacing w:val="-37"/>
          <w:sz w:val="31"/>
          <w:szCs w:val="31"/>
        </w:rPr>
        <w:t xml:space="preserve"> </w:t>
      </w:r>
      <w:r>
        <w:rPr>
          <w:rFonts w:ascii="FangSong_GB2312" w:hAnsi="FangSong_GB2312" w:eastAsia="FangSong_GB2312" w:cs="FangSong_GB2312"/>
          <w:spacing w:val="7"/>
          <w:sz w:val="31"/>
          <w:szCs w:val="31"/>
        </w:rPr>
        <w:t>583</w:t>
      </w:r>
      <w:r>
        <w:rPr>
          <w:rFonts w:ascii="FangSong_GB2312" w:hAnsi="FangSong_GB2312" w:eastAsia="FangSong_GB2312" w:cs="FangSong_GB2312"/>
          <w:spacing w:val="-60"/>
          <w:sz w:val="31"/>
          <w:szCs w:val="31"/>
        </w:rPr>
        <w:t xml:space="preserve"> </w:t>
      </w:r>
      <w:r>
        <w:rPr>
          <w:rFonts w:ascii="FangSong_GB2312" w:hAnsi="FangSong_GB2312" w:eastAsia="FangSong_GB2312" w:cs="FangSong_GB2312"/>
          <w:spacing w:val="7"/>
          <w:sz w:val="31"/>
          <w:szCs w:val="31"/>
        </w:rPr>
        <w:t>个项目进行了绩效自</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4"/>
          <w:sz w:val="31"/>
          <w:szCs w:val="31"/>
        </w:rPr>
        <w:t>评，涉及资金</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4"/>
          <w:sz w:val="31"/>
          <w:szCs w:val="31"/>
        </w:rPr>
        <w:t>137478.07</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4"/>
          <w:sz w:val="31"/>
          <w:szCs w:val="31"/>
        </w:rPr>
        <w:t>万元，自评覆盖率达到</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4"/>
          <w:sz w:val="31"/>
          <w:szCs w:val="31"/>
        </w:rPr>
        <w:t>100</w:t>
      </w:r>
      <w:r>
        <w:rPr>
          <w:rFonts w:ascii="FangSong_GB2312" w:hAnsi="FangSong_GB2312" w:eastAsia="FangSong_GB2312" w:cs="FangSong_GB2312"/>
          <w:spacing w:val="3"/>
          <w:sz w:val="31"/>
          <w:szCs w:val="31"/>
        </w:rPr>
        <w:t>%。</w:t>
      </w:r>
    </w:p>
    <w:p w14:paraId="522A0951">
      <w:pPr>
        <w:spacing w:before="56" w:line="327" w:lineRule="auto"/>
        <w:ind w:left="134" w:right="328" w:firstLine="644"/>
        <w:rPr>
          <w:rFonts w:ascii="FangSong_GB2312" w:hAnsi="FangSong_GB2312" w:eastAsia="FangSong_GB2312" w:cs="FangSong_GB2312"/>
          <w:sz w:val="31"/>
          <w:szCs w:val="31"/>
        </w:rPr>
      </w:pPr>
      <w:r>
        <w:rPr>
          <w:rFonts w:ascii="FangSong_GB2312" w:hAnsi="FangSong_GB2312" w:eastAsia="FangSong_GB2312" w:cs="FangSong_GB2312"/>
          <w:spacing w:val="19"/>
          <w:sz w:val="31"/>
          <w:szCs w:val="31"/>
        </w:rPr>
        <w:t>组织本部门开展整体绩效自评，</w:t>
      </w:r>
      <w:r>
        <w:rPr>
          <w:rFonts w:ascii="FangSong_GB2312" w:hAnsi="FangSong_GB2312" w:eastAsia="FangSong_GB2312" w:cs="FangSong_GB2312"/>
          <w:spacing w:val="-77"/>
          <w:sz w:val="31"/>
          <w:szCs w:val="31"/>
        </w:rPr>
        <w:t xml:space="preserve"> </w:t>
      </w:r>
      <w:r>
        <w:rPr>
          <w:rFonts w:ascii="FangSong_GB2312" w:hAnsi="FangSong_GB2312" w:eastAsia="FangSong_GB2312" w:cs="FangSong_GB2312"/>
          <w:spacing w:val="19"/>
          <w:sz w:val="31"/>
          <w:szCs w:val="31"/>
        </w:rPr>
        <w:t>涉及一般公共预算支出</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8"/>
          <w:sz w:val="31"/>
          <w:szCs w:val="31"/>
        </w:rPr>
        <w:t>137478.07 万元。从评价情况看，对本部门所有项目支</w:t>
      </w:r>
      <w:r>
        <w:rPr>
          <w:rFonts w:ascii="FangSong_GB2312" w:hAnsi="FangSong_GB2312" w:eastAsia="FangSong_GB2312" w:cs="FangSong_GB2312"/>
          <w:spacing w:val="7"/>
          <w:sz w:val="31"/>
          <w:szCs w:val="31"/>
        </w:rPr>
        <w:t>出进行</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 xml:space="preserve">年中监控、全年绩效自评，及时反馈项目支出实施情况，切实 加强本部门预算管理，提高资金使用效益，提升部门预算绩效 </w:t>
      </w:r>
      <w:r>
        <w:rPr>
          <w:rFonts w:ascii="FangSong_GB2312" w:hAnsi="FangSong_GB2312" w:eastAsia="FangSong_GB2312" w:cs="FangSong_GB2312"/>
          <w:sz w:val="31"/>
          <w:szCs w:val="31"/>
        </w:rPr>
        <w:t>管理广度和深度。</w:t>
      </w:r>
    </w:p>
    <w:p w14:paraId="68BD4BCB">
      <w:pPr>
        <w:pStyle w:val="2"/>
        <w:spacing w:before="65" w:line="222" w:lineRule="auto"/>
        <w:ind w:left="788"/>
      </w:pPr>
      <w:r>
        <w:rPr>
          <w:spacing w:val="5"/>
        </w:rPr>
        <w:t>2.绩效自评结果</w:t>
      </w:r>
    </w:p>
    <w:p w14:paraId="312F9C16">
      <w:pPr>
        <w:spacing w:before="201" w:line="219" w:lineRule="auto"/>
        <w:ind w:left="606"/>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（1）项目支出绩效自评情况。</w:t>
      </w:r>
    </w:p>
    <w:p w14:paraId="42E8BEDB">
      <w:pPr>
        <w:spacing w:before="204" w:line="330" w:lineRule="auto"/>
        <w:ind w:left="126" w:right="226" w:firstLine="664"/>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见“五、附件</w:t>
      </w:r>
      <w:r>
        <w:rPr>
          <w:rFonts w:ascii="FangSong_GB2312" w:hAnsi="FangSong_GB2312" w:eastAsia="FangSong_GB2312" w:cs="FangSong_GB2312"/>
          <w:spacing w:val="-42"/>
          <w:sz w:val="31"/>
          <w:szCs w:val="31"/>
        </w:rPr>
        <w:t xml:space="preserve"> </w:t>
      </w:r>
      <w:r>
        <w:rPr>
          <w:rFonts w:ascii="FangSong_GB2312" w:hAnsi="FangSong_GB2312" w:eastAsia="FangSong_GB2312" w:cs="FangSong_GB2312"/>
          <w:spacing w:val="-4"/>
          <w:sz w:val="31"/>
          <w:szCs w:val="31"/>
        </w:rPr>
        <w:t>《中考改革考试考务经费绩效自评价报告》、</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《贵阳贵安城市低保家庭学生免学费就读公办普通高中绩效自</w:t>
      </w:r>
      <w:r>
        <w:rPr>
          <w:rFonts w:ascii="FangSong_GB2312" w:hAnsi="FangSong_GB2312" w:eastAsia="FangSong_GB2312" w:cs="FangSong_GB2312"/>
          <w:spacing w:val="17"/>
          <w:sz w:val="31"/>
          <w:szCs w:val="31"/>
        </w:rPr>
        <w:t xml:space="preserve"> </w:t>
      </w:r>
      <w:r>
        <w:rPr>
          <w:rFonts w:ascii="FangSong_GB2312" w:hAnsi="FangSong_GB2312" w:eastAsia="FangSong_GB2312" w:cs="FangSong_GB2312"/>
          <w:spacing w:val="-15"/>
          <w:sz w:val="31"/>
          <w:szCs w:val="31"/>
        </w:rPr>
        <w:t>评价报告》”。</w:t>
      </w:r>
    </w:p>
    <w:p w14:paraId="2BB7B59F">
      <w:pPr>
        <w:spacing w:before="54" w:line="222" w:lineRule="auto"/>
        <w:ind w:left="767"/>
        <w:rPr>
          <w:rFonts w:ascii="FangSong_GB2312" w:hAnsi="FangSong_GB2312" w:eastAsia="FangSong_GB2312" w:cs="FangSong_GB2312"/>
          <w:sz w:val="31"/>
          <w:szCs w:val="31"/>
        </w:rPr>
      </w:pPr>
      <w:r>
        <w:pict>
          <v:shape id="_x0000_s1027" o:spid="_x0000_s1027" style="position:absolute;left:0pt;margin-left:0pt;margin-top:125.85pt;height:0.5pt;width:454.4pt;z-index:251660288;mso-width-relative:page;mso-height-relative:page;" fillcolor="#000000" filled="t" stroked="f" coordsize="9087,10" path="m0,9l9087,9,9087,0,0,0,0,9xe">
            <v:fill on="t" focussize="0,0"/>
            <v:stroke on="f"/>
            <v:imagedata o:title=""/>
            <o:lock v:ext="edit"/>
          </v:shape>
        </w:pict>
      </w:r>
      <w:r>
        <w:rPr>
          <w:rFonts w:ascii="FangSong_GB2312" w:hAnsi="FangSong_GB2312" w:eastAsia="FangSong_GB2312" w:cs="FangSong_GB2312"/>
          <w:spacing w:val="5"/>
          <w:sz w:val="31"/>
          <w:szCs w:val="31"/>
        </w:rPr>
        <w:t>（2）部门整体绩效自评情况。</w:t>
      </w:r>
    </w:p>
    <w:p w14:paraId="0707CF20">
      <w:pPr>
        <w:spacing w:line="222" w:lineRule="auto"/>
        <w:rPr>
          <w:rFonts w:ascii="FangSong_GB2312" w:hAnsi="FangSong_GB2312" w:eastAsia="FangSong_GB2312" w:cs="FangSong_GB2312"/>
          <w:sz w:val="31"/>
          <w:szCs w:val="31"/>
        </w:rPr>
        <w:sectPr>
          <w:footerReference r:id="rId33" w:type="default"/>
          <w:pgSz w:w="12240" w:h="15840"/>
          <w:pgMar w:top="1346" w:right="1474" w:bottom="1088" w:left="1678" w:header="0" w:footer="928" w:gutter="0"/>
          <w:cols w:space="720" w:num="1"/>
        </w:sectPr>
      </w:pPr>
    </w:p>
    <w:p w14:paraId="68BF1C9D">
      <w:pPr>
        <w:spacing w:line="451" w:lineRule="auto"/>
        <w:rPr>
          <w:rFonts w:ascii="Arial"/>
          <w:sz w:val="21"/>
        </w:rPr>
      </w:pPr>
    </w:p>
    <w:p w14:paraId="329DE983">
      <w:pPr>
        <w:spacing w:before="101" w:line="220" w:lineRule="auto"/>
        <w:ind w:left="1949"/>
        <w:rPr>
          <w:rFonts w:ascii="黑体" w:hAnsi="黑体" w:eastAsia="黑体" w:cs="黑体"/>
          <w:sz w:val="31"/>
          <w:szCs w:val="31"/>
        </w:rPr>
      </w:pPr>
      <w:r>
        <w:rPr>
          <w:rFonts w:ascii="黑体" w:hAnsi="黑体" w:eastAsia="黑体" w:cs="黑体"/>
          <w:spacing w:val="7"/>
          <w:sz w:val="31"/>
          <w:szCs w:val="31"/>
        </w:rPr>
        <w:t>2021</w:t>
      </w:r>
      <w:r>
        <w:rPr>
          <w:rFonts w:ascii="黑体" w:hAnsi="黑体" w:eastAsia="黑体" w:cs="黑体"/>
          <w:spacing w:val="-52"/>
          <w:sz w:val="31"/>
          <w:szCs w:val="31"/>
        </w:rPr>
        <w:t xml:space="preserve"> </w:t>
      </w:r>
      <w:r>
        <w:rPr>
          <w:rFonts w:ascii="黑体" w:hAnsi="黑体" w:eastAsia="黑体" w:cs="黑体"/>
          <w:spacing w:val="7"/>
          <w:sz w:val="31"/>
          <w:szCs w:val="31"/>
        </w:rPr>
        <w:t>年部门整体支出绩效自评情况表</w:t>
      </w:r>
    </w:p>
    <w:tbl>
      <w:tblPr>
        <w:tblStyle w:val="5"/>
        <w:tblW w:w="90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2"/>
        <w:gridCol w:w="1133"/>
        <w:gridCol w:w="6643"/>
      </w:tblGrid>
      <w:tr w14:paraId="5FBF5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2435" w:type="dxa"/>
            <w:gridSpan w:val="2"/>
            <w:vAlign w:val="top"/>
          </w:tcPr>
          <w:p w14:paraId="5B7F09F6">
            <w:pPr>
              <w:spacing w:before="162" w:line="228" w:lineRule="auto"/>
              <w:ind w:left="823"/>
              <w:rPr>
                <w:rFonts w:ascii="宋体" w:hAnsi="宋体" w:eastAsia="宋体" w:cs="宋体"/>
                <w:sz w:val="19"/>
                <w:szCs w:val="19"/>
              </w:rPr>
            </w:pPr>
            <w:r>
              <w:rPr>
                <w:rFonts w:ascii="宋体" w:hAnsi="宋体" w:eastAsia="宋体" w:cs="宋体"/>
                <w:spacing w:val="6"/>
                <w:sz w:val="19"/>
                <w:szCs w:val="19"/>
              </w:rPr>
              <w:t>部门名称</w:t>
            </w:r>
          </w:p>
        </w:tc>
        <w:tc>
          <w:tcPr>
            <w:tcW w:w="6643" w:type="dxa"/>
            <w:vAlign w:val="top"/>
          </w:tcPr>
          <w:p w14:paraId="29EA2AEA">
            <w:pPr>
              <w:spacing w:before="162" w:line="228" w:lineRule="auto"/>
              <w:ind w:left="2728"/>
              <w:rPr>
                <w:rFonts w:ascii="宋体" w:hAnsi="宋体" w:eastAsia="宋体" w:cs="宋体"/>
                <w:sz w:val="19"/>
                <w:szCs w:val="19"/>
              </w:rPr>
            </w:pPr>
            <w:r>
              <w:rPr>
                <w:rFonts w:ascii="宋体" w:hAnsi="宋体" w:eastAsia="宋体" w:cs="宋体"/>
                <w:spacing w:val="7"/>
                <w:sz w:val="19"/>
                <w:szCs w:val="19"/>
              </w:rPr>
              <w:t>贵阳市教育局</w:t>
            </w:r>
          </w:p>
        </w:tc>
      </w:tr>
      <w:tr w14:paraId="3BE90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302" w:type="dxa"/>
            <w:vMerge w:val="restart"/>
            <w:tcBorders>
              <w:bottom w:val="nil"/>
            </w:tcBorders>
            <w:vAlign w:val="top"/>
          </w:tcPr>
          <w:p w14:paraId="06E6425D">
            <w:pPr>
              <w:pStyle w:val="6"/>
              <w:spacing w:line="271" w:lineRule="auto"/>
            </w:pPr>
          </w:p>
          <w:p w14:paraId="5BEE9A8B">
            <w:pPr>
              <w:pStyle w:val="6"/>
              <w:spacing w:line="271" w:lineRule="auto"/>
            </w:pPr>
          </w:p>
          <w:p w14:paraId="5DFB517B">
            <w:pPr>
              <w:spacing w:before="62" w:line="228" w:lineRule="auto"/>
              <w:ind w:left="158"/>
              <w:rPr>
                <w:rFonts w:ascii="宋体" w:hAnsi="宋体" w:eastAsia="宋体" w:cs="宋体"/>
                <w:sz w:val="19"/>
                <w:szCs w:val="19"/>
              </w:rPr>
            </w:pPr>
            <w:r>
              <w:rPr>
                <w:rFonts w:ascii="宋体" w:hAnsi="宋体" w:eastAsia="宋体" w:cs="宋体"/>
                <w:spacing w:val="7"/>
                <w:sz w:val="19"/>
                <w:szCs w:val="19"/>
              </w:rPr>
              <w:t>部门总体资</w:t>
            </w:r>
          </w:p>
          <w:p w14:paraId="18AC060F">
            <w:pPr>
              <w:spacing w:before="25" w:line="241" w:lineRule="auto"/>
              <w:ind w:left="407" w:right="200" w:hanging="199"/>
              <w:rPr>
                <w:rFonts w:ascii="宋体" w:hAnsi="宋体" w:eastAsia="宋体" w:cs="宋体"/>
                <w:sz w:val="19"/>
                <w:szCs w:val="19"/>
              </w:rPr>
            </w:pPr>
            <w:r>
              <w:rPr>
                <w:rFonts w:ascii="宋体" w:hAnsi="宋体" w:eastAsia="宋体" w:cs="宋体"/>
                <w:spacing w:val="6"/>
                <w:sz w:val="19"/>
                <w:szCs w:val="19"/>
              </w:rPr>
              <w:t>金情况(万</w:t>
            </w:r>
            <w:r>
              <w:rPr>
                <w:rFonts w:ascii="宋体" w:hAnsi="宋体" w:eastAsia="宋体" w:cs="宋体"/>
                <w:spacing w:val="2"/>
                <w:sz w:val="19"/>
                <w:szCs w:val="19"/>
              </w:rPr>
              <w:t xml:space="preserve"> </w:t>
            </w:r>
            <w:r>
              <w:rPr>
                <w:rFonts w:ascii="宋体" w:hAnsi="宋体" w:eastAsia="宋体" w:cs="宋体"/>
                <w:spacing w:val="1"/>
                <w:sz w:val="19"/>
                <w:szCs w:val="19"/>
              </w:rPr>
              <w:t>元)：</w:t>
            </w:r>
          </w:p>
        </w:tc>
        <w:tc>
          <w:tcPr>
            <w:tcW w:w="1133" w:type="dxa"/>
            <w:vAlign w:val="top"/>
          </w:tcPr>
          <w:p w14:paraId="6AED38D6">
            <w:pPr>
              <w:spacing w:before="139" w:line="228" w:lineRule="auto"/>
              <w:ind w:left="120"/>
              <w:rPr>
                <w:rFonts w:ascii="宋体" w:hAnsi="宋体" w:eastAsia="宋体" w:cs="宋体"/>
                <w:sz w:val="19"/>
                <w:szCs w:val="19"/>
              </w:rPr>
            </w:pPr>
            <w:r>
              <w:rPr>
                <w:rFonts w:ascii="宋体" w:hAnsi="宋体" w:eastAsia="宋体" w:cs="宋体"/>
                <w:spacing w:val="4"/>
                <w:sz w:val="19"/>
                <w:szCs w:val="19"/>
              </w:rPr>
              <w:t>资金总额：</w:t>
            </w:r>
          </w:p>
        </w:tc>
        <w:tc>
          <w:tcPr>
            <w:tcW w:w="6643" w:type="dxa"/>
            <w:vAlign w:val="top"/>
          </w:tcPr>
          <w:p w14:paraId="5FB64241">
            <w:pPr>
              <w:spacing w:before="171" w:line="188" w:lineRule="auto"/>
              <w:ind w:left="2889"/>
              <w:rPr>
                <w:rFonts w:ascii="宋体" w:hAnsi="宋体" w:eastAsia="宋体" w:cs="宋体"/>
                <w:sz w:val="19"/>
                <w:szCs w:val="19"/>
              </w:rPr>
            </w:pPr>
            <w:r>
              <w:rPr>
                <w:rFonts w:ascii="宋体" w:hAnsi="宋体" w:eastAsia="宋体" w:cs="宋体"/>
                <w:spacing w:val="2"/>
                <w:sz w:val="19"/>
                <w:szCs w:val="19"/>
              </w:rPr>
              <w:t>195178.29</w:t>
            </w:r>
          </w:p>
        </w:tc>
      </w:tr>
      <w:tr w14:paraId="1F94E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02" w:type="dxa"/>
            <w:vMerge w:val="continue"/>
            <w:tcBorders>
              <w:top w:val="nil"/>
              <w:bottom w:val="nil"/>
            </w:tcBorders>
            <w:vAlign w:val="top"/>
          </w:tcPr>
          <w:p w14:paraId="4A58CF09">
            <w:pPr>
              <w:pStyle w:val="6"/>
            </w:pPr>
          </w:p>
        </w:tc>
        <w:tc>
          <w:tcPr>
            <w:tcW w:w="1133" w:type="dxa"/>
            <w:vAlign w:val="top"/>
          </w:tcPr>
          <w:p w14:paraId="672D5676">
            <w:pPr>
              <w:spacing w:before="140" w:line="228" w:lineRule="auto"/>
              <w:ind w:left="169"/>
              <w:rPr>
                <w:rFonts w:ascii="宋体" w:hAnsi="宋体" w:eastAsia="宋体" w:cs="宋体"/>
                <w:sz w:val="19"/>
                <w:szCs w:val="19"/>
              </w:rPr>
            </w:pPr>
            <w:r>
              <w:rPr>
                <w:rFonts w:ascii="宋体" w:hAnsi="宋体" w:eastAsia="宋体" w:cs="宋体"/>
                <w:spacing w:val="7"/>
                <w:sz w:val="19"/>
                <w:szCs w:val="19"/>
              </w:rPr>
              <w:t>基本支出</w:t>
            </w:r>
          </w:p>
        </w:tc>
        <w:tc>
          <w:tcPr>
            <w:tcW w:w="6643" w:type="dxa"/>
            <w:vAlign w:val="top"/>
          </w:tcPr>
          <w:p w14:paraId="4104B089">
            <w:pPr>
              <w:spacing w:before="173" w:line="188" w:lineRule="auto"/>
              <w:ind w:left="2929"/>
              <w:rPr>
                <w:rFonts w:ascii="宋体" w:hAnsi="宋体" w:eastAsia="宋体" w:cs="宋体"/>
                <w:sz w:val="19"/>
                <w:szCs w:val="19"/>
              </w:rPr>
            </w:pPr>
            <w:r>
              <w:rPr>
                <w:rFonts w:ascii="宋体" w:hAnsi="宋体" w:eastAsia="宋体" w:cs="宋体"/>
                <w:spacing w:val="3"/>
                <w:sz w:val="19"/>
                <w:szCs w:val="19"/>
              </w:rPr>
              <w:t>54920.18</w:t>
            </w:r>
          </w:p>
        </w:tc>
      </w:tr>
      <w:tr w14:paraId="34446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302" w:type="dxa"/>
            <w:vMerge w:val="continue"/>
            <w:tcBorders>
              <w:top w:val="nil"/>
              <w:bottom w:val="nil"/>
            </w:tcBorders>
            <w:vAlign w:val="top"/>
          </w:tcPr>
          <w:p w14:paraId="3E2DB2D5">
            <w:pPr>
              <w:pStyle w:val="6"/>
            </w:pPr>
          </w:p>
        </w:tc>
        <w:tc>
          <w:tcPr>
            <w:tcW w:w="1133" w:type="dxa"/>
            <w:vAlign w:val="top"/>
          </w:tcPr>
          <w:p w14:paraId="4C1B9242">
            <w:pPr>
              <w:spacing w:before="139" w:line="229" w:lineRule="auto"/>
              <w:ind w:left="172"/>
              <w:rPr>
                <w:rFonts w:ascii="宋体" w:hAnsi="宋体" w:eastAsia="宋体" w:cs="宋体"/>
                <w:sz w:val="19"/>
                <w:szCs w:val="19"/>
              </w:rPr>
            </w:pPr>
            <w:r>
              <w:rPr>
                <w:rFonts w:ascii="宋体" w:hAnsi="宋体" w:eastAsia="宋体" w:cs="宋体"/>
                <w:spacing w:val="6"/>
                <w:sz w:val="19"/>
                <w:szCs w:val="19"/>
              </w:rPr>
              <w:t>项目支出</w:t>
            </w:r>
          </w:p>
        </w:tc>
        <w:tc>
          <w:tcPr>
            <w:tcW w:w="6643" w:type="dxa"/>
            <w:vAlign w:val="top"/>
          </w:tcPr>
          <w:p w14:paraId="33A2B602">
            <w:pPr>
              <w:spacing w:before="171" w:line="188" w:lineRule="auto"/>
              <w:ind w:left="2889"/>
              <w:rPr>
                <w:rFonts w:ascii="宋体" w:hAnsi="宋体" w:eastAsia="宋体" w:cs="宋体"/>
                <w:sz w:val="19"/>
                <w:szCs w:val="19"/>
              </w:rPr>
            </w:pPr>
            <w:r>
              <w:rPr>
                <w:rFonts w:ascii="宋体" w:hAnsi="宋体" w:eastAsia="宋体" w:cs="宋体"/>
                <w:spacing w:val="2"/>
                <w:sz w:val="19"/>
                <w:szCs w:val="19"/>
              </w:rPr>
              <w:t>140258.11</w:t>
            </w:r>
          </w:p>
        </w:tc>
      </w:tr>
      <w:tr w14:paraId="7593C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302" w:type="dxa"/>
            <w:vMerge w:val="continue"/>
            <w:tcBorders>
              <w:top w:val="nil"/>
            </w:tcBorders>
            <w:vAlign w:val="top"/>
          </w:tcPr>
          <w:p w14:paraId="2B5BE830">
            <w:pPr>
              <w:pStyle w:val="6"/>
            </w:pPr>
          </w:p>
        </w:tc>
        <w:tc>
          <w:tcPr>
            <w:tcW w:w="1133" w:type="dxa"/>
            <w:vAlign w:val="top"/>
          </w:tcPr>
          <w:p w14:paraId="40FB863B">
            <w:pPr>
              <w:spacing w:before="138" w:line="229" w:lineRule="auto"/>
              <w:ind w:left="369"/>
              <w:rPr>
                <w:rFonts w:ascii="宋体" w:hAnsi="宋体" w:eastAsia="宋体" w:cs="宋体"/>
                <w:sz w:val="19"/>
                <w:szCs w:val="19"/>
              </w:rPr>
            </w:pPr>
            <w:r>
              <w:rPr>
                <w:rFonts w:ascii="宋体" w:hAnsi="宋体" w:eastAsia="宋体" w:cs="宋体"/>
                <w:spacing w:val="4"/>
                <w:sz w:val="19"/>
                <w:szCs w:val="19"/>
              </w:rPr>
              <w:t>其他</w:t>
            </w:r>
          </w:p>
        </w:tc>
        <w:tc>
          <w:tcPr>
            <w:tcW w:w="6643" w:type="dxa"/>
            <w:vAlign w:val="top"/>
          </w:tcPr>
          <w:p w14:paraId="07A7037E">
            <w:pPr>
              <w:pStyle w:val="6"/>
            </w:pPr>
          </w:p>
        </w:tc>
      </w:tr>
      <w:tr w14:paraId="71E08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3" w:hRule="atLeast"/>
        </w:trPr>
        <w:tc>
          <w:tcPr>
            <w:tcW w:w="2435" w:type="dxa"/>
            <w:gridSpan w:val="2"/>
            <w:vAlign w:val="top"/>
          </w:tcPr>
          <w:p w14:paraId="4E75E739">
            <w:pPr>
              <w:pStyle w:val="6"/>
              <w:spacing w:line="271" w:lineRule="auto"/>
            </w:pPr>
          </w:p>
          <w:p w14:paraId="73BF9873">
            <w:pPr>
              <w:pStyle w:val="6"/>
              <w:spacing w:line="271" w:lineRule="auto"/>
            </w:pPr>
          </w:p>
          <w:p w14:paraId="068EB888">
            <w:pPr>
              <w:pStyle w:val="6"/>
              <w:spacing w:line="272" w:lineRule="auto"/>
            </w:pPr>
          </w:p>
          <w:p w14:paraId="6C4FDC0C">
            <w:pPr>
              <w:pStyle w:val="6"/>
              <w:spacing w:line="272" w:lineRule="auto"/>
            </w:pPr>
          </w:p>
          <w:p w14:paraId="78860478">
            <w:pPr>
              <w:pStyle w:val="6"/>
              <w:spacing w:line="272" w:lineRule="auto"/>
            </w:pPr>
          </w:p>
          <w:p w14:paraId="5B592066">
            <w:pPr>
              <w:pStyle w:val="6"/>
              <w:spacing w:line="272" w:lineRule="auto"/>
            </w:pPr>
          </w:p>
          <w:p w14:paraId="5EE7605B">
            <w:pPr>
              <w:pStyle w:val="6"/>
              <w:spacing w:line="272" w:lineRule="auto"/>
            </w:pPr>
          </w:p>
          <w:p w14:paraId="1BDDB083">
            <w:pPr>
              <w:spacing w:before="61" w:line="228" w:lineRule="auto"/>
              <w:ind w:left="624"/>
              <w:rPr>
                <w:rFonts w:ascii="宋体" w:hAnsi="宋体" w:eastAsia="宋体" w:cs="宋体"/>
                <w:sz w:val="19"/>
                <w:szCs w:val="19"/>
              </w:rPr>
            </w:pPr>
            <w:r>
              <w:rPr>
                <w:rFonts w:ascii="宋体" w:hAnsi="宋体" w:eastAsia="宋体" w:cs="宋体"/>
                <w:spacing w:val="7"/>
                <w:sz w:val="19"/>
                <w:szCs w:val="19"/>
              </w:rPr>
              <w:t>部门职能概述</w:t>
            </w:r>
          </w:p>
        </w:tc>
        <w:tc>
          <w:tcPr>
            <w:tcW w:w="6643" w:type="dxa"/>
            <w:vAlign w:val="top"/>
          </w:tcPr>
          <w:p w14:paraId="17306431">
            <w:pPr>
              <w:spacing w:before="26" w:line="250" w:lineRule="auto"/>
              <w:ind w:left="111" w:right="43"/>
              <w:jc w:val="both"/>
              <w:rPr>
                <w:rFonts w:ascii="宋体" w:hAnsi="宋体" w:eastAsia="宋体" w:cs="宋体"/>
                <w:sz w:val="19"/>
                <w:szCs w:val="19"/>
              </w:rPr>
            </w:pPr>
            <w:r>
              <w:pict>
                <v:shape id="_x0000_s1028" o:spid="_x0000_s1028" style="position:absolute;left:0pt;margin-left:326.7pt;margin-top:0.25pt;height:207.5pt;width:5.2pt;mso-position-horizontal-relative:page;mso-position-vertical-relative:page;z-index:-251655168;mso-width-relative:page;mso-height-relative:page;" fillcolor="#FFFFFF" filled="t" stroked="f" coordsize="103,4150" path="m0,4149l103,4149,103,0,0,0,0,4149xe">
                  <v:fill on="t" focussize="0,0"/>
                  <v:stroke on="f"/>
                  <v:imagedata o:title=""/>
                  <o:lock v:ext="edit"/>
                </v:shape>
              </w:pict>
            </w:r>
            <w:r>
              <w:rPr>
                <w:rFonts w:ascii="宋体" w:hAnsi="宋体" w:eastAsia="宋体" w:cs="宋体"/>
                <w:spacing w:val="10"/>
                <w:sz w:val="19"/>
                <w:szCs w:val="19"/>
              </w:rPr>
              <w:t>全面贯彻落实党和国家的教育方针、政策和</w:t>
            </w:r>
            <w:r>
              <w:rPr>
                <w:rFonts w:ascii="宋体" w:hAnsi="宋体" w:eastAsia="宋体" w:cs="宋体"/>
                <w:spacing w:val="9"/>
                <w:sz w:val="19"/>
                <w:szCs w:val="19"/>
              </w:rPr>
              <w:t>法律法规，拟订全市教育事业</w:t>
            </w:r>
            <w:r>
              <w:rPr>
                <w:rFonts w:ascii="宋体" w:hAnsi="宋体" w:eastAsia="宋体" w:cs="宋体"/>
                <w:sz w:val="19"/>
                <w:szCs w:val="19"/>
              </w:rPr>
              <w:t xml:space="preserve">  </w:t>
            </w:r>
            <w:r>
              <w:rPr>
                <w:rFonts w:ascii="宋体" w:hAnsi="宋体" w:eastAsia="宋体" w:cs="宋体"/>
                <w:spacing w:val="8"/>
                <w:sz w:val="19"/>
                <w:szCs w:val="19"/>
              </w:rPr>
              <w:t>发展规划并指导、协调和监督实施；</w:t>
            </w:r>
            <w:r>
              <w:rPr>
                <w:rFonts w:ascii="宋体" w:hAnsi="宋体" w:eastAsia="宋体" w:cs="宋体"/>
                <w:spacing w:val="-43"/>
                <w:sz w:val="19"/>
                <w:szCs w:val="19"/>
              </w:rPr>
              <w:t xml:space="preserve"> </w:t>
            </w:r>
            <w:r>
              <w:rPr>
                <w:rFonts w:ascii="宋体" w:hAnsi="宋体" w:eastAsia="宋体" w:cs="宋体"/>
                <w:spacing w:val="8"/>
                <w:sz w:val="19"/>
                <w:szCs w:val="19"/>
              </w:rPr>
              <w:t>指导全市教育系统各级党组织贯彻执</w:t>
            </w:r>
            <w:r>
              <w:rPr>
                <w:rFonts w:ascii="宋体" w:hAnsi="宋体" w:eastAsia="宋体" w:cs="宋体"/>
                <w:sz w:val="19"/>
                <w:szCs w:val="19"/>
              </w:rPr>
              <w:t xml:space="preserve">  </w:t>
            </w:r>
            <w:r>
              <w:rPr>
                <w:rFonts w:ascii="宋体" w:hAnsi="宋体" w:eastAsia="宋体" w:cs="宋体"/>
                <w:spacing w:val="8"/>
                <w:sz w:val="19"/>
                <w:szCs w:val="19"/>
              </w:rPr>
              <w:t>行党的基本路线、</w:t>
            </w:r>
            <w:r>
              <w:rPr>
                <w:rFonts w:hint="eastAsia" w:ascii="宋体" w:hAnsi="宋体" w:eastAsia="宋体" w:cs="宋体"/>
                <w:spacing w:val="8"/>
                <w:sz w:val="19"/>
                <w:szCs w:val="19"/>
                <w:lang w:val="en-US" w:eastAsia="zh-CN"/>
              </w:rPr>
              <w:t>教</w:t>
            </w:r>
            <w:bookmarkStart w:id="0" w:name="_GoBack"/>
            <w:bookmarkEnd w:id="0"/>
            <w:r>
              <w:rPr>
                <w:rFonts w:ascii="宋体" w:hAnsi="宋体" w:eastAsia="宋体" w:cs="宋体"/>
                <w:spacing w:val="8"/>
                <w:sz w:val="19"/>
                <w:szCs w:val="19"/>
              </w:rPr>
              <w:t>育方针、政策；</w:t>
            </w:r>
            <w:r>
              <w:rPr>
                <w:rFonts w:ascii="宋体" w:hAnsi="宋体" w:eastAsia="宋体" w:cs="宋体"/>
                <w:spacing w:val="-41"/>
                <w:sz w:val="19"/>
                <w:szCs w:val="19"/>
              </w:rPr>
              <w:t xml:space="preserve"> </w:t>
            </w:r>
            <w:r>
              <w:rPr>
                <w:rFonts w:ascii="宋体" w:hAnsi="宋体" w:eastAsia="宋体" w:cs="宋体"/>
                <w:spacing w:val="8"/>
                <w:sz w:val="19"/>
                <w:szCs w:val="19"/>
              </w:rPr>
              <w:t>对教育改革和发展中的重大问题进行</w:t>
            </w:r>
            <w:r>
              <w:rPr>
                <w:rFonts w:ascii="宋体" w:hAnsi="宋体" w:eastAsia="宋体" w:cs="宋体"/>
                <w:sz w:val="19"/>
                <w:szCs w:val="19"/>
              </w:rPr>
              <w:t xml:space="preserve">  </w:t>
            </w:r>
            <w:r>
              <w:rPr>
                <w:rFonts w:ascii="宋体" w:hAnsi="宋体" w:eastAsia="宋体" w:cs="宋体"/>
                <w:spacing w:val="10"/>
                <w:sz w:val="19"/>
                <w:szCs w:val="19"/>
              </w:rPr>
              <w:t>调查研究，向市委、市政府提出意见和建议；</w:t>
            </w:r>
            <w:r>
              <w:rPr>
                <w:rFonts w:ascii="宋体" w:hAnsi="宋体" w:eastAsia="宋体" w:cs="宋体"/>
                <w:spacing w:val="9"/>
                <w:sz w:val="19"/>
                <w:szCs w:val="19"/>
              </w:rPr>
              <w:t>承担教育系统维护安全稳定</w:t>
            </w:r>
            <w:r>
              <w:rPr>
                <w:rFonts w:ascii="宋体" w:hAnsi="宋体" w:eastAsia="宋体" w:cs="宋体"/>
                <w:sz w:val="19"/>
                <w:szCs w:val="19"/>
              </w:rPr>
              <w:t xml:space="preserve">  </w:t>
            </w:r>
            <w:r>
              <w:rPr>
                <w:rFonts w:ascii="宋体" w:hAnsi="宋体" w:eastAsia="宋体" w:cs="宋体"/>
                <w:spacing w:val="8"/>
                <w:sz w:val="19"/>
                <w:szCs w:val="19"/>
              </w:rPr>
              <w:t>和统战工作，负责协调处理突发事件和重大事故；</w:t>
            </w:r>
            <w:r>
              <w:rPr>
                <w:rFonts w:ascii="宋体" w:hAnsi="宋体" w:eastAsia="宋体" w:cs="宋体"/>
                <w:spacing w:val="-43"/>
                <w:sz w:val="19"/>
                <w:szCs w:val="19"/>
              </w:rPr>
              <w:t xml:space="preserve"> </w:t>
            </w:r>
            <w:r>
              <w:rPr>
                <w:rFonts w:ascii="宋体" w:hAnsi="宋体" w:eastAsia="宋体" w:cs="宋体"/>
                <w:spacing w:val="8"/>
                <w:sz w:val="19"/>
                <w:szCs w:val="19"/>
              </w:rPr>
              <w:t>指导教育系统工会、共</w:t>
            </w:r>
            <w:r>
              <w:rPr>
                <w:rFonts w:ascii="宋体" w:hAnsi="宋体" w:eastAsia="宋体" w:cs="宋体"/>
                <w:sz w:val="19"/>
                <w:szCs w:val="19"/>
              </w:rPr>
              <w:t xml:space="preserve">  </w:t>
            </w:r>
            <w:r>
              <w:rPr>
                <w:rFonts w:ascii="宋体" w:hAnsi="宋体" w:eastAsia="宋体" w:cs="宋体"/>
                <w:spacing w:val="10"/>
                <w:sz w:val="19"/>
                <w:szCs w:val="19"/>
              </w:rPr>
              <w:t>青团、妇女和老干部工作；承担全市基础教育</w:t>
            </w:r>
            <w:r>
              <w:rPr>
                <w:rFonts w:ascii="宋体" w:hAnsi="宋体" w:eastAsia="宋体" w:cs="宋体"/>
                <w:spacing w:val="9"/>
                <w:sz w:val="19"/>
                <w:szCs w:val="19"/>
              </w:rPr>
              <w:t>、职业技术教育、高等教育</w:t>
            </w:r>
            <w:r>
              <w:rPr>
                <w:rFonts w:ascii="宋体" w:hAnsi="宋体" w:eastAsia="宋体" w:cs="宋体"/>
                <w:sz w:val="19"/>
                <w:szCs w:val="19"/>
              </w:rPr>
              <w:t xml:space="preserve">  </w:t>
            </w:r>
            <w:r>
              <w:rPr>
                <w:rFonts w:ascii="宋体" w:hAnsi="宋体" w:eastAsia="宋体" w:cs="宋体"/>
                <w:spacing w:val="10"/>
                <w:sz w:val="19"/>
                <w:szCs w:val="19"/>
              </w:rPr>
              <w:t>成人教育、学前教育、特殊教育、民族教育和</w:t>
            </w:r>
            <w:r>
              <w:rPr>
                <w:rFonts w:ascii="宋体" w:hAnsi="宋体" w:eastAsia="宋体" w:cs="宋体"/>
                <w:spacing w:val="9"/>
                <w:sz w:val="19"/>
                <w:szCs w:val="19"/>
              </w:rPr>
              <w:t>扫除青壮年文盲的综合管理</w:t>
            </w:r>
            <w:r>
              <w:rPr>
                <w:rFonts w:ascii="宋体" w:hAnsi="宋体" w:eastAsia="宋体" w:cs="宋体"/>
                <w:sz w:val="19"/>
                <w:szCs w:val="19"/>
              </w:rPr>
              <w:t xml:space="preserve">  </w:t>
            </w:r>
            <w:r>
              <w:rPr>
                <w:rFonts w:ascii="宋体" w:hAnsi="宋体" w:eastAsia="宋体" w:cs="宋体"/>
                <w:spacing w:val="10"/>
                <w:sz w:val="19"/>
                <w:szCs w:val="19"/>
              </w:rPr>
              <w:t>工作；组织、协调全市教育体制和办学体制的</w:t>
            </w:r>
            <w:r>
              <w:rPr>
                <w:rFonts w:ascii="宋体" w:hAnsi="宋体" w:eastAsia="宋体" w:cs="宋体"/>
                <w:spacing w:val="9"/>
                <w:sz w:val="19"/>
                <w:szCs w:val="19"/>
              </w:rPr>
              <w:t>改革；加强全市基础教育工</w:t>
            </w:r>
            <w:r>
              <w:rPr>
                <w:rFonts w:ascii="宋体" w:hAnsi="宋体" w:eastAsia="宋体" w:cs="宋体"/>
                <w:sz w:val="19"/>
                <w:szCs w:val="19"/>
              </w:rPr>
              <w:t xml:space="preserve">  </w:t>
            </w:r>
            <w:r>
              <w:rPr>
                <w:rFonts w:ascii="宋体" w:hAnsi="宋体" w:eastAsia="宋体" w:cs="宋体"/>
                <w:spacing w:val="6"/>
                <w:sz w:val="19"/>
                <w:szCs w:val="19"/>
              </w:rPr>
              <w:t>作的统筹管理，</w:t>
            </w:r>
            <w:r>
              <w:rPr>
                <w:rFonts w:ascii="宋体" w:hAnsi="宋体" w:eastAsia="宋体" w:cs="宋体"/>
                <w:spacing w:val="-28"/>
                <w:sz w:val="19"/>
                <w:szCs w:val="19"/>
              </w:rPr>
              <w:t xml:space="preserve"> </w:t>
            </w:r>
            <w:r>
              <w:rPr>
                <w:rFonts w:ascii="宋体" w:hAnsi="宋体" w:eastAsia="宋体" w:cs="宋体"/>
                <w:spacing w:val="6"/>
                <w:sz w:val="19"/>
                <w:szCs w:val="19"/>
              </w:rPr>
              <w:t>以农村教育为重点，</w:t>
            </w:r>
            <w:r>
              <w:rPr>
                <w:rFonts w:ascii="宋体" w:hAnsi="宋体" w:eastAsia="宋体" w:cs="宋体"/>
                <w:spacing w:val="-46"/>
                <w:sz w:val="19"/>
                <w:szCs w:val="19"/>
              </w:rPr>
              <w:t xml:space="preserve"> </w:t>
            </w:r>
            <w:r>
              <w:rPr>
                <w:rFonts w:ascii="宋体" w:hAnsi="宋体" w:eastAsia="宋体" w:cs="宋体"/>
                <w:spacing w:val="6"/>
                <w:sz w:val="19"/>
                <w:szCs w:val="19"/>
              </w:rPr>
              <w:t>推进义务教育均衡发展，促进教育公</w:t>
            </w:r>
            <w:r>
              <w:rPr>
                <w:rFonts w:ascii="宋体" w:hAnsi="宋体" w:eastAsia="宋体" w:cs="宋体"/>
                <w:sz w:val="19"/>
                <w:szCs w:val="19"/>
              </w:rPr>
              <w:t xml:space="preserve">  </w:t>
            </w:r>
            <w:r>
              <w:rPr>
                <w:rFonts w:ascii="宋体" w:hAnsi="宋体" w:eastAsia="宋体" w:cs="宋体"/>
                <w:spacing w:val="10"/>
                <w:sz w:val="19"/>
                <w:szCs w:val="19"/>
              </w:rPr>
              <w:t>平；承担全面实施素质教育工作，深入推进基</w:t>
            </w:r>
            <w:r>
              <w:rPr>
                <w:rFonts w:ascii="宋体" w:hAnsi="宋体" w:eastAsia="宋体" w:cs="宋体"/>
                <w:spacing w:val="9"/>
                <w:sz w:val="19"/>
                <w:szCs w:val="19"/>
              </w:rPr>
              <w:t>础教育改革，指导义务教育</w:t>
            </w:r>
            <w:r>
              <w:rPr>
                <w:rFonts w:ascii="宋体" w:hAnsi="宋体" w:eastAsia="宋体" w:cs="宋体"/>
                <w:sz w:val="19"/>
                <w:szCs w:val="19"/>
              </w:rPr>
              <w:t xml:space="preserve">  </w:t>
            </w:r>
            <w:r>
              <w:rPr>
                <w:rFonts w:ascii="宋体" w:hAnsi="宋体" w:eastAsia="宋体" w:cs="宋体"/>
                <w:spacing w:val="10"/>
                <w:sz w:val="19"/>
                <w:szCs w:val="19"/>
              </w:rPr>
              <w:t>发展水平、质量的监测工作；承担大力发展职业教</w:t>
            </w:r>
            <w:r>
              <w:rPr>
                <w:rFonts w:ascii="宋体" w:hAnsi="宋体" w:eastAsia="宋体" w:cs="宋体"/>
                <w:spacing w:val="9"/>
                <w:sz w:val="19"/>
                <w:szCs w:val="19"/>
              </w:rPr>
              <w:t>育工作，积极推进职业</w:t>
            </w:r>
            <w:r>
              <w:rPr>
                <w:rFonts w:ascii="宋体" w:hAnsi="宋体" w:eastAsia="宋体" w:cs="宋体"/>
                <w:sz w:val="19"/>
                <w:szCs w:val="19"/>
              </w:rPr>
              <w:t xml:space="preserve">  </w:t>
            </w:r>
            <w:r>
              <w:rPr>
                <w:rFonts w:ascii="宋体" w:hAnsi="宋体" w:eastAsia="宋体" w:cs="宋体"/>
                <w:spacing w:val="6"/>
                <w:sz w:val="19"/>
                <w:szCs w:val="19"/>
              </w:rPr>
              <w:t>教育体制创新，进一步增强职业教育发展活力；协调和推动全市教育经费、</w:t>
            </w:r>
            <w:r>
              <w:rPr>
                <w:rFonts w:ascii="宋体" w:hAnsi="宋体" w:eastAsia="宋体" w:cs="宋体"/>
                <w:spacing w:val="14"/>
                <w:sz w:val="19"/>
                <w:szCs w:val="19"/>
              </w:rPr>
              <w:t xml:space="preserve"> </w:t>
            </w:r>
            <w:r>
              <w:rPr>
                <w:rFonts w:ascii="宋体" w:hAnsi="宋体" w:eastAsia="宋体" w:cs="宋体"/>
                <w:spacing w:val="10"/>
                <w:sz w:val="19"/>
                <w:szCs w:val="19"/>
              </w:rPr>
              <w:t>教育投入的落实所属单位的教育经费、基建建</w:t>
            </w:r>
            <w:r>
              <w:rPr>
                <w:rFonts w:ascii="宋体" w:hAnsi="宋体" w:eastAsia="宋体" w:cs="宋体"/>
                <w:spacing w:val="9"/>
                <w:sz w:val="19"/>
                <w:szCs w:val="19"/>
              </w:rPr>
              <w:t>设、基建投资和国有资产的</w:t>
            </w:r>
            <w:r>
              <w:rPr>
                <w:rFonts w:ascii="宋体" w:hAnsi="宋体" w:eastAsia="宋体" w:cs="宋体"/>
                <w:sz w:val="19"/>
                <w:szCs w:val="19"/>
              </w:rPr>
              <w:t xml:space="preserve">  </w:t>
            </w:r>
            <w:r>
              <w:rPr>
                <w:rFonts w:ascii="宋体" w:hAnsi="宋体" w:eastAsia="宋体" w:cs="宋体"/>
                <w:spacing w:val="8"/>
                <w:sz w:val="19"/>
                <w:szCs w:val="19"/>
              </w:rPr>
              <w:t>监督管理；管理和指导全市教师工作，组织实施教师资格制度；</w:t>
            </w:r>
            <w:r>
              <w:rPr>
                <w:rFonts w:ascii="宋体" w:hAnsi="宋体" w:eastAsia="宋体" w:cs="宋体"/>
                <w:spacing w:val="-43"/>
                <w:sz w:val="19"/>
                <w:szCs w:val="19"/>
              </w:rPr>
              <w:t xml:space="preserve"> </w:t>
            </w:r>
            <w:r>
              <w:rPr>
                <w:rFonts w:ascii="宋体" w:hAnsi="宋体" w:eastAsia="宋体" w:cs="宋体"/>
                <w:spacing w:val="8"/>
                <w:sz w:val="19"/>
                <w:szCs w:val="19"/>
              </w:rPr>
              <w:t>规划、指</w:t>
            </w:r>
            <w:r>
              <w:rPr>
                <w:rFonts w:ascii="宋体" w:hAnsi="宋体" w:eastAsia="宋体" w:cs="宋体"/>
                <w:sz w:val="19"/>
                <w:szCs w:val="19"/>
              </w:rPr>
              <w:t xml:space="preserve">  </w:t>
            </w:r>
            <w:r>
              <w:rPr>
                <w:rFonts w:ascii="宋体" w:hAnsi="宋体" w:eastAsia="宋体" w:cs="宋体"/>
                <w:spacing w:val="10"/>
                <w:sz w:val="19"/>
                <w:szCs w:val="19"/>
              </w:rPr>
              <w:t>导学校师资队伍的建设工作；制定全市中小学</w:t>
            </w:r>
            <w:r>
              <w:rPr>
                <w:rFonts w:ascii="宋体" w:hAnsi="宋体" w:eastAsia="宋体" w:cs="宋体"/>
                <w:spacing w:val="9"/>
                <w:sz w:val="19"/>
                <w:szCs w:val="19"/>
              </w:rPr>
              <w:t>教师培养培训、继续教育计</w:t>
            </w:r>
            <w:r>
              <w:rPr>
                <w:rFonts w:ascii="宋体" w:hAnsi="宋体" w:eastAsia="宋体" w:cs="宋体"/>
                <w:sz w:val="19"/>
                <w:szCs w:val="19"/>
              </w:rPr>
              <w:t xml:space="preserve">  </w:t>
            </w:r>
            <w:r>
              <w:rPr>
                <w:rFonts w:ascii="宋体" w:hAnsi="宋体" w:eastAsia="宋体" w:cs="宋体"/>
                <w:spacing w:val="3"/>
                <w:sz w:val="19"/>
                <w:szCs w:val="19"/>
              </w:rPr>
              <w:t>划并组织实施。</w:t>
            </w:r>
          </w:p>
        </w:tc>
      </w:tr>
      <w:tr w14:paraId="444BD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2435" w:type="dxa"/>
            <w:gridSpan w:val="2"/>
            <w:vAlign w:val="top"/>
          </w:tcPr>
          <w:p w14:paraId="5E3239FD">
            <w:pPr>
              <w:pStyle w:val="6"/>
              <w:spacing w:line="358" w:lineRule="auto"/>
            </w:pPr>
          </w:p>
          <w:p w14:paraId="793341BF">
            <w:pPr>
              <w:spacing w:before="61" w:line="228" w:lineRule="auto"/>
              <w:ind w:left="624"/>
              <w:rPr>
                <w:rFonts w:ascii="宋体" w:hAnsi="宋体" w:eastAsia="宋体" w:cs="宋体"/>
                <w:sz w:val="19"/>
                <w:szCs w:val="19"/>
              </w:rPr>
            </w:pPr>
            <w:r>
              <w:rPr>
                <w:rFonts w:ascii="宋体" w:hAnsi="宋体" w:eastAsia="宋体" w:cs="宋体"/>
                <w:spacing w:val="7"/>
                <w:sz w:val="19"/>
                <w:szCs w:val="19"/>
              </w:rPr>
              <w:t>部门绩效目标</w:t>
            </w:r>
          </w:p>
        </w:tc>
        <w:tc>
          <w:tcPr>
            <w:tcW w:w="6643" w:type="dxa"/>
            <w:vAlign w:val="top"/>
          </w:tcPr>
          <w:p w14:paraId="6565A92F">
            <w:pPr>
              <w:spacing w:before="30" w:line="243" w:lineRule="auto"/>
              <w:ind w:left="112" w:right="108"/>
              <w:rPr>
                <w:rFonts w:ascii="宋体" w:hAnsi="宋体" w:eastAsia="宋体" w:cs="宋体"/>
                <w:sz w:val="19"/>
                <w:szCs w:val="19"/>
              </w:rPr>
            </w:pPr>
            <w:r>
              <w:rPr>
                <w:rFonts w:ascii="宋体" w:hAnsi="宋体" w:eastAsia="宋体" w:cs="宋体"/>
                <w:spacing w:val="5"/>
                <w:sz w:val="19"/>
                <w:szCs w:val="19"/>
              </w:rPr>
              <w:t>新建、改扩建中小学、幼儿园</w:t>
            </w:r>
            <w:r>
              <w:rPr>
                <w:rFonts w:ascii="宋体" w:hAnsi="宋体" w:eastAsia="宋体" w:cs="宋体"/>
                <w:spacing w:val="-16"/>
                <w:sz w:val="19"/>
                <w:szCs w:val="19"/>
              </w:rPr>
              <w:t xml:space="preserve"> </w:t>
            </w:r>
            <w:r>
              <w:rPr>
                <w:rFonts w:ascii="宋体" w:hAnsi="宋体" w:eastAsia="宋体" w:cs="宋体"/>
                <w:spacing w:val="5"/>
                <w:sz w:val="19"/>
                <w:szCs w:val="19"/>
              </w:rPr>
              <w:t>30</w:t>
            </w:r>
            <w:r>
              <w:rPr>
                <w:rFonts w:ascii="宋体" w:hAnsi="宋体" w:eastAsia="宋体" w:cs="宋体"/>
                <w:spacing w:val="-36"/>
                <w:sz w:val="19"/>
                <w:szCs w:val="19"/>
              </w:rPr>
              <w:t xml:space="preserve"> </w:t>
            </w:r>
            <w:r>
              <w:rPr>
                <w:rFonts w:ascii="宋体" w:hAnsi="宋体" w:eastAsia="宋体" w:cs="宋体"/>
                <w:spacing w:val="5"/>
                <w:sz w:val="19"/>
                <w:szCs w:val="19"/>
              </w:rPr>
              <w:t>所，新增学位</w:t>
            </w:r>
            <w:r>
              <w:rPr>
                <w:rFonts w:ascii="宋体" w:hAnsi="宋体" w:eastAsia="宋体" w:cs="宋体"/>
                <w:spacing w:val="-33"/>
                <w:sz w:val="19"/>
                <w:szCs w:val="19"/>
              </w:rPr>
              <w:t xml:space="preserve"> </w:t>
            </w:r>
            <w:r>
              <w:rPr>
                <w:rFonts w:ascii="宋体" w:hAnsi="宋体" w:eastAsia="宋体" w:cs="宋体"/>
                <w:spacing w:val="5"/>
                <w:sz w:val="19"/>
                <w:szCs w:val="19"/>
              </w:rPr>
              <w:t>3</w:t>
            </w:r>
            <w:r>
              <w:rPr>
                <w:rFonts w:ascii="宋体" w:hAnsi="宋体" w:eastAsia="宋体" w:cs="宋体"/>
                <w:spacing w:val="-30"/>
                <w:sz w:val="19"/>
                <w:szCs w:val="19"/>
              </w:rPr>
              <w:t xml:space="preserve"> </w:t>
            </w:r>
            <w:r>
              <w:rPr>
                <w:rFonts w:ascii="宋体" w:hAnsi="宋体" w:eastAsia="宋体" w:cs="宋体"/>
                <w:spacing w:val="5"/>
                <w:sz w:val="19"/>
                <w:szCs w:val="19"/>
              </w:rPr>
              <w:t>万个，学前教育普惠率达</w:t>
            </w:r>
            <w:r>
              <w:rPr>
                <w:rFonts w:ascii="宋体" w:hAnsi="宋体" w:eastAsia="宋体" w:cs="宋体"/>
                <w:sz w:val="19"/>
                <w:szCs w:val="19"/>
              </w:rPr>
              <w:t xml:space="preserve"> </w:t>
            </w:r>
            <w:r>
              <w:rPr>
                <w:rFonts w:ascii="宋体" w:hAnsi="宋体" w:eastAsia="宋体" w:cs="宋体"/>
                <w:spacing w:val="7"/>
                <w:sz w:val="19"/>
                <w:szCs w:val="19"/>
              </w:rPr>
              <w:t>到</w:t>
            </w:r>
            <w:r>
              <w:rPr>
                <w:rFonts w:ascii="宋体" w:hAnsi="宋体" w:eastAsia="宋体" w:cs="宋体"/>
                <w:spacing w:val="-36"/>
                <w:sz w:val="19"/>
                <w:szCs w:val="19"/>
              </w:rPr>
              <w:t xml:space="preserve"> </w:t>
            </w:r>
            <w:r>
              <w:rPr>
                <w:rFonts w:ascii="宋体" w:hAnsi="宋体" w:eastAsia="宋体" w:cs="宋体"/>
                <w:spacing w:val="7"/>
                <w:sz w:val="19"/>
                <w:szCs w:val="19"/>
              </w:rPr>
              <w:t>85%以上、公办率达到</w:t>
            </w:r>
            <w:r>
              <w:rPr>
                <w:rFonts w:ascii="宋体" w:hAnsi="宋体" w:eastAsia="宋体" w:cs="宋体"/>
                <w:spacing w:val="-33"/>
                <w:sz w:val="19"/>
                <w:szCs w:val="19"/>
              </w:rPr>
              <w:t xml:space="preserve"> </w:t>
            </w:r>
            <w:r>
              <w:rPr>
                <w:rFonts w:ascii="宋体" w:hAnsi="宋体" w:eastAsia="宋体" w:cs="宋体"/>
                <w:spacing w:val="7"/>
                <w:sz w:val="19"/>
                <w:szCs w:val="19"/>
              </w:rPr>
              <w:t>58%以上；848</w:t>
            </w:r>
            <w:r>
              <w:rPr>
                <w:rFonts w:ascii="宋体" w:hAnsi="宋体" w:eastAsia="宋体" w:cs="宋体"/>
                <w:spacing w:val="-36"/>
                <w:sz w:val="19"/>
                <w:szCs w:val="19"/>
              </w:rPr>
              <w:t xml:space="preserve"> </w:t>
            </w:r>
            <w:r>
              <w:rPr>
                <w:rFonts w:ascii="宋体" w:hAnsi="宋体" w:eastAsia="宋体" w:cs="宋体"/>
                <w:spacing w:val="7"/>
                <w:sz w:val="19"/>
                <w:szCs w:val="19"/>
              </w:rPr>
              <w:t>所学校体育场地向社会免费开</w:t>
            </w:r>
            <w:r>
              <w:rPr>
                <w:rFonts w:ascii="宋体" w:hAnsi="宋体" w:eastAsia="宋体" w:cs="宋体"/>
                <w:spacing w:val="6"/>
                <w:sz w:val="19"/>
                <w:szCs w:val="19"/>
              </w:rPr>
              <w:t>放；</w:t>
            </w:r>
            <w:r>
              <w:rPr>
                <w:rFonts w:ascii="宋体" w:hAnsi="宋体" w:eastAsia="宋体" w:cs="宋体"/>
                <w:sz w:val="19"/>
                <w:szCs w:val="19"/>
              </w:rPr>
              <w:t xml:space="preserve"> </w:t>
            </w:r>
            <w:r>
              <w:rPr>
                <w:rFonts w:ascii="宋体" w:hAnsi="宋体" w:eastAsia="宋体" w:cs="宋体"/>
                <w:spacing w:val="8"/>
                <w:sz w:val="19"/>
                <w:szCs w:val="19"/>
              </w:rPr>
              <w:t>推动职业教育强基提质发展、高等教育特色发展，</w:t>
            </w:r>
            <w:r>
              <w:rPr>
                <w:rFonts w:ascii="宋体" w:hAnsi="宋体" w:eastAsia="宋体" w:cs="宋体"/>
                <w:spacing w:val="-44"/>
                <w:sz w:val="19"/>
                <w:szCs w:val="19"/>
              </w:rPr>
              <w:t xml:space="preserve"> </w:t>
            </w:r>
            <w:r>
              <w:rPr>
                <w:rFonts w:ascii="宋体" w:hAnsi="宋体" w:eastAsia="宋体" w:cs="宋体"/>
                <w:spacing w:val="8"/>
                <w:sz w:val="19"/>
                <w:szCs w:val="19"/>
              </w:rPr>
              <w:t>统筹抓好民办教育、特</w:t>
            </w:r>
            <w:r>
              <w:rPr>
                <w:rFonts w:ascii="宋体" w:hAnsi="宋体" w:eastAsia="宋体" w:cs="宋体"/>
                <w:sz w:val="19"/>
                <w:szCs w:val="19"/>
              </w:rPr>
              <w:t xml:space="preserve"> </w:t>
            </w:r>
            <w:r>
              <w:rPr>
                <w:rFonts w:ascii="宋体" w:hAnsi="宋体" w:eastAsia="宋体" w:cs="宋体"/>
                <w:spacing w:val="5"/>
                <w:sz w:val="19"/>
                <w:szCs w:val="19"/>
              </w:rPr>
              <w:t>殊教育、继续教育。</w:t>
            </w:r>
          </w:p>
        </w:tc>
      </w:tr>
      <w:tr w14:paraId="214B9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8" w:hRule="atLeast"/>
        </w:trPr>
        <w:tc>
          <w:tcPr>
            <w:tcW w:w="2435" w:type="dxa"/>
            <w:gridSpan w:val="2"/>
            <w:vAlign w:val="top"/>
          </w:tcPr>
          <w:p w14:paraId="69564415">
            <w:pPr>
              <w:pStyle w:val="6"/>
              <w:spacing w:line="253" w:lineRule="auto"/>
            </w:pPr>
          </w:p>
          <w:p w14:paraId="410A2FF1">
            <w:pPr>
              <w:pStyle w:val="6"/>
              <w:spacing w:line="253" w:lineRule="auto"/>
            </w:pPr>
          </w:p>
          <w:p w14:paraId="0BB94941">
            <w:pPr>
              <w:pStyle w:val="6"/>
              <w:spacing w:line="253" w:lineRule="auto"/>
            </w:pPr>
          </w:p>
          <w:p w14:paraId="0F62443E">
            <w:pPr>
              <w:pStyle w:val="6"/>
              <w:spacing w:line="253" w:lineRule="auto"/>
            </w:pPr>
          </w:p>
          <w:p w14:paraId="285A05FD">
            <w:pPr>
              <w:pStyle w:val="6"/>
              <w:spacing w:line="254" w:lineRule="auto"/>
            </w:pPr>
          </w:p>
          <w:p w14:paraId="7D56F26A">
            <w:pPr>
              <w:pStyle w:val="6"/>
              <w:spacing w:line="254" w:lineRule="auto"/>
            </w:pPr>
          </w:p>
          <w:p w14:paraId="25BF9E15">
            <w:pPr>
              <w:spacing w:before="62" w:line="228" w:lineRule="auto"/>
              <w:ind w:left="223"/>
              <w:rPr>
                <w:rFonts w:ascii="宋体" w:hAnsi="宋体" w:eastAsia="宋体" w:cs="宋体"/>
                <w:sz w:val="19"/>
                <w:szCs w:val="19"/>
              </w:rPr>
            </w:pPr>
            <w:r>
              <w:rPr>
                <w:rFonts w:ascii="宋体" w:hAnsi="宋体" w:eastAsia="宋体" w:cs="宋体"/>
                <w:spacing w:val="8"/>
                <w:sz w:val="19"/>
                <w:szCs w:val="19"/>
              </w:rPr>
              <w:t>部门绩效目标完成情况</w:t>
            </w:r>
          </w:p>
        </w:tc>
        <w:tc>
          <w:tcPr>
            <w:tcW w:w="6643" w:type="dxa"/>
            <w:vAlign w:val="top"/>
          </w:tcPr>
          <w:p w14:paraId="4857FBB7">
            <w:pPr>
              <w:spacing w:before="36" w:line="249" w:lineRule="auto"/>
              <w:ind w:left="111" w:right="42" w:firstLine="3"/>
              <w:jc w:val="both"/>
              <w:rPr>
                <w:rFonts w:ascii="宋体" w:hAnsi="宋体" w:eastAsia="宋体" w:cs="宋体"/>
                <w:sz w:val="19"/>
                <w:szCs w:val="19"/>
              </w:rPr>
            </w:pPr>
            <w:r>
              <w:pict>
                <v:shape id="_x0000_s1029" o:spid="_x0000_s1029" style="position:absolute;left:0pt;margin-left:326.7pt;margin-top:0.5pt;height:168.65pt;width:5.2pt;mso-position-horizontal-relative:page;mso-position-vertical-relative:page;z-index:-251654144;mso-width-relative:page;mso-height-relative:page;" fillcolor="#FFFFFF" filled="t" stroked="f" coordsize="103,3372" path="m0,3372l103,3372,103,0,0,0,0,3372xe">
                  <v:fill on="t" focussize="0,0"/>
                  <v:stroke on="f"/>
                  <v:imagedata o:title=""/>
                  <o:lock v:ext="edit"/>
                </v:shape>
              </w:pict>
            </w:r>
            <w:r>
              <w:rPr>
                <w:rFonts w:ascii="宋体" w:hAnsi="宋体" w:eastAsia="宋体" w:cs="宋体"/>
                <w:spacing w:val="8"/>
                <w:sz w:val="19"/>
                <w:szCs w:val="19"/>
              </w:rPr>
              <w:t>建成</w:t>
            </w:r>
            <w:r>
              <w:rPr>
                <w:rFonts w:ascii="宋体" w:hAnsi="宋体" w:eastAsia="宋体" w:cs="宋体"/>
                <w:spacing w:val="-35"/>
                <w:sz w:val="19"/>
                <w:szCs w:val="19"/>
              </w:rPr>
              <w:t xml:space="preserve"> </w:t>
            </w:r>
            <w:r>
              <w:rPr>
                <w:rFonts w:ascii="宋体" w:hAnsi="宋体" w:eastAsia="宋体" w:cs="宋体"/>
                <w:spacing w:val="8"/>
                <w:sz w:val="19"/>
                <w:szCs w:val="19"/>
              </w:rPr>
              <w:t>26</w:t>
            </w:r>
            <w:r>
              <w:rPr>
                <w:rFonts w:ascii="宋体" w:hAnsi="宋体" w:eastAsia="宋体" w:cs="宋体"/>
                <w:spacing w:val="-35"/>
                <w:sz w:val="19"/>
                <w:szCs w:val="19"/>
              </w:rPr>
              <w:t xml:space="preserve"> </w:t>
            </w:r>
            <w:r>
              <w:rPr>
                <w:rFonts w:ascii="宋体" w:hAnsi="宋体" w:eastAsia="宋体" w:cs="宋体"/>
                <w:spacing w:val="8"/>
                <w:sz w:val="19"/>
                <w:szCs w:val="19"/>
              </w:rPr>
              <w:t>所农村幼儿园集团化资源管理中心，达</w:t>
            </w:r>
            <w:r>
              <w:rPr>
                <w:rFonts w:ascii="宋体" w:hAnsi="宋体" w:eastAsia="宋体" w:cs="宋体"/>
                <w:spacing w:val="7"/>
                <w:sz w:val="19"/>
                <w:szCs w:val="19"/>
              </w:rPr>
              <w:t>标改造</w:t>
            </w:r>
            <w:r>
              <w:rPr>
                <w:rFonts w:ascii="宋体" w:hAnsi="宋体" w:eastAsia="宋体" w:cs="宋体"/>
                <w:spacing w:val="-29"/>
                <w:sz w:val="19"/>
                <w:szCs w:val="19"/>
              </w:rPr>
              <w:t xml:space="preserve"> </w:t>
            </w:r>
            <w:r>
              <w:rPr>
                <w:rFonts w:ascii="宋体" w:hAnsi="宋体" w:eastAsia="宋体" w:cs="宋体"/>
                <w:spacing w:val="7"/>
                <w:sz w:val="19"/>
                <w:szCs w:val="19"/>
              </w:rPr>
              <w:t>50</w:t>
            </w:r>
            <w:r>
              <w:rPr>
                <w:rFonts w:ascii="宋体" w:hAnsi="宋体" w:eastAsia="宋体" w:cs="宋体"/>
                <w:spacing w:val="-36"/>
                <w:sz w:val="19"/>
                <w:szCs w:val="19"/>
              </w:rPr>
              <w:t xml:space="preserve"> </w:t>
            </w:r>
            <w:r>
              <w:rPr>
                <w:rFonts w:ascii="宋体" w:hAnsi="宋体" w:eastAsia="宋体" w:cs="宋体"/>
                <w:spacing w:val="7"/>
                <w:sz w:val="19"/>
                <w:szCs w:val="19"/>
              </w:rPr>
              <w:t>所幼儿园，创建</w:t>
            </w:r>
            <w:r>
              <w:rPr>
                <w:rFonts w:ascii="宋体" w:hAnsi="宋体" w:eastAsia="宋体" w:cs="宋体"/>
                <w:sz w:val="19"/>
                <w:szCs w:val="19"/>
              </w:rPr>
              <w:t xml:space="preserve">  </w:t>
            </w:r>
            <w:r>
              <w:rPr>
                <w:rFonts w:ascii="宋体" w:hAnsi="宋体" w:eastAsia="宋体" w:cs="宋体"/>
                <w:spacing w:val="7"/>
                <w:sz w:val="19"/>
                <w:szCs w:val="19"/>
              </w:rPr>
              <w:t>6</w:t>
            </w:r>
            <w:r>
              <w:rPr>
                <w:rFonts w:ascii="宋体" w:hAnsi="宋体" w:eastAsia="宋体" w:cs="宋体"/>
                <w:spacing w:val="-36"/>
                <w:sz w:val="19"/>
                <w:szCs w:val="19"/>
              </w:rPr>
              <w:t xml:space="preserve"> </w:t>
            </w:r>
            <w:r>
              <w:rPr>
                <w:rFonts w:ascii="宋体" w:hAnsi="宋体" w:eastAsia="宋体" w:cs="宋体"/>
                <w:spacing w:val="7"/>
                <w:sz w:val="19"/>
                <w:szCs w:val="19"/>
              </w:rPr>
              <w:t>所省级示范园，学前教育普惠率达到</w:t>
            </w:r>
            <w:r>
              <w:rPr>
                <w:rFonts w:ascii="宋体" w:hAnsi="宋体" w:eastAsia="宋体" w:cs="宋体"/>
                <w:spacing w:val="-35"/>
                <w:sz w:val="19"/>
                <w:szCs w:val="19"/>
              </w:rPr>
              <w:t xml:space="preserve"> </w:t>
            </w:r>
            <w:r>
              <w:rPr>
                <w:rFonts w:ascii="宋体" w:hAnsi="宋体" w:eastAsia="宋体" w:cs="宋体"/>
                <w:spacing w:val="7"/>
                <w:sz w:val="19"/>
                <w:szCs w:val="19"/>
              </w:rPr>
              <w:t>93.81%；新增学位</w:t>
            </w:r>
            <w:r>
              <w:rPr>
                <w:rFonts w:ascii="宋体" w:hAnsi="宋体" w:eastAsia="宋体" w:cs="宋体"/>
                <w:spacing w:val="-25"/>
                <w:sz w:val="19"/>
                <w:szCs w:val="19"/>
              </w:rPr>
              <w:t xml:space="preserve"> </w:t>
            </w:r>
            <w:r>
              <w:rPr>
                <w:rFonts w:ascii="宋体" w:hAnsi="宋体" w:eastAsia="宋体" w:cs="宋体"/>
                <w:spacing w:val="7"/>
                <w:sz w:val="19"/>
                <w:szCs w:val="19"/>
              </w:rPr>
              <w:t>3</w:t>
            </w:r>
            <w:r>
              <w:rPr>
                <w:rFonts w:ascii="宋体" w:hAnsi="宋体" w:eastAsia="宋体" w:cs="宋体"/>
                <w:spacing w:val="6"/>
                <w:sz w:val="19"/>
                <w:szCs w:val="19"/>
              </w:rPr>
              <w:t>5560</w:t>
            </w:r>
            <w:r>
              <w:rPr>
                <w:rFonts w:ascii="宋体" w:hAnsi="宋体" w:eastAsia="宋体" w:cs="宋体"/>
                <w:spacing w:val="-34"/>
                <w:sz w:val="19"/>
                <w:szCs w:val="19"/>
              </w:rPr>
              <w:t xml:space="preserve"> </w:t>
            </w:r>
            <w:r>
              <w:rPr>
                <w:rFonts w:ascii="宋体" w:hAnsi="宋体" w:eastAsia="宋体" w:cs="宋体"/>
                <w:spacing w:val="6"/>
                <w:sz w:val="19"/>
                <w:szCs w:val="19"/>
              </w:rPr>
              <w:t>个，公办</w:t>
            </w:r>
            <w:r>
              <w:rPr>
                <w:rFonts w:ascii="宋体" w:hAnsi="宋体" w:eastAsia="宋体" w:cs="宋体"/>
                <w:sz w:val="19"/>
                <w:szCs w:val="19"/>
              </w:rPr>
              <w:t xml:space="preserve">  </w:t>
            </w:r>
            <w:r>
              <w:rPr>
                <w:rFonts w:ascii="宋体" w:hAnsi="宋体" w:eastAsia="宋体" w:cs="宋体"/>
                <w:spacing w:val="6"/>
                <w:sz w:val="19"/>
                <w:szCs w:val="19"/>
              </w:rPr>
              <w:t>率达到</w:t>
            </w:r>
            <w:r>
              <w:rPr>
                <w:rFonts w:ascii="宋体" w:hAnsi="宋体" w:eastAsia="宋体" w:cs="宋体"/>
                <w:spacing w:val="-36"/>
                <w:sz w:val="19"/>
                <w:szCs w:val="19"/>
              </w:rPr>
              <w:t xml:space="preserve"> </w:t>
            </w:r>
            <w:r>
              <w:rPr>
                <w:rFonts w:ascii="宋体" w:hAnsi="宋体" w:eastAsia="宋体" w:cs="宋体"/>
                <w:spacing w:val="6"/>
                <w:sz w:val="19"/>
                <w:szCs w:val="19"/>
              </w:rPr>
              <w:t>85.49%；聚焦“优质均衡”，统筹城乡义</w:t>
            </w:r>
            <w:r>
              <w:rPr>
                <w:rFonts w:ascii="宋体" w:hAnsi="宋体" w:eastAsia="宋体" w:cs="宋体"/>
                <w:spacing w:val="5"/>
                <w:sz w:val="19"/>
                <w:szCs w:val="19"/>
              </w:rPr>
              <w:t>务教育一体化发展，狠抓</w:t>
            </w:r>
            <w:r>
              <w:rPr>
                <w:rFonts w:ascii="宋体" w:hAnsi="宋体" w:eastAsia="宋体" w:cs="宋体"/>
                <w:sz w:val="19"/>
                <w:szCs w:val="19"/>
              </w:rPr>
              <w:t xml:space="preserve">  </w:t>
            </w:r>
            <w:r>
              <w:rPr>
                <w:rFonts w:ascii="宋体" w:hAnsi="宋体" w:eastAsia="宋体" w:cs="宋体"/>
                <w:spacing w:val="4"/>
                <w:sz w:val="19"/>
                <w:szCs w:val="19"/>
              </w:rPr>
              <w:t>教学常规，常态化开展常规督导和教育质量监测；聚焦“特色示范”，指导</w:t>
            </w:r>
            <w:r>
              <w:rPr>
                <w:rFonts w:ascii="宋体" w:hAnsi="宋体" w:eastAsia="宋体" w:cs="宋体"/>
                <w:spacing w:val="10"/>
                <w:sz w:val="19"/>
                <w:szCs w:val="19"/>
              </w:rPr>
              <w:t xml:space="preserve"> </w:t>
            </w:r>
            <w:r>
              <w:rPr>
                <w:rFonts w:ascii="宋体" w:hAnsi="宋体" w:eastAsia="宋体" w:cs="宋体"/>
                <w:spacing w:val="8"/>
                <w:sz w:val="19"/>
                <w:szCs w:val="19"/>
              </w:rPr>
              <w:t>贵阳一中、贵阳三中通过省级复评，</w:t>
            </w:r>
            <w:r>
              <w:rPr>
                <w:rFonts w:ascii="宋体" w:hAnsi="宋体" w:eastAsia="宋体" w:cs="宋体"/>
                <w:spacing w:val="-43"/>
                <w:sz w:val="19"/>
                <w:szCs w:val="19"/>
              </w:rPr>
              <w:t xml:space="preserve"> </w:t>
            </w:r>
            <w:r>
              <w:rPr>
                <w:rFonts w:ascii="宋体" w:hAnsi="宋体" w:eastAsia="宋体" w:cs="宋体"/>
                <w:spacing w:val="8"/>
                <w:sz w:val="19"/>
                <w:szCs w:val="19"/>
              </w:rPr>
              <w:t>清华中学和清镇一中升类、北师大附</w:t>
            </w:r>
            <w:r>
              <w:rPr>
                <w:rFonts w:ascii="宋体" w:hAnsi="宋体" w:eastAsia="宋体" w:cs="宋体"/>
                <w:sz w:val="19"/>
                <w:szCs w:val="19"/>
              </w:rPr>
              <w:t xml:space="preserve">  </w:t>
            </w:r>
            <w:r>
              <w:rPr>
                <w:rFonts w:ascii="宋体" w:hAnsi="宋体" w:eastAsia="宋体" w:cs="宋体"/>
                <w:spacing w:val="9"/>
                <w:sz w:val="19"/>
                <w:szCs w:val="19"/>
              </w:rPr>
              <w:t>中申示均通过省级第一次评估，贵阳五中、贵阳十二中、修</w:t>
            </w:r>
            <w:r>
              <w:rPr>
                <w:rFonts w:ascii="宋体" w:hAnsi="宋体" w:eastAsia="宋体" w:cs="宋体"/>
                <w:spacing w:val="8"/>
                <w:sz w:val="19"/>
                <w:szCs w:val="19"/>
              </w:rPr>
              <w:t>文一中</w:t>
            </w:r>
            <w:r>
              <w:rPr>
                <w:rFonts w:ascii="宋体" w:hAnsi="宋体" w:eastAsia="宋体" w:cs="宋体"/>
                <w:spacing w:val="-30"/>
                <w:sz w:val="19"/>
                <w:szCs w:val="19"/>
              </w:rPr>
              <w:t xml:space="preserve"> </w:t>
            </w:r>
            <w:r>
              <w:rPr>
                <w:rFonts w:ascii="宋体" w:hAnsi="宋体" w:eastAsia="宋体" w:cs="宋体"/>
                <w:spacing w:val="8"/>
                <w:sz w:val="19"/>
                <w:szCs w:val="19"/>
              </w:rPr>
              <w:t>3</w:t>
            </w:r>
            <w:r>
              <w:rPr>
                <w:rFonts w:ascii="宋体" w:hAnsi="宋体" w:eastAsia="宋体" w:cs="宋体"/>
                <w:spacing w:val="-36"/>
                <w:sz w:val="19"/>
                <w:szCs w:val="19"/>
              </w:rPr>
              <w:t xml:space="preserve"> </w:t>
            </w:r>
            <w:r>
              <w:rPr>
                <w:rFonts w:ascii="宋体" w:hAnsi="宋体" w:eastAsia="宋体" w:cs="宋体"/>
                <w:spacing w:val="8"/>
                <w:sz w:val="19"/>
                <w:szCs w:val="19"/>
              </w:rPr>
              <w:t>所特</w:t>
            </w:r>
            <w:r>
              <w:rPr>
                <w:rFonts w:ascii="宋体" w:hAnsi="宋体" w:eastAsia="宋体" w:cs="宋体"/>
                <w:sz w:val="19"/>
                <w:szCs w:val="19"/>
              </w:rPr>
              <w:t xml:space="preserve">  </w:t>
            </w:r>
            <w:r>
              <w:rPr>
                <w:rFonts w:ascii="宋体" w:hAnsi="宋体" w:eastAsia="宋体" w:cs="宋体"/>
                <w:spacing w:val="8"/>
                <w:sz w:val="19"/>
                <w:szCs w:val="19"/>
              </w:rPr>
              <w:t>色示范性普通高中完成地方初评。平稳推进高中招生入学改革，</w:t>
            </w:r>
            <w:r>
              <w:rPr>
                <w:rFonts w:ascii="宋体" w:hAnsi="宋体" w:eastAsia="宋体" w:cs="宋体"/>
                <w:spacing w:val="-43"/>
                <w:sz w:val="19"/>
                <w:szCs w:val="19"/>
              </w:rPr>
              <w:t xml:space="preserve"> </w:t>
            </w:r>
            <w:r>
              <w:rPr>
                <w:rFonts w:ascii="宋体" w:hAnsi="宋体" w:eastAsia="宋体" w:cs="宋体"/>
                <w:spacing w:val="8"/>
                <w:sz w:val="19"/>
                <w:szCs w:val="19"/>
              </w:rPr>
              <w:t>有序推进</w:t>
            </w:r>
            <w:r>
              <w:rPr>
                <w:rFonts w:ascii="宋体" w:hAnsi="宋体" w:eastAsia="宋体" w:cs="宋体"/>
                <w:sz w:val="19"/>
                <w:szCs w:val="19"/>
              </w:rPr>
              <w:t xml:space="preserve">  </w:t>
            </w:r>
            <w:r>
              <w:rPr>
                <w:rFonts w:ascii="宋体" w:hAnsi="宋体" w:eastAsia="宋体" w:cs="宋体"/>
                <w:spacing w:val="4"/>
                <w:sz w:val="19"/>
                <w:szCs w:val="19"/>
              </w:rPr>
              <w:t>普通高中新高考新课程新教材改革；</w:t>
            </w:r>
            <w:r>
              <w:rPr>
                <w:rFonts w:ascii="宋体" w:hAnsi="宋体" w:eastAsia="宋体" w:cs="宋体"/>
                <w:spacing w:val="-38"/>
                <w:sz w:val="19"/>
                <w:szCs w:val="19"/>
              </w:rPr>
              <w:t xml:space="preserve"> </w:t>
            </w:r>
            <w:r>
              <w:rPr>
                <w:rFonts w:ascii="宋体" w:hAnsi="宋体" w:eastAsia="宋体" w:cs="宋体"/>
                <w:spacing w:val="4"/>
                <w:sz w:val="19"/>
                <w:szCs w:val="19"/>
              </w:rPr>
              <w:t>聚焦“强</w:t>
            </w:r>
            <w:r>
              <w:rPr>
                <w:rFonts w:ascii="宋体" w:hAnsi="宋体" w:eastAsia="宋体" w:cs="宋体"/>
                <w:spacing w:val="3"/>
                <w:sz w:val="19"/>
                <w:szCs w:val="19"/>
              </w:rPr>
              <w:t>基提质”，完成全市</w:t>
            </w:r>
            <w:r>
              <w:rPr>
                <w:rFonts w:ascii="宋体" w:hAnsi="宋体" w:eastAsia="宋体" w:cs="宋体"/>
                <w:spacing w:val="-19"/>
                <w:sz w:val="19"/>
                <w:szCs w:val="19"/>
              </w:rPr>
              <w:t xml:space="preserve"> </w:t>
            </w:r>
            <w:r>
              <w:rPr>
                <w:rFonts w:ascii="宋体" w:hAnsi="宋体" w:eastAsia="宋体" w:cs="宋体"/>
                <w:spacing w:val="3"/>
                <w:sz w:val="19"/>
                <w:szCs w:val="19"/>
              </w:rPr>
              <w:t>17</w:t>
            </w:r>
            <w:r>
              <w:rPr>
                <w:rFonts w:ascii="宋体" w:hAnsi="宋体" w:eastAsia="宋体" w:cs="宋体"/>
                <w:spacing w:val="-36"/>
                <w:sz w:val="19"/>
                <w:szCs w:val="19"/>
              </w:rPr>
              <w:t xml:space="preserve"> </w:t>
            </w:r>
            <w:r>
              <w:rPr>
                <w:rFonts w:ascii="宋体" w:hAnsi="宋体" w:eastAsia="宋体" w:cs="宋体"/>
                <w:spacing w:val="3"/>
                <w:sz w:val="19"/>
                <w:szCs w:val="19"/>
              </w:rPr>
              <w:t>所民</w:t>
            </w:r>
            <w:r>
              <w:rPr>
                <w:rFonts w:ascii="宋体" w:hAnsi="宋体" w:eastAsia="宋体" w:cs="宋体"/>
                <w:sz w:val="19"/>
                <w:szCs w:val="19"/>
              </w:rPr>
              <w:t xml:space="preserve">  </w:t>
            </w:r>
            <w:r>
              <w:rPr>
                <w:rFonts w:ascii="宋体" w:hAnsi="宋体" w:eastAsia="宋体" w:cs="宋体"/>
                <w:spacing w:val="9"/>
                <w:sz w:val="19"/>
                <w:szCs w:val="19"/>
              </w:rPr>
              <w:t>办中职学校、5</w:t>
            </w:r>
            <w:r>
              <w:rPr>
                <w:rFonts w:ascii="宋体" w:hAnsi="宋体" w:eastAsia="宋体" w:cs="宋体"/>
                <w:spacing w:val="-30"/>
                <w:sz w:val="19"/>
                <w:szCs w:val="19"/>
              </w:rPr>
              <w:t xml:space="preserve"> </w:t>
            </w:r>
            <w:r>
              <w:rPr>
                <w:rFonts w:ascii="宋体" w:hAnsi="宋体" w:eastAsia="宋体" w:cs="宋体"/>
                <w:spacing w:val="9"/>
                <w:sz w:val="19"/>
                <w:szCs w:val="19"/>
              </w:rPr>
              <w:t>所县级职业学校教育教学水平评估，贵阳市女职校获省级</w:t>
            </w:r>
            <w:r>
              <w:rPr>
                <w:rFonts w:ascii="宋体" w:hAnsi="宋体" w:eastAsia="宋体" w:cs="宋体"/>
                <w:sz w:val="19"/>
                <w:szCs w:val="19"/>
              </w:rPr>
              <w:t xml:space="preserve">  </w:t>
            </w:r>
            <w:r>
              <w:rPr>
                <w:rFonts w:ascii="宋体" w:hAnsi="宋体" w:eastAsia="宋体" w:cs="宋体"/>
                <w:spacing w:val="8"/>
                <w:sz w:val="19"/>
                <w:szCs w:val="19"/>
              </w:rPr>
              <w:t>优质中职学校项目立项，贵阳幼专获省级高水平高职学校立项，</w:t>
            </w:r>
            <w:r>
              <w:rPr>
                <w:rFonts w:ascii="宋体" w:hAnsi="宋体" w:eastAsia="宋体" w:cs="宋体"/>
                <w:spacing w:val="-43"/>
                <w:sz w:val="19"/>
                <w:szCs w:val="19"/>
              </w:rPr>
              <w:t xml:space="preserve"> </w:t>
            </w:r>
            <w:r>
              <w:rPr>
                <w:rFonts w:ascii="宋体" w:hAnsi="宋体" w:eastAsia="宋体" w:cs="宋体"/>
                <w:spacing w:val="8"/>
                <w:sz w:val="19"/>
                <w:szCs w:val="19"/>
              </w:rPr>
              <w:t>贵阳康养</w:t>
            </w:r>
            <w:r>
              <w:rPr>
                <w:rFonts w:ascii="宋体" w:hAnsi="宋体" w:eastAsia="宋体" w:cs="宋体"/>
                <w:sz w:val="19"/>
                <w:szCs w:val="19"/>
              </w:rPr>
              <w:t xml:space="preserve">  </w:t>
            </w:r>
            <w:r>
              <w:rPr>
                <w:rFonts w:ascii="宋体" w:hAnsi="宋体" w:eastAsia="宋体" w:cs="宋体"/>
                <w:spacing w:val="10"/>
                <w:sz w:val="19"/>
                <w:szCs w:val="19"/>
              </w:rPr>
              <w:t>职业大学挂牌招生。普通高等教育方面，有序</w:t>
            </w:r>
            <w:r>
              <w:rPr>
                <w:rFonts w:ascii="宋体" w:hAnsi="宋体" w:eastAsia="宋体" w:cs="宋体"/>
                <w:spacing w:val="9"/>
                <w:sz w:val="19"/>
                <w:szCs w:val="19"/>
              </w:rPr>
              <w:t>推动贵阳学院组建具有数字</w:t>
            </w:r>
            <w:r>
              <w:rPr>
                <w:rFonts w:ascii="宋体" w:hAnsi="宋体" w:eastAsia="宋体" w:cs="宋体"/>
                <w:sz w:val="19"/>
                <w:szCs w:val="19"/>
              </w:rPr>
              <w:t xml:space="preserve">  </w:t>
            </w:r>
            <w:r>
              <w:rPr>
                <w:rFonts w:ascii="宋体" w:hAnsi="宋体" w:eastAsia="宋体" w:cs="宋体"/>
                <w:spacing w:val="13"/>
                <w:sz w:val="19"/>
                <w:szCs w:val="19"/>
              </w:rPr>
              <w:t>科技特色的高水平应用型大学；大力推进终</w:t>
            </w:r>
            <w:r>
              <w:rPr>
                <w:rFonts w:ascii="宋体" w:hAnsi="宋体" w:eastAsia="宋体" w:cs="宋体"/>
                <w:spacing w:val="12"/>
                <w:sz w:val="19"/>
                <w:szCs w:val="19"/>
              </w:rPr>
              <w:t>身教育，观山湖区“国学苑”</w:t>
            </w:r>
            <w:r>
              <w:rPr>
                <w:rFonts w:ascii="宋体" w:hAnsi="宋体" w:eastAsia="宋体" w:cs="宋体"/>
                <w:sz w:val="19"/>
                <w:szCs w:val="19"/>
              </w:rPr>
              <w:t xml:space="preserve"> </w:t>
            </w:r>
            <w:r>
              <w:rPr>
                <w:rFonts w:ascii="宋体" w:hAnsi="宋体" w:eastAsia="宋体" w:cs="宋体"/>
                <w:spacing w:val="8"/>
                <w:sz w:val="19"/>
                <w:szCs w:val="19"/>
              </w:rPr>
              <w:t>学习团队等</w:t>
            </w:r>
            <w:r>
              <w:rPr>
                <w:rFonts w:ascii="宋体" w:hAnsi="宋体" w:eastAsia="宋体" w:cs="宋体"/>
                <w:spacing w:val="-31"/>
                <w:sz w:val="19"/>
                <w:szCs w:val="19"/>
              </w:rPr>
              <w:t xml:space="preserve"> </w:t>
            </w:r>
            <w:r>
              <w:rPr>
                <w:rFonts w:ascii="宋体" w:hAnsi="宋体" w:eastAsia="宋体" w:cs="宋体"/>
                <w:spacing w:val="8"/>
                <w:sz w:val="19"/>
                <w:szCs w:val="19"/>
              </w:rPr>
              <w:t>3</w:t>
            </w:r>
            <w:r>
              <w:rPr>
                <w:rFonts w:ascii="宋体" w:hAnsi="宋体" w:eastAsia="宋体" w:cs="宋体"/>
                <w:spacing w:val="-36"/>
                <w:sz w:val="19"/>
                <w:szCs w:val="19"/>
              </w:rPr>
              <w:t xml:space="preserve"> </w:t>
            </w:r>
            <w:r>
              <w:rPr>
                <w:rFonts w:ascii="宋体" w:hAnsi="宋体" w:eastAsia="宋体" w:cs="宋体"/>
                <w:spacing w:val="8"/>
                <w:sz w:val="19"/>
                <w:szCs w:val="19"/>
              </w:rPr>
              <w:t>个项目荣获国家级“终身学习品牌项目”。</w:t>
            </w:r>
          </w:p>
        </w:tc>
      </w:tr>
      <w:tr w14:paraId="561C7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2435" w:type="dxa"/>
            <w:gridSpan w:val="2"/>
            <w:vAlign w:val="top"/>
          </w:tcPr>
          <w:p w14:paraId="2C2A11EF">
            <w:pPr>
              <w:pStyle w:val="6"/>
              <w:spacing w:line="347" w:lineRule="auto"/>
            </w:pPr>
          </w:p>
          <w:p w14:paraId="6AEF4803">
            <w:pPr>
              <w:spacing w:before="62" w:line="227" w:lineRule="auto"/>
              <w:ind w:left="752"/>
              <w:rPr>
                <w:rFonts w:ascii="宋体" w:hAnsi="宋体" w:eastAsia="宋体" w:cs="宋体"/>
                <w:sz w:val="19"/>
                <w:szCs w:val="19"/>
              </w:rPr>
            </w:pPr>
            <w:r>
              <w:rPr>
                <w:rFonts w:ascii="宋体" w:hAnsi="宋体" w:eastAsia="宋体" w:cs="宋体"/>
                <w:spacing w:val="1"/>
                <w:sz w:val="19"/>
                <w:szCs w:val="19"/>
              </w:rPr>
              <w:t>自评价分数</w:t>
            </w:r>
          </w:p>
        </w:tc>
        <w:tc>
          <w:tcPr>
            <w:tcW w:w="6643" w:type="dxa"/>
            <w:vAlign w:val="top"/>
          </w:tcPr>
          <w:p w14:paraId="3E43C59D">
            <w:pPr>
              <w:pStyle w:val="6"/>
              <w:spacing w:line="347" w:lineRule="auto"/>
            </w:pPr>
          </w:p>
          <w:p w14:paraId="6DC23F3F">
            <w:pPr>
              <w:spacing w:before="62" w:line="229" w:lineRule="auto"/>
              <w:ind w:left="113"/>
              <w:rPr>
                <w:rFonts w:ascii="宋体" w:hAnsi="宋体" w:eastAsia="宋体" w:cs="宋体"/>
                <w:sz w:val="19"/>
                <w:szCs w:val="19"/>
              </w:rPr>
            </w:pPr>
            <w:r>
              <w:rPr>
                <w:rFonts w:ascii="宋体" w:hAnsi="宋体" w:eastAsia="宋体" w:cs="宋体"/>
                <w:spacing w:val="2"/>
                <w:sz w:val="19"/>
                <w:szCs w:val="19"/>
              </w:rPr>
              <w:t>99.84</w:t>
            </w:r>
            <w:r>
              <w:rPr>
                <w:rFonts w:ascii="宋体" w:hAnsi="宋体" w:eastAsia="宋体" w:cs="宋体"/>
                <w:spacing w:val="-30"/>
                <w:sz w:val="19"/>
                <w:szCs w:val="19"/>
              </w:rPr>
              <w:t xml:space="preserve"> </w:t>
            </w:r>
            <w:r>
              <w:rPr>
                <w:rFonts w:ascii="宋体" w:hAnsi="宋体" w:eastAsia="宋体" w:cs="宋体"/>
                <w:spacing w:val="2"/>
                <w:sz w:val="19"/>
                <w:szCs w:val="19"/>
              </w:rPr>
              <w:t>分</w:t>
            </w:r>
          </w:p>
        </w:tc>
      </w:tr>
    </w:tbl>
    <w:p w14:paraId="2F08A8A9">
      <w:pPr>
        <w:rPr>
          <w:rFonts w:ascii="Arial"/>
          <w:sz w:val="21"/>
        </w:rPr>
      </w:pPr>
    </w:p>
    <w:p w14:paraId="7BA11D29">
      <w:pPr>
        <w:rPr>
          <w:rFonts w:ascii="Arial" w:hAnsi="Arial" w:eastAsia="Arial" w:cs="Arial"/>
          <w:sz w:val="21"/>
          <w:szCs w:val="21"/>
        </w:rPr>
        <w:sectPr>
          <w:footerReference r:id="rId34" w:type="default"/>
          <w:pgSz w:w="12240" w:h="15840"/>
          <w:pgMar w:top="1346" w:right="1469" w:bottom="1088" w:left="1687" w:header="0" w:footer="928" w:gutter="0"/>
          <w:cols w:space="720" w:num="1"/>
        </w:sectPr>
      </w:pPr>
    </w:p>
    <w:p w14:paraId="7D6B26E4">
      <w:pPr>
        <w:spacing w:before="139" w:line="225" w:lineRule="auto"/>
        <w:ind w:left="735"/>
        <w:outlineLvl w:val="0"/>
        <w:rPr>
          <w:rFonts w:ascii="黑体" w:hAnsi="黑体" w:eastAsia="黑体" w:cs="黑体"/>
          <w:sz w:val="31"/>
          <w:szCs w:val="31"/>
        </w:rPr>
      </w:pPr>
      <w:r>
        <w:rPr>
          <w:rFonts w:ascii="黑体" w:hAnsi="黑体" w:eastAsia="黑体" w:cs="黑体"/>
          <w:spacing w:val="4"/>
          <w:sz w:val="31"/>
          <w:szCs w:val="31"/>
        </w:rPr>
        <w:t>四、名词解释</w:t>
      </w:r>
    </w:p>
    <w:p w14:paraId="574746DD">
      <w:pPr>
        <w:pStyle w:val="2"/>
        <w:spacing w:before="178" w:line="280" w:lineRule="auto"/>
        <w:ind w:left="98" w:right="100" w:firstLine="607"/>
        <w:rPr>
          <w:rFonts w:ascii="FangSong_GB2312" w:hAnsi="FangSong_GB2312" w:eastAsia="FangSong_GB2312" w:cs="FangSong_GB2312"/>
        </w:rPr>
      </w:pPr>
      <w:r>
        <w:rPr>
          <w:spacing w:val="9"/>
        </w:rPr>
        <w:t>（一）一般公共预算财政拨款收入</w:t>
      </w:r>
      <w:r>
        <w:rPr>
          <w:b/>
          <w:bCs/>
          <w:spacing w:val="9"/>
        </w:rPr>
        <w:t>：</w:t>
      </w:r>
      <w:r>
        <w:rPr>
          <w:rFonts w:ascii="FangSong_GB2312" w:hAnsi="FangSong_GB2312" w:eastAsia="FangSong_GB2312" w:cs="FangSong_GB2312"/>
          <w:spacing w:val="9"/>
        </w:rPr>
        <w:t>指同级财政当年拨付</w:t>
      </w:r>
      <w:r>
        <w:rPr>
          <w:rFonts w:ascii="FangSong_GB2312" w:hAnsi="FangSong_GB2312" w:eastAsia="FangSong_GB2312" w:cs="FangSong_GB2312"/>
          <w:spacing w:val="13"/>
        </w:rPr>
        <w:t xml:space="preserve"> </w:t>
      </w:r>
      <w:r>
        <w:rPr>
          <w:rFonts w:ascii="FangSong_GB2312" w:hAnsi="FangSong_GB2312" w:eastAsia="FangSong_GB2312" w:cs="FangSong_GB2312"/>
          <w:spacing w:val="-15"/>
        </w:rPr>
        <w:t>的资金。</w:t>
      </w:r>
    </w:p>
    <w:p w14:paraId="2849149E">
      <w:pPr>
        <w:pStyle w:val="2"/>
        <w:spacing w:before="203" w:line="281" w:lineRule="auto"/>
        <w:ind w:left="88" w:right="100" w:firstLine="617"/>
        <w:rPr>
          <w:rFonts w:ascii="FangSong_GB2312" w:hAnsi="FangSong_GB2312" w:eastAsia="FangSong_GB2312" w:cs="FangSong_GB2312"/>
        </w:rPr>
      </w:pPr>
      <w:r>
        <w:rPr>
          <w:spacing w:val="9"/>
        </w:rPr>
        <w:t>（二）事业收入：</w:t>
      </w:r>
      <w:r>
        <w:rPr>
          <w:rFonts w:ascii="FangSong_GB2312" w:hAnsi="FangSong_GB2312" w:eastAsia="FangSong_GB2312" w:cs="FangSong_GB2312"/>
          <w:spacing w:val="9"/>
        </w:rPr>
        <w:t>指事业单位开展专业业务活动及其辅助</w:t>
      </w:r>
      <w:r>
        <w:rPr>
          <w:rFonts w:ascii="FangSong_GB2312" w:hAnsi="FangSong_GB2312" w:eastAsia="FangSong_GB2312" w:cs="FangSong_GB2312"/>
          <w:spacing w:val="17"/>
        </w:rPr>
        <w:t xml:space="preserve"> </w:t>
      </w:r>
      <w:r>
        <w:rPr>
          <w:rFonts w:ascii="FangSong_GB2312" w:hAnsi="FangSong_GB2312" w:eastAsia="FangSong_GB2312" w:cs="FangSong_GB2312"/>
          <w:spacing w:val="5"/>
        </w:rPr>
        <w:t>活动所取得的收入。</w:t>
      </w:r>
    </w:p>
    <w:p w14:paraId="3F341AB4">
      <w:pPr>
        <w:pStyle w:val="2"/>
        <w:spacing w:before="198" w:line="281" w:lineRule="auto"/>
        <w:ind w:left="88" w:right="101" w:firstLine="617"/>
        <w:rPr>
          <w:rFonts w:ascii="FangSong_GB2312" w:hAnsi="FangSong_GB2312" w:eastAsia="FangSong_GB2312" w:cs="FangSong_GB2312"/>
        </w:rPr>
      </w:pPr>
      <w:r>
        <w:rPr>
          <w:spacing w:val="9"/>
        </w:rPr>
        <w:t>（三）经营收入：</w:t>
      </w:r>
      <w:r>
        <w:rPr>
          <w:rFonts w:ascii="FangSong_GB2312" w:hAnsi="FangSong_GB2312" w:eastAsia="FangSong_GB2312" w:cs="FangSong_GB2312"/>
          <w:spacing w:val="9"/>
        </w:rPr>
        <w:t>指事业单位在专业业务活动及其辅助活</w:t>
      </w:r>
      <w:r>
        <w:rPr>
          <w:rFonts w:ascii="FangSong_GB2312" w:hAnsi="FangSong_GB2312" w:eastAsia="FangSong_GB2312" w:cs="FangSong_GB2312"/>
          <w:spacing w:val="15"/>
        </w:rPr>
        <w:t xml:space="preserve"> </w:t>
      </w:r>
      <w:r>
        <w:rPr>
          <w:rFonts w:ascii="FangSong_GB2312" w:hAnsi="FangSong_GB2312" w:eastAsia="FangSong_GB2312" w:cs="FangSong_GB2312"/>
          <w:spacing w:val="6"/>
        </w:rPr>
        <w:t>动之外开展非独立核算经营活动取得的收入。</w:t>
      </w:r>
    </w:p>
    <w:p w14:paraId="4FBE5AF1">
      <w:pPr>
        <w:pStyle w:val="2"/>
        <w:spacing w:before="202" w:line="280" w:lineRule="auto"/>
        <w:ind w:firstLine="705"/>
        <w:rPr>
          <w:rFonts w:ascii="FangSong_GB2312" w:hAnsi="FangSong_GB2312" w:eastAsia="FangSong_GB2312" w:cs="FangSong_GB2312"/>
        </w:rPr>
      </w:pPr>
      <w:r>
        <w:t>（四）</w:t>
      </w:r>
      <w:r>
        <w:rPr>
          <w:spacing w:val="-53"/>
        </w:rPr>
        <w:t xml:space="preserve"> </w:t>
      </w:r>
      <w:r>
        <w:t>其他收入：</w:t>
      </w:r>
      <w:r>
        <w:rPr>
          <w:rFonts w:ascii="FangSong_GB2312" w:hAnsi="FangSong_GB2312" w:eastAsia="FangSong_GB2312" w:cs="FangSong_GB2312"/>
        </w:rPr>
        <w:t>指除上述</w:t>
      </w:r>
      <w:r>
        <w:rPr>
          <w:rFonts w:ascii="Times New Roman" w:hAnsi="Times New Roman" w:eastAsia="Times New Roman" w:cs="Times New Roman"/>
        </w:rPr>
        <w:t>“</w:t>
      </w:r>
      <w:r>
        <w:rPr>
          <w:rFonts w:ascii="FangSong_GB2312" w:hAnsi="FangSong_GB2312" w:eastAsia="FangSong_GB2312" w:cs="FangSong_GB2312"/>
        </w:rPr>
        <w:t>财政拨款收入</w:t>
      </w:r>
      <w:r>
        <w:rPr>
          <w:rFonts w:ascii="Times New Roman" w:hAnsi="Times New Roman" w:eastAsia="Times New Roman" w:cs="Times New Roman"/>
        </w:rPr>
        <w:t>”</w:t>
      </w:r>
      <w:r>
        <w:rPr>
          <w:rFonts w:ascii="FangSong_GB2312" w:hAnsi="FangSong_GB2312" w:eastAsia="FangSong_GB2312" w:cs="FangSong_GB2312"/>
        </w:rPr>
        <w:t>、</w:t>
      </w:r>
      <w:r>
        <w:rPr>
          <w:rFonts w:ascii="Times New Roman" w:hAnsi="Times New Roman" w:eastAsia="Times New Roman" w:cs="Times New Roman"/>
        </w:rPr>
        <w:t>“</w:t>
      </w:r>
      <w:r>
        <w:rPr>
          <w:rFonts w:ascii="FangSong_GB2312" w:hAnsi="FangSong_GB2312" w:eastAsia="FangSong_GB2312" w:cs="FangSong_GB2312"/>
        </w:rPr>
        <w:t>事业收入</w:t>
      </w:r>
      <w:r>
        <w:rPr>
          <w:rFonts w:ascii="Times New Roman" w:hAnsi="Times New Roman" w:eastAsia="Times New Roman" w:cs="Times New Roman"/>
        </w:rPr>
        <w:t>”</w:t>
      </w:r>
      <w:r>
        <w:rPr>
          <w:rFonts w:ascii="FangSong_GB2312" w:hAnsi="FangSong_GB2312" w:eastAsia="FangSong_GB2312" w:cs="FangSong_GB2312"/>
        </w:rPr>
        <w:t xml:space="preserve">、 </w:t>
      </w:r>
      <w:r>
        <w:rPr>
          <w:rFonts w:ascii="Times New Roman" w:hAnsi="Times New Roman" w:eastAsia="Times New Roman" w:cs="Times New Roman"/>
          <w:spacing w:val="7"/>
        </w:rPr>
        <w:t>“</w:t>
      </w:r>
      <w:r>
        <w:rPr>
          <w:rFonts w:ascii="FangSong_GB2312" w:hAnsi="FangSong_GB2312" w:eastAsia="FangSong_GB2312" w:cs="FangSong_GB2312"/>
          <w:spacing w:val="7"/>
        </w:rPr>
        <w:t>经营收入</w:t>
      </w:r>
      <w:r>
        <w:rPr>
          <w:rFonts w:ascii="Times New Roman" w:hAnsi="Times New Roman" w:eastAsia="Times New Roman" w:cs="Times New Roman"/>
          <w:spacing w:val="7"/>
        </w:rPr>
        <w:t>”</w:t>
      </w:r>
      <w:r>
        <w:rPr>
          <w:rFonts w:ascii="Times New Roman" w:hAnsi="Times New Roman" w:eastAsia="Times New Roman" w:cs="Times New Roman"/>
          <w:spacing w:val="-26"/>
        </w:rPr>
        <w:t xml:space="preserve"> </w:t>
      </w:r>
      <w:r>
        <w:rPr>
          <w:rFonts w:ascii="FangSong_GB2312" w:hAnsi="FangSong_GB2312" w:eastAsia="FangSong_GB2312" w:cs="FangSong_GB2312"/>
          <w:spacing w:val="7"/>
        </w:rPr>
        <w:t>、</w:t>
      </w:r>
      <w:r>
        <w:rPr>
          <w:rFonts w:ascii="Times New Roman" w:hAnsi="Times New Roman" w:eastAsia="Times New Roman" w:cs="Times New Roman"/>
          <w:spacing w:val="7"/>
        </w:rPr>
        <w:t>“</w:t>
      </w:r>
      <w:r>
        <w:rPr>
          <w:rFonts w:ascii="FangSong_GB2312" w:hAnsi="FangSong_GB2312" w:eastAsia="FangSong_GB2312" w:cs="FangSong_GB2312"/>
          <w:spacing w:val="7"/>
        </w:rPr>
        <w:t>附属单位缴款</w:t>
      </w:r>
      <w:r>
        <w:rPr>
          <w:rFonts w:ascii="Times New Roman" w:hAnsi="Times New Roman" w:eastAsia="Times New Roman" w:cs="Times New Roman"/>
          <w:spacing w:val="7"/>
        </w:rPr>
        <w:t>”</w:t>
      </w:r>
      <w:r>
        <w:rPr>
          <w:rFonts w:ascii="FangSong_GB2312" w:hAnsi="FangSong_GB2312" w:eastAsia="FangSong_GB2312" w:cs="FangSong_GB2312"/>
          <w:spacing w:val="7"/>
        </w:rPr>
        <w:t>等之外取得的收入。</w:t>
      </w:r>
    </w:p>
    <w:p w14:paraId="431B1B9A">
      <w:pPr>
        <w:pStyle w:val="2"/>
        <w:spacing w:before="203" w:line="280" w:lineRule="auto"/>
        <w:ind w:left="86" w:right="101" w:firstLine="618"/>
        <w:rPr>
          <w:rFonts w:ascii="FangSong_GB2312" w:hAnsi="FangSong_GB2312" w:eastAsia="FangSong_GB2312" w:cs="FangSong_GB2312"/>
        </w:rPr>
      </w:pPr>
      <w:r>
        <w:rPr>
          <w:spacing w:val="9"/>
        </w:rPr>
        <w:t>（五）使用非财政拨款结余：</w:t>
      </w:r>
      <w:r>
        <w:rPr>
          <w:rFonts w:ascii="FangSong_GB2312" w:hAnsi="FangSong_GB2312" w:eastAsia="FangSong_GB2312" w:cs="FangSong_GB2312"/>
          <w:spacing w:val="9"/>
        </w:rPr>
        <w:t>指事业单位使用以前年度积</w:t>
      </w:r>
      <w:r>
        <w:rPr>
          <w:rFonts w:ascii="FangSong_GB2312" w:hAnsi="FangSong_GB2312" w:eastAsia="FangSong_GB2312" w:cs="FangSong_GB2312"/>
          <w:spacing w:val="16"/>
        </w:rPr>
        <w:t xml:space="preserve"> </w:t>
      </w:r>
      <w:r>
        <w:rPr>
          <w:rFonts w:ascii="FangSong_GB2312" w:hAnsi="FangSong_GB2312" w:eastAsia="FangSong_GB2312" w:cs="FangSong_GB2312"/>
          <w:spacing w:val="5"/>
        </w:rPr>
        <w:t>累的非财政拨款结余弥补当年收支差额的金额。</w:t>
      </w:r>
    </w:p>
    <w:p w14:paraId="43FF15D3">
      <w:pPr>
        <w:pStyle w:val="2"/>
        <w:spacing w:before="203" w:line="330" w:lineRule="auto"/>
        <w:ind w:left="70" w:right="101" w:firstLine="635"/>
        <w:jc w:val="both"/>
        <w:rPr>
          <w:rFonts w:ascii="FangSong_GB2312" w:hAnsi="FangSong_GB2312" w:eastAsia="FangSong_GB2312" w:cs="FangSong_GB2312"/>
        </w:rPr>
      </w:pPr>
      <w:r>
        <w:rPr>
          <w:spacing w:val="9"/>
        </w:rPr>
        <w:t>（六）年初结转和结余</w:t>
      </w:r>
      <w:r>
        <w:rPr>
          <w:b/>
          <w:bCs/>
          <w:spacing w:val="9"/>
        </w:rPr>
        <w:t>：</w:t>
      </w:r>
      <w:r>
        <w:rPr>
          <w:rFonts w:ascii="FangSong_GB2312" w:hAnsi="FangSong_GB2312" w:eastAsia="FangSong_GB2312" w:cs="FangSong_GB2312"/>
          <w:spacing w:val="9"/>
        </w:rPr>
        <w:t>指以前年度尚未完成、结转到本</w:t>
      </w:r>
      <w:r>
        <w:rPr>
          <w:rFonts w:ascii="FangSong_GB2312" w:hAnsi="FangSong_GB2312" w:eastAsia="FangSong_GB2312" w:cs="FangSong_GB2312"/>
          <w:spacing w:val="12"/>
        </w:rPr>
        <w:t xml:space="preserve"> </w:t>
      </w:r>
      <w:r>
        <w:rPr>
          <w:rFonts w:ascii="FangSong_GB2312" w:hAnsi="FangSong_GB2312" w:eastAsia="FangSong_GB2312" w:cs="FangSong_GB2312"/>
          <w:spacing w:val="9"/>
        </w:rPr>
        <w:t xml:space="preserve">年仍按原规定用途继续使用的资金，或项目已完成等产生的结 </w:t>
      </w:r>
      <w:r>
        <w:rPr>
          <w:rFonts w:ascii="FangSong_GB2312" w:hAnsi="FangSong_GB2312" w:eastAsia="FangSong_GB2312" w:cs="FangSong_GB2312"/>
          <w:spacing w:val="-8"/>
        </w:rPr>
        <w:t>余资金。</w:t>
      </w:r>
    </w:p>
    <w:p w14:paraId="19535F54">
      <w:pPr>
        <w:pStyle w:val="2"/>
        <w:spacing w:before="53" w:line="325" w:lineRule="auto"/>
        <w:ind w:left="74" w:right="101" w:firstLine="631"/>
        <w:rPr>
          <w:rFonts w:ascii="FangSong_GB2312" w:hAnsi="FangSong_GB2312" w:eastAsia="FangSong_GB2312" w:cs="FangSong_GB2312"/>
        </w:rPr>
      </w:pPr>
      <w:r>
        <w:rPr>
          <w:spacing w:val="9"/>
        </w:rPr>
        <w:t>（七）年末结转和结余：</w:t>
      </w:r>
      <w:r>
        <w:rPr>
          <w:rFonts w:ascii="FangSong_GB2312" w:hAnsi="FangSong_GB2312" w:eastAsia="FangSong_GB2312" w:cs="FangSong_GB2312"/>
          <w:spacing w:val="9"/>
        </w:rPr>
        <w:t>指单位按规定结转到下年或以后</w:t>
      </w:r>
      <w:r>
        <w:rPr>
          <w:rFonts w:ascii="FangSong_GB2312" w:hAnsi="FangSong_GB2312" w:eastAsia="FangSong_GB2312" w:cs="FangSong_GB2312"/>
          <w:spacing w:val="16"/>
        </w:rPr>
        <w:t xml:space="preserve"> </w:t>
      </w:r>
      <w:r>
        <w:rPr>
          <w:rFonts w:ascii="FangSong_GB2312" w:hAnsi="FangSong_GB2312" w:eastAsia="FangSong_GB2312" w:cs="FangSong_GB2312"/>
          <w:spacing w:val="7"/>
        </w:rPr>
        <w:t>年度继续使用的资金，或项目已完成等产生的结余资</w:t>
      </w:r>
      <w:r>
        <w:rPr>
          <w:rFonts w:ascii="FangSong_GB2312" w:hAnsi="FangSong_GB2312" w:eastAsia="FangSong_GB2312" w:cs="FangSong_GB2312"/>
          <w:spacing w:val="6"/>
        </w:rPr>
        <w:t>金。</w:t>
      </w:r>
    </w:p>
    <w:p w14:paraId="4D9891A9">
      <w:pPr>
        <w:pStyle w:val="2"/>
        <w:spacing w:before="53" w:line="280" w:lineRule="auto"/>
        <w:ind w:left="75" w:right="101" w:firstLine="630"/>
        <w:rPr>
          <w:rFonts w:ascii="FangSong_GB2312" w:hAnsi="FangSong_GB2312" w:eastAsia="FangSong_GB2312" w:cs="FangSong_GB2312"/>
        </w:rPr>
      </w:pPr>
      <w:r>
        <w:rPr>
          <w:spacing w:val="9"/>
        </w:rPr>
        <w:t>（八）基本支出：</w:t>
      </w:r>
      <w:r>
        <w:rPr>
          <w:rFonts w:ascii="FangSong_GB2312" w:hAnsi="FangSong_GB2312" w:eastAsia="FangSong_GB2312" w:cs="FangSong_GB2312"/>
          <w:spacing w:val="9"/>
        </w:rPr>
        <w:t>指为保障机构正常运转、完成日常工作</w:t>
      </w:r>
      <w:r>
        <w:rPr>
          <w:rFonts w:ascii="FangSong_GB2312" w:hAnsi="FangSong_GB2312" w:eastAsia="FangSong_GB2312" w:cs="FangSong_GB2312"/>
          <w:spacing w:val="15"/>
        </w:rPr>
        <w:t xml:space="preserve"> </w:t>
      </w:r>
      <w:r>
        <w:rPr>
          <w:rFonts w:ascii="FangSong_GB2312" w:hAnsi="FangSong_GB2312" w:eastAsia="FangSong_GB2312" w:cs="FangSong_GB2312"/>
          <w:spacing w:val="8"/>
        </w:rPr>
        <w:t>任务而发生的人员支出和公用支出。</w:t>
      </w:r>
    </w:p>
    <w:p w14:paraId="6612E178">
      <w:pPr>
        <w:pStyle w:val="2"/>
        <w:spacing w:before="204" w:line="280" w:lineRule="auto"/>
        <w:ind w:left="78" w:right="101" w:firstLine="627"/>
        <w:rPr>
          <w:rFonts w:ascii="FangSong_GB2312" w:hAnsi="FangSong_GB2312" w:eastAsia="FangSong_GB2312" w:cs="FangSong_GB2312"/>
        </w:rPr>
      </w:pPr>
      <w:r>
        <w:rPr>
          <w:spacing w:val="9"/>
        </w:rPr>
        <w:t>（九）项目支出：</w:t>
      </w:r>
      <w:r>
        <w:rPr>
          <w:rFonts w:ascii="FangSong_GB2312" w:hAnsi="FangSong_GB2312" w:eastAsia="FangSong_GB2312" w:cs="FangSong_GB2312"/>
          <w:spacing w:val="9"/>
        </w:rPr>
        <w:t>指在基本支出之外为完成特定行政任务</w:t>
      </w:r>
      <w:r>
        <w:rPr>
          <w:rFonts w:ascii="FangSong_GB2312" w:hAnsi="FangSong_GB2312" w:eastAsia="FangSong_GB2312" w:cs="FangSong_GB2312"/>
          <w:spacing w:val="15"/>
        </w:rPr>
        <w:t xml:space="preserve"> </w:t>
      </w:r>
      <w:r>
        <w:rPr>
          <w:rFonts w:ascii="FangSong_GB2312" w:hAnsi="FangSong_GB2312" w:eastAsia="FangSong_GB2312" w:cs="FangSong_GB2312"/>
          <w:spacing w:val="4"/>
        </w:rPr>
        <w:t>和事业发展目标所发生的支出。</w:t>
      </w:r>
    </w:p>
    <w:p w14:paraId="27C96C78">
      <w:pPr>
        <w:pStyle w:val="2"/>
        <w:spacing w:before="204" w:line="280" w:lineRule="auto"/>
        <w:ind w:left="88" w:right="101" w:firstLine="617"/>
        <w:rPr>
          <w:rFonts w:ascii="FangSong_GB2312" w:hAnsi="FangSong_GB2312" w:eastAsia="FangSong_GB2312" w:cs="FangSong_GB2312"/>
        </w:rPr>
      </w:pPr>
      <w:r>
        <w:rPr>
          <w:spacing w:val="9"/>
        </w:rPr>
        <w:t>（十）经营支出：</w:t>
      </w:r>
      <w:r>
        <w:rPr>
          <w:rFonts w:ascii="FangSong_GB2312" w:hAnsi="FangSong_GB2312" w:eastAsia="FangSong_GB2312" w:cs="FangSong_GB2312"/>
          <w:spacing w:val="9"/>
        </w:rPr>
        <w:t>指事业单位在专业业务活动及其辅助活</w:t>
      </w:r>
      <w:r>
        <w:rPr>
          <w:rFonts w:ascii="FangSong_GB2312" w:hAnsi="FangSong_GB2312" w:eastAsia="FangSong_GB2312" w:cs="FangSong_GB2312"/>
          <w:spacing w:val="15"/>
        </w:rPr>
        <w:t xml:space="preserve"> </w:t>
      </w:r>
      <w:r>
        <w:rPr>
          <w:rFonts w:ascii="FangSong_GB2312" w:hAnsi="FangSong_GB2312" w:eastAsia="FangSong_GB2312" w:cs="FangSong_GB2312"/>
          <w:spacing w:val="6"/>
        </w:rPr>
        <w:t>动之外开展非独立核算经营活动发生的支出。</w:t>
      </w:r>
    </w:p>
    <w:p w14:paraId="0D3B350E">
      <w:pPr>
        <w:spacing w:line="280" w:lineRule="auto"/>
        <w:rPr>
          <w:rFonts w:ascii="FangSong_GB2312" w:hAnsi="FangSong_GB2312" w:eastAsia="FangSong_GB2312" w:cs="FangSong_GB2312"/>
        </w:rPr>
        <w:sectPr>
          <w:footerReference r:id="rId35" w:type="default"/>
          <w:pgSz w:w="12240" w:h="15840"/>
          <w:pgMar w:top="1346" w:right="1698" w:bottom="1088" w:left="1742" w:header="0" w:footer="928" w:gutter="0"/>
          <w:cols w:space="720" w:num="1"/>
        </w:sectPr>
      </w:pPr>
    </w:p>
    <w:p w14:paraId="4C772CD3">
      <w:pPr>
        <w:pStyle w:val="2"/>
        <w:spacing w:before="275" w:line="337" w:lineRule="auto"/>
        <w:ind w:left="7" w:firstLine="636"/>
        <w:rPr>
          <w:rFonts w:ascii="仿宋" w:hAnsi="仿宋" w:eastAsia="仿宋" w:cs="仿宋"/>
        </w:rPr>
      </w:pPr>
      <w:r>
        <w:rPr>
          <w:spacing w:val="1"/>
        </w:rPr>
        <w:t>（十一）“三公”经费</w:t>
      </w:r>
      <w:r>
        <w:rPr>
          <w:b/>
          <w:bCs/>
          <w:spacing w:val="1"/>
        </w:rPr>
        <w:t>：</w:t>
      </w:r>
      <w:r>
        <w:rPr>
          <w:rFonts w:ascii="仿宋" w:hAnsi="仿宋" w:eastAsia="仿宋" w:cs="仿宋"/>
          <w:spacing w:val="1"/>
        </w:rPr>
        <w:t>纳入同级财政预决算管理的</w:t>
      </w:r>
      <w:r>
        <w:rPr>
          <w:rFonts w:ascii="Times New Roman" w:hAnsi="Times New Roman" w:eastAsia="Times New Roman" w:cs="Times New Roman"/>
          <w:spacing w:val="1"/>
        </w:rPr>
        <w:t>“</w:t>
      </w:r>
      <w:r>
        <w:rPr>
          <w:rFonts w:ascii="仿宋" w:hAnsi="仿宋" w:eastAsia="仿宋" w:cs="仿宋"/>
          <w:spacing w:val="1"/>
        </w:rPr>
        <w:t>三公</w:t>
      </w:r>
      <w:r>
        <w:rPr>
          <w:rFonts w:ascii="Times New Roman" w:hAnsi="Times New Roman" w:eastAsia="Times New Roman" w:cs="Times New Roman"/>
          <w:spacing w:val="1"/>
        </w:rPr>
        <w:t>”</w:t>
      </w:r>
      <w:r>
        <w:rPr>
          <w:rFonts w:ascii="Times New Roman" w:hAnsi="Times New Roman" w:eastAsia="Times New Roman" w:cs="Times New Roman"/>
          <w:spacing w:val="11"/>
        </w:rPr>
        <w:t xml:space="preserve"> </w:t>
      </w:r>
      <w:r>
        <w:rPr>
          <w:rFonts w:ascii="仿宋" w:hAnsi="仿宋" w:eastAsia="仿宋" w:cs="仿宋"/>
          <w:spacing w:val="7"/>
        </w:rPr>
        <w:t>经费是指用一般公共预算财政拨款安排的因公出国（境）</w:t>
      </w:r>
      <w:r>
        <w:rPr>
          <w:rFonts w:ascii="仿宋" w:hAnsi="仿宋" w:eastAsia="仿宋" w:cs="仿宋"/>
          <w:spacing w:val="-75"/>
        </w:rPr>
        <w:t xml:space="preserve"> </w:t>
      </w:r>
      <w:r>
        <w:rPr>
          <w:rFonts w:ascii="仿宋" w:hAnsi="仿宋" w:eastAsia="仿宋" w:cs="仿宋"/>
          <w:spacing w:val="7"/>
        </w:rPr>
        <w:t>费、</w:t>
      </w:r>
      <w:r>
        <w:rPr>
          <w:rFonts w:ascii="仿宋" w:hAnsi="仿宋" w:eastAsia="仿宋" w:cs="仿宋"/>
        </w:rPr>
        <w:t xml:space="preserve"> </w:t>
      </w:r>
      <w:r>
        <w:rPr>
          <w:rFonts w:ascii="仿宋" w:hAnsi="仿宋" w:eastAsia="仿宋" w:cs="仿宋"/>
          <w:spacing w:val="9"/>
        </w:rPr>
        <w:t>公务用车购臵及运行费和公务接待费。其中，因公出国（境）</w:t>
      </w:r>
      <w:r>
        <w:rPr>
          <w:rFonts w:ascii="仿宋" w:hAnsi="仿宋" w:eastAsia="仿宋" w:cs="仿宋"/>
          <w:spacing w:val="6"/>
        </w:rPr>
        <w:t xml:space="preserve"> </w:t>
      </w:r>
      <w:r>
        <w:rPr>
          <w:rFonts w:ascii="仿宋" w:hAnsi="仿宋" w:eastAsia="仿宋" w:cs="仿宋"/>
          <w:spacing w:val="8"/>
        </w:rPr>
        <w:t>费反映单位公务出国（境）的住宿费、旅费、伙食补助费</w:t>
      </w:r>
      <w:r>
        <w:rPr>
          <w:rFonts w:ascii="仿宋" w:hAnsi="仿宋" w:eastAsia="仿宋" w:cs="仿宋"/>
          <w:spacing w:val="7"/>
        </w:rPr>
        <w:t>、杂</w:t>
      </w:r>
      <w:r>
        <w:rPr>
          <w:rFonts w:ascii="仿宋" w:hAnsi="仿宋" w:eastAsia="仿宋" w:cs="仿宋"/>
        </w:rPr>
        <w:t xml:space="preserve"> </w:t>
      </w:r>
      <w:r>
        <w:rPr>
          <w:rFonts w:ascii="仿宋" w:hAnsi="仿宋" w:eastAsia="仿宋" w:cs="仿宋"/>
          <w:spacing w:val="9"/>
        </w:rPr>
        <w:t>费、培训费等支出；公务用车购臵及运行费反映单位公务用车</w:t>
      </w:r>
      <w:r>
        <w:rPr>
          <w:rFonts w:ascii="仿宋" w:hAnsi="仿宋" w:eastAsia="仿宋" w:cs="仿宋"/>
          <w:spacing w:val="11"/>
        </w:rPr>
        <w:t xml:space="preserve"> </w:t>
      </w:r>
      <w:r>
        <w:rPr>
          <w:rFonts w:ascii="仿宋" w:hAnsi="仿宋" w:eastAsia="仿宋" w:cs="仿宋"/>
          <w:spacing w:val="8"/>
        </w:rPr>
        <w:t>购臵费及租用费、燃料费、维修费、过路过桥费、保险费、安</w:t>
      </w:r>
      <w:r>
        <w:rPr>
          <w:rFonts w:ascii="仿宋" w:hAnsi="仿宋" w:eastAsia="仿宋" w:cs="仿宋"/>
          <w:spacing w:val="14"/>
        </w:rPr>
        <w:t xml:space="preserve"> </w:t>
      </w:r>
      <w:r>
        <w:rPr>
          <w:rFonts w:ascii="仿宋" w:hAnsi="仿宋" w:eastAsia="仿宋" w:cs="仿宋"/>
          <w:spacing w:val="9"/>
        </w:rPr>
        <w:t>全奖励费用等支出；公务接待费反映单位按规定开支的各类公</w:t>
      </w:r>
      <w:r>
        <w:rPr>
          <w:rFonts w:ascii="仿宋" w:hAnsi="仿宋" w:eastAsia="仿宋" w:cs="仿宋"/>
          <w:spacing w:val="11"/>
        </w:rPr>
        <w:t xml:space="preserve"> </w:t>
      </w:r>
      <w:r>
        <w:rPr>
          <w:rFonts w:ascii="仿宋" w:hAnsi="仿宋" w:eastAsia="仿宋" w:cs="仿宋"/>
          <w:spacing w:val="5"/>
        </w:rPr>
        <w:t>务接待（含外宾接待）支出。</w:t>
      </w:r>
    </w:p>
    <w:p w14:paraId="0638DDDA">
      <w:pPr>
        <w:pStyle w:val="2"/>
        <w:spacing w:before="57" w:line="335" w:lineRule="auto"/>
        <w:ind w:left="2" w:right="75" w:firstLine="641"/>
        <w:jc w:val="both"/>
        <w:rPr>
          <w:rFonts w:ascii="仿宋" w:hAnsi="仿宋" w:eastAsia="仿宋" w:cs="仿宋"/>
        </w:rPr>
      </w:pPr>
      <w:r>
        <w:rPr>
          <w:spacing w:val="9"/>
        </w:rPr>
        <w:t>（十二）机关运行经费：</w:t>
      </w:r>
      <w:r>
        <w:rPr>
          <w:rFonts w:ascii="仿宋" w:hAnsi="仿宋" w:eastAsia="仿宋" w:cs="仿宋"/>
          <w:spacing w:val="9"/>
        </w:rPr>
        <w:t>为保障行政单位（含参照公务员</w:t>
      </w:r>
      <w:r>
        <w:rPr>
          <w:rFonts w:ascii="仿宋" w:hAnsi="仿宋" w:eastAsia="仿宋" w:cs="仿宋"/>
          <w:spacing w:val="16"/>
        </w:rPr>
        <w:t xml:space="preserve"> </w:t>
      </w:r>
      <w:r>
        <w:rPr>
          <w:rFonts w:ascii="仿宋" w:hAnsi="仿宋" w:eastAsia="仿宋" w:cs="仿宋"/>
          <w:spacing w:val="8"/>
        </w:rPr>
        <w:t>法管理的事业单位）运行用于购买货物和服务的各项资金，包</w:t>
      </w:r>
      <w:r>
        <w:rPr>
          <w:rFonts w:ascii="仿宋" w:hAnsi="仿宋" w:eastAsia="仿宋" w:cs="仿宋"/>
          <w:spacing w:val="2"/>
        </w:rPr>
        <w:t xml:space="preserve"> </w:t>
      </w:r>
      <w:r>
        <w:rPr>
          <w:rFonts w:ascii="仿宋" w:hAnsi="仿宋" w:eastAsia="仿宋" w:cs="仿宋"/>
          <w:spacing w:val="9"/>
        </w:rPr>
        <w:t>括办公及印刷费、邮电费、差旅费、会议费、福利费、日常维</w:t>
      </w:r>
      <w:r>
        <w:rPr>
          <w:rFonts w:ascii="仿宋" w:hAnsi="仿宋" w:eastAsia="仿宋" w:cs="仿宋"/>
          <w:spacing w:val="15"/>
        </w:rPr>
        <w:t xml:space="preserve"> </w:t>
      </w:r>
      <w:r>
        <w:rPr>
          <w:rFonts w:ascii="仿宋" w:hAnsi="仿宋" w:eastAsia="仿宋" w:cs="仿宋"/>
          <w:spacing w:val="9"/>
        </w:rPr>
        <w:t>修费、专用材料及一般设备购臵费、办公用房水电费、办公用</w:t>
      </w:r>
      <w:r>
        <w:rPr>
          <w:rFonts w:ascii="仿宋" w:hAnsi="仿宋" w:eastAsia="仿宋" w:cs="仿宋"/>
          <w:spacing w:val="15"/>
        </w:rPr>
        <w:t xml:space="preserve"> </w:t>
      </w:r>
      <w:r>
        <w:rPr>
          <w:rFonts w:ascii="仿宋" w:hAnsi="仿宋" w:eastAsia="仿宋" w:cs="仿宋"/>
          <w:spacing w:val="9"/>
        </w:rPr>
        <w:t>房取暖费、办公用房物业管理费、公务用车运行维护费以及其</w:t>
      </w:r>
      <w:r>
        <w:rPr>
          <w:rFonts w:ascii="仿宋" w:hAnsi="仿宋" w:eastAsia="仿宋" w:cs="仿宋"/>
          <w:spacing w:val="15"/>
        </w:rPr>
        <w:t xml:space="preserve"> </w:t>
      </w:r>
      <w:r>
        <w:rPr>
          <w:rFonts w:ascii="仿宋" w:hAnsi="仿宋" w:eastAsia="仿宋" w:cs="仿宋"/>
          <w:spacing w:val="-6"/>
        </w:rPr>
        <w:t>他费用。</w:t>
      </w:r>
    </w:p>
    <w:p w14:paraId="6A7BDD40">
      <w:pPr>
        <w:pStyle w:val="2"/>
        <w:spacing w:before="55" w:line="330" w:lineRule="auto"/>
        <w:ind w:left="8" w:right="76" w:firstLine="635"/>
        <w:jc w:val="both"/>
        <w:rPr>
          <w:rFonts w:ascii="仿宋" w:hAnsi="仿宋" w:eastAsia="仿宋" w:cs="仿宋"/>
        </w:rPr>
      </w:pPr>
      <w:r>
        <w:rPr>
          <w:spacing w:val="9"/>
        </w:rPr>
        <w:t>（十三) 一般公共服务支出（类）发展与改革事务（款）</w:t>
      </w:r>
      <w:r>
        <w:rPr>
          <w:spacing w:val="1"/>
        </w:rPr>
        <w:t xml:space="preserve"> </w:t>
      </w:r>
      <w:r>
        <w:rPr>
          <w:spacing w:val="15"/>
        </w:rPr>
        <w:t>其他发展与改革事务支出（项）</w:t>
      </w:r>
      <w:r>
        <w:rPr>
          <w:b/>
          <w:bCs/>
          <w:spacing w:val="15"/>
        </w:rPr>
        <w:t>:</w:t>
      </w:r>
      <w:r>
        <w:rPr>
          <w:rFonts w:ascii="仿宋" w:hAnsi="仿宋" w:eastAsia="仿宋" w:cs="仿宋"/>
          <w:spacing w:val="15"/>
        </w:rPr>
        <w:t>反映贵阳市教育局获得其他</w:t>
      </w:r>
      <w:r>
        <w:rPr>
          <w:rFonts w:ascii="仿宋" w:hAnsi="仿宋" w:eastAsia="仿宋" w:cs="仿宋"/>
          <w:spacing w:val="1"/>
        </w:rPr>
        <w:t xml:space="preserve"> </w:t>
      </w:r>
      <w:r>
        <w:rPr>
          <w:rFonts w:ascii="仿宋" w:hAnsi="仿宋" w:eastAsia="仿宋" w:cs="仿宋"/>
          <w:spacing w:val="4"/>
        </w:rPr>
        <w:t>发展与改革事务支出。</w:t>
      </w:r>
    </w:p>
    <w:p w14:paraId="02524FE3">
      <w:pPr>
        <w:pStyle w:val="2"/>
        <w:spacing w:before="50" w:line="331" w:lineRule="auto"/>
        <w:ind w:right="77" w:firstLine="719"/>
        <w:jc w:val="both"/>
        <w:rPr>
          <w:rFonts w:ascii="仿宋" w:hAnsi="仿宋" w:eastAsia="仿宋" w:cs="仿宋"/>
        </w:rPr>
      </w:pPr>
      <w:r>
        <w:rPr>
          <w:spacing w:val="12"/>
        </w:rPr>
        <w:t>(十四) 一般公共服务支出（类）民族事务（款）民族工</w:t>
      </w:r>
      <w:r>
        <w:rPr>
          <w:spacing w:val="6"/>
        </w:rPr>
        <w:t xml:space="preserve"> </w:t>
      </w:r>
      <w:r>
        <w:rPr>
          <w:spacing w:val="4"/>
        </w:rPr>
        <w:t>作专项（项</w:t>
      </w:r>
      <w:r>
        <w:rPr>
          <w:spacing w:val="-77"/>
        </w:rPr>
        <w:t>）：</w:t>
      </w:r>
      <w:r>
        <w:rPr>
          <w:rFonts w:ascii="仿宋" w:hAnsi="仿宋" w:eastAsia="仿宋" w:cs="仿宋"/>
          <w:spacing w:val="4"/>
        </w:rPr>
        <w:t>反映用于贵阳市教育局获得民族事务管理方面的</w:t>
      </w:r>
      <w:r>
        <w:rPr>
          <w:rFonts w:ascii="仿宋" w:hAnsi="仿宋" w:eastAsia="仿宋" w:cs="仿宋"/>
          <w:spacing w:val="1"/>
        </w:rPr>
        <w:t xml:space="preserve"> </w:t>
      </w:r>
      <w:r>
        <w:rPr>
          <w:rFonts w:ascii="仿宋" w:hAnsi="仿宋" w:eastAsia="仿宋" w:cs="仿宋"/>
          <w:spacing w:val="7"/>
        </w:rPr>
        <w:t>专项支出。</w:t>
      </w:r>
    </w:p>
    <w:p w14:paraId="2A119DAE">
      <w:pPr>
        <w:spacing w:line="331" w:lineRule="auto"/>
        <w:rPr>
          <w:rFonts w:ascii="仿宋" w:hAnsi="仿宋" w:eastAsia="仿宋" w:cs="仿宋"/>
        </w:rPr>
        <w:sectPr>
          <w:footerReference r:id="rId36" w:type="default"/>
          <w:pgSz w:w="12240" w:h="15840"/>
          <w:pgMar w:top="1346" w:right="1724" w:bottom="1088" w:left="1804" w:header="0" w:footer="928" w:gutter="0"/>
          <w:cols w:space="720" w:num="1"/>
        </w:sectPr>
      </w:pPr>
    </w:p>
    <w:p w14:paraId="217F573F">
      <w:pPr>
        <w:pStyle w:val="2"/>
        <w:spacing w:before="280" w:line="329" w:lineRule="auto"/>
        <w:ind w:firstLine="709"/>
        <w:jc w:val="both"/>
        <w:rPr>
          <w:rFonts w:ascii="FangSong_GB2312" w:hAnsi="FangSong_GB2312" w:eastAsia="FangSong_GB2312" w:cs="FangSong_GB2312"/>
        </w:rPr>
      </w:pPr>
      <w:r>
        <w:rPr>
          <w:spacing w:val="-13"/>
        </w:rPr>
        <w:t>(十五) 教育支出（类）教育管理事务（款）行政运行（项</w:t>
      </w:r>
      <w:r>
        <w:rPr>
          <w:spacing w:val="-55"/>
        </w:rPr>
        <w:t>）：</w:t>
      </w:r>
      <w:r>
        <w:rPr>
          <w:spacing w:val="1"/>
        </w:rPr>
        <w:t xml:space="preserve"> </w:t>
      </w:r>
      <w:r>
        <w:rPr>
          <w:rFonts w:ascii="FangSong_GB2312" w:hAnsi="FangSong_GB2312" w:eastAsia="FangSong_GB2312" w:cs="FangSong_GB2312"/>
          <w:spacing w:val="3"/>
        </w:rPr>
        <w:t>反映贵阳市教育局行政单位（包括实行公务员管理的事业单位）</w:t>
      </w:r>
      <w:r>
        <w:rPr>
          <w:rFonts w:ascii="FangSong_GB2312" w:hAnsi="FangSong_GB2312" w:eastAsia="FangSong_GB2312" w:cs="FangSong_GB2312"/>
          <w:spacing w:val="13"/>
        </w:rPr>
        <w:t xml:space="preserve"> </w:t>
      </w:r>
      <w:r>
        <w:rPr>
          <w:rFonts w:ascii="FangSong_GB2312" w:hAnsi="FangSong_GB2312" w:eastAsia="FangSong_GB2312" w:cs="FangSong_GB2312"/>
        </w:rPr>
        <w:t>的基本支出。</w:t>
      </w:r>
    </w:p>
    <w:p w14:paraId="76031427">
      <w:pPr>
        <w:pStyle w:val="2"/>
        <w:spacing w:before="54" w:line="330" w:lineRule="auto"/>
        <w:ind w:right="152" w:firstLine="709"/>
        <w:jc w:val="both"/>
        <w:rPr>
          <w:rFonts w:ascii="FangSong_GB2312" w:hAnsi="FangSong_GB2312" w:eastAsia="FangSong_GB2312" w:cs="FangSong_GB2312"/>
        </w:rPr>
      </w:pPr>
      <w:r>
        <w:rPr>
          <w:spacing w:val="12"/>
        </w:rPr>
        <w:t>(十六) 教育支出（类）教育管理事务（款）其他教育管</w:t>
      </w:r>
      <w:r>
        <w:rPr>
          <w:spacing w:val="6"/>
        </w:rPr>
        <w:t xml:space="preserve"> </w:t>
      </w:r>
      <w:r>
        <w:rPr>
          <w:spacing w:val="4"/>
        </w:rPr>
        <w:t>理事务支出（项</w:t>
      </w:r>
      <w:r>
        <w:rPr>
          <w:spacing w:val="-80"/>
        </w:rPr>
        <w:t>）：</w:t>
      </w:r>
      <w:r>
        <w:rPr>
          <w:rFonts w:ascii="FangSong_GB2312" w:hAnsi="FangSong_GB2312" w:eastAsia="FangSong_GB2312" w:cs="FangSong_GB2312"/>
          <w:spacing w:val="4"/>
        </w:rPr>
        <w:t>反映贵阳市教育局所属事业单位用于教育管</w:t>
      </w:r>
      <w:r>
        <w:rPr>
          <w:rFonts w:ascii="FangSong_GB2312" w:hAnsi="FangSong_GB2312" w:eastAsia="FangSong_GB2312" w:cs="FangSong_GB2312"/>
        </w:rPr>
        <w:t xml:space="preserve"> </w:t>
      </w:r>
      <w:r>
        <w:rPr>
          <w:rFonts w:ascii="FangSong_GB2312" w:hAnsi="FangSong_GB2312" w:eastAsia="FangSong_GB2312" w:cs="FangSong_GB2312"/>
          <w:spacing w:val="7"/>
        </w:rPr>
        <w:t>理事务方面的支出。</w:t>
      </w:r>
    </w:p>
    <w:p w14:paraId="233AEC4C">
      <w:pPr>
        <w:pStyle w:val="2"/>
        <w:spacing w:before="56" w:line="323" w:lineRule="auto"/>
        <w:ind w:right="243" w:firstLine="709"/>
        <w:rPr>
          <w:rFonts w:ascii="FangSong_GB2312" w:hAnsi="FangSong_GB2312" w:eastAsia="FangSong_GB2312" w:cs="FangSong_GB2312"/>
        </w:rPr>
      </w:pPr>
      <w:r>
        <w:rPr>
          <w:spacing w:val="12"/>
        </w:rPr>
        <w:t>(十七)教育支出（类）普通教育（款）学前教育（项</w:t>
      </w:r>
      <w:r>
        <w:rPr>
          <w:spacing w:val="-107"/>
        </w:rPr>
        <w:t>）：</w:t>
      </w:r>
      <w:r>
        <w:rPr>
          <w:spacing w:val="1"/>
        </w:rPr>
        <w:t xml:space="preserve"> </w:t>
      </w:r>
      <w:r>
        <w:rPr>
          <w:rFonts w:ascii="FangSong_GB2312" w:hAnsi="FangSong_GB2312" w:eastAsia="FangSong_GB2312" w:cs="FangSong_GB2312"/>
          <w:spacing w:val="8"/>
        </w:rPr>
        <w:t>反映贵阳市教育局的学前教育支出。</w:t>
      </w:r>
    </w:p>
    <w:p w14:paraId="05A7960C">
      <w:pPr>
        <w:pStyle w:val="2"/>
        <w:spacing w:before="60" w:line="323" w:lineRule="auto"/>
        <w:ind w:right="243" w:firstLine="709"/>
        <w:rPr>
          <w:rFonts w:ascii="FangSong_GB2312" w:hAnsi="FangSong_GB2312" w:eastAsia="FangSong_GB2312" w:cs="FangSong_GB2312"/>
        </w:rPr>
      </w:pPr>
      <w:r>
        <w:rPr>
          <w:spacing w:val="12"/>
        </w:rPr>
        <w:t>(十八)教育支出（类）普通教育（款）小学教育（项</w:t>
      </w:r>
      <w:r>
        <w:rPr>
          <w:spacing w:val="-107"/>
        </w:rPr>
        <w:t>）：</w:t>
      </w:r>
      <w:r>
        <w:rPr>
          <w:spacing w:val="1"/>
        </w:rPr>
        <w:t xml:space="preserve"> </w:t>
      </w:r>
      <w:r>
        <w:rPr>
          <w:rFonts w:ascii="FangSong_GB2312" w:hAnsi="FangSong_GB2312" w:eastAsia="FangSong_GB2312" w:cs="FangSong_GB2312"/>
          <w:spacing w:val="8"/>
        </w:rPr>
        <w:t>反映贵阳市教育局的小学教育支出。</w:t>
      </w:r>
    </w:p>
    <w:p w14:paraId="0101F047">
      <w:pPr>
        <w:pStyle w:val="2"/>
        <w:spacing w:before="56" w:line="330" w:lineRule="auto"/>
        <w:ind w:right="155" w:firstLine="709"/>
        <w:rPr>
          <w:rFonts w:ascii="FangSong_GB2312" w:hAnsi="FangSong_GB2312" w:eastAsia="FangSong_GB2312" w:cs="FangSong_GB2312"/>
        </w:rPr>
      </w:pPr>
      <w:r>
        <w:rPr>
          <w:spacing w:val="9"/>
        </w:rPr>
        <w:t>(十九)教育支出（类）普通教育（款）</w:t>
      </w:r>
      <w:r>
        <w:rPr>
          <w:spacing w:val="-88"/>
        </w:rPr>
        <w:t xml:space="preserve"> </w:t>
      </w:r>
      <w:r>
        <w:rPr>
          <w:spacing w:val="9"/>
        </w:rPr>
        <w:t>高中教育（项</w:t>
      </w:r>
      <w:r>
        <w:rPr>
          <w:spacing w:val="-68"/>
        </w:rPr>
        <w:t>）：</w:t>
      </w:r>
      <w:r>
        <w:t xml:space="preserve"> </w:t>
      </w:r>
      <w:r>
        <w:rPr>
          <w:rFonts w:ascii="FangSong_GB2312" w:hAnsi="FangSong_GB2312" w:eastAsia="FangSong_GB2312" w:cs="FangSong_GB2312"/>
          <w:spacing w:val="9"/>
        </w:rPr>
        <w:t>反映贵阳市教育局的高级中学教育支出。含政府各部门对社会</w:t>
      </w:r>
      <w:r>
        <w:rPr>
          <w:rFonts w:ascii="FangSong_GB2312" w:hAnsi="FangSong_GB2312" w:eastAsia="FangSong_GB2312" w:cs="FangSong_GB2312"/>
          <w:spacing w:val="8"/>
        </w:rPr>
        <w:t xml:space="preserve"> </w:t>
      </w:r>
      <w:r>
        <w:rPr>
          <w:rFonts w:ascii="FangSong_GB2312" w:hAnsi="FangSong_GB2312" w:eastAsia="FangSong_GB2312" w:cs="FangSong_GB2312"/>
          <w:spacing w:val="7"/>
        </w:rPr>
        <w:t>中介组织等举办的高级中学的资助，如捐赠、补贴等。</w:t>
      </w:r>
    </w:p>
    <w:p w14:paraId="15CF9C2D">
      <w:pPr>
        <w:pStyle w:val="2"/>
        <w:spacing w:before="56" w:line="324" w:lineRule="auto"/>
        <w:ind w:right="225" w:firstLine="709"/>
        <w:rPr>
          <w:rFonts w:ascii="FangSong_GB2312" w:hAnsi="FangSong_GB2312" w:eastAsia="FangSong_GB2312" w:cs="FangSong_GB2312"/>
        </w:rPr>
      </w:pPr>
      <w:r>
        <w:rPr>
          <w:spacing w:val="9"/>
        </w:rPr>
        <w:t>(二十)教育支出（类）普通教育（款）</w:t>
      </w:r>
      <w:r>
        <w:rPr>
          <w:spacing w:val="-87"/>
        </w:rPr>
        <w:t xml:space="preserve"> </w:t>
      </w:r>
      <w:r>
        <w:rPr>
          <w:spacing w:val="9"/>
        </w:rPr>
        <w:t>高等教育（项</w:t>
      </w:r>
      <w:r>
        <w:rPr>
          <w:spacing w:val="-96"/>
        </w:rPr>
        <w:t>）：</w:t>
      </w:r>
      <w:r>
        <w:t xml:space="preserve"> </w:t>
      </w:r>
      <w:r>
        <w:rPr>
          <w:rFonts w:ascii="FangSong_GB2312" w:hAnsi="FangSong_GB2312" w:eastAsia="FangSong_GB2312" w:cs="FangSong_GB2312"/>
          <w:spacing w:val="7"/>
        </w:rPr>
        <w:t>反映贵阳市教育局对贵州省工商职业技术学院</w:t>
      </w:r>
      <w:r>
        <w:rPr>
          <w:rFonts w:ascii="FangSong_GB2312" w:hAnsi="FangSong_GB2312" w:eastAsia="FangSong_GB2312" w:cs="FangSong_GB2312"/>
          <w:spacing w:val="6"/>
        </w:rPr>
        <w:t>资助等的支出。</w:t>
      </w:r>
    </w:p>
    <w:p w14:paraId="14355557">
      <w:pPr>
        <w:pStyle w:val="2"/>
        <w:spacing w:before="56" w:line="332" w:lineRule="auto"/>
        <w:ind w:left="3" w:right="153" w:firstLine="705"/>
        <w:rPr>
          <w:rFonts w:ascii="FangSong_GB2312" w:hAnsi="FangSong_GB2312" w:eastAsia="FangSong_GB2312" w:cs="FangSong_GB2312"/>
        </w:rPr>
      </w:pPr>
      <w:r>
        <w:rPr>
          <w:spacing w:val="6"/>
        </w:rPr>
        <w:t>(二十一)教育支出（类）普通教育（款）其他普通教育支</w:t>
      </w:r>
      <w:r>
        <w:rPr>
          <w:spacing w:val="9"/>
        </w:rPr>
        <w:t xml:space="preserve"> </w:t>
      </w:r>
      <w:r>
        <w:rPr>
          <w:spacing w:val="-23"/>
        </w:rPr>
        <w:t>出（项</w:t>
      </w:r>
      <w:r>
        <w:rPr>
          <w:spacing w:val="-16"/>
        </w:rPr>
        <w:t>）：</w:t>
      </w:r>
      <w:r>
        <w:rPr>
          <w:rFonts w:ascii="FangSong_GB2312" w:hAnsi="FangSong_GB2312" w:eastAsia="FangSong_GB2312" w:cs="FangSong_GB2312"/>
          <w:spacing w:val="-23"/>
        </w:rPr>
        <w:t>反映贵阳市教育局除“学前教育”、“小学教</w:t>
      </w:r>
      <w:r>
        <w:rPr>
          <w:rFonts w:ascii="FangSong_GB2312" w:hAnsi="FangSong_GB2312" w:eastAsia="FangSong_GB2312" w:cs="FangSong_GB2312"/>
          <w:spacing w:val="-24"/>
        </w:rPr>
        <w:t>育”、“初</w:t>
      </w:r>
      <w:r>
        <w:rPr>
          <w:rFonts w:ascii="FangSong_GB2312" w:hAnsi="FangSong_GB2312" w:eastAsia="FangSong_GB2312" w:cs="FangSong_GB2312"/>
        </w:rPr>
        <w:t xml:space="preserve"> </w:t>
      </w:r>
      <w:r>
        <w:rPr>
          <w:rFonts w:ascii="FangSong_GB2312" w:hAnsi="FangSong_GB2312" w:eastAsia="FangSong_GB2312" w:cs="FangSong_GB2312"/>
          <w:spacing w:val="-13"/>
        </w:rPr>
        <w:t>中教育”、“高中教育”、“高等教育”等之外其他用于普通教育</w:t>
      </w:r>
      <w:r>
        <w:rPr>
          <w:rFonts w:ascii="FangSong_GB2312" w:hAnsi="FangSong_GB2312" w:eastAsia="FangSong_GB2312" w:cs="FangSong_GB2312"/>
          <w:spacing w:val="5"/>
        </w:rPr>
        <w:t xml:space="preserve"> </w:t>
      </w:r>
      <w:r>
        <w:rPr>
          <w:rFonts w:ascii="FangSong_GB2312" w:hAnsi="FangSong_GB2312" w:eastAsia="FangSong_GB2312" w:cs="FangSong_GB2312"/>
          <w:spacing w:val="-1"/>
        </w:rPr>
        <w:t>方面的支出。</w:t>
      </w:r>
    </w:p>
    <w:p w14:paraId="4799929A">
      <w:pPr>
        <w:pStyle w:val="2"/>
        <w:spacing w:before="59" w:line="324" w:lineRule="auto"/>
        <w:ind w:right="79" w:firstLine="709"/>
        <w:rPr>
          <w:rFonts w:ascii="FangSong_GB2312" w:hAnsi="FangSong_GB2312" w:eastAsia="FangSong_GB2312" w:cs="FangSong_GB2312"/>
        </w:rPr>
      </w:pPr>
      <w:r>
        <w:rPr>
          <w:spacing w:val="-19"/>
        </w:rPr>
        <w:t>(二十二)教育支出（类）职业教育（款）中等职业教育（项</w:t>
      </w:r>
      <w:r>
        <w:rPr>
          <w:spacing w:val="-89"/>
        </w:rPr>
        <w:t>）：</w:t>
      </w:r>
      <w:r>
        <w:t xml:space="preserve"> </w:t>
      </w:r>
      <w:r>
        <w:rPr>
          <w:rFonts w:ascii="FangSong_GB2312" w:hAnsi="FangSong_GB2312" w:eastAsia="FangSong_GB2312" w:cs="FangSong_GB2312"/>
          <w:spacing w:val="6"/>
        </w:rPr>
        <w:t>反映贵阳市教育局的各类中等专业学校的支出。</w:t>
      </w:r>
    </w:p>
    <w:p w14:paraId="59A9998C">
      <w:pPr>
        <w:spacing w:line="324" w:lineRule="auto"/>
        <w:rPr>
          <w:rFonts w:ascii="FangSong_GB2312" w:hAnsi="FangSong_GB2312" w:eastAsia="FangSong_GB2312" w:cs="FangSong_GB2312"/>
        </w:rPr>
        <w:sectPr>
          <w:footerReference r:id="rId37" w:type="default"/>
          <w:pgSz w:w="12240" w:h="15840"/>
          <w:pgMar w:top="1346" w:right="1647" w:bottom="1088" w:left="1814" w:header="0" w:footer="928" w:gutter="0"/>
          <w:cols w:space="720" w:num="1"/>
        </w:sectPr>
      </w:pPr>
    </w:p>
    <w:p w14:paraId="68FDE151">
      <w:pPr>
        <w:pStyle w:val="2"/>
        <w:spacing w:before="280" w:line="329" w:lineRule="auto"/>
        <w:ind w:left="9" w:firstLine="709"/>
        <w:jc w:val="both"/>
        <w:rPr>
          <w:rFonts w:ascii="FangSong_GB2312" w:hAnsi="FangSong_GB2312" w:eastAsia="FangSong_GB2312" w:cs="FangSong_GB2312"/>
        </w:rPr>
      </w:pPr>
      <w:r>
        <w:rPr>
          <w:spacing w:val="-19"/>
        </w:rPr>
        <w:t>(二十三)教育支出（类）职业教育（款）高等职业教育（项</w:t>
      </w:r>
      <w:r>
        <w:rPr>
          <w:spacing w:val="-89"/>
        </w:rPr>
        <w:t>）：</w:t>
      </w:r>
      <w:r>
        <w:t xml:space="preserve"> </w:t>
      </w:r>
      <w:r>
        <w:rPr>
          <w:rFonts w:ascii="FangSong_GB2312" w:hAnsi="FangSong_GB2312" w:eastAsia="FangSong_GB2312" w:cs="FangSong_GB2312"/>
          <w:spacing w:val="9"/>
        </w:rPr>
        <w:t>反映贵阳市教育局对贵州省工商职业技术学院高职学生资助等</w:t>
      </w:r>
      <w:r>
        <w:rPr>
          <w:rFonts w:ascii="FangSong_GB2312" w:hAnsi="FangSong_GB2312" w:eastAsia="FangSong_GB2312" w:cs="FangSong_GB2312"/>
          <w:spacing w:val="8"/>
        </w:rPr>
        <w:t xml:space="preserve"> </w:t>
      </w:r>
      <w:r>
        <w:rPr>
          <w:rFonts w:ascii="FangSong_GB2312" w:hAnsi="FangSong_GB2312" w:eastAsia="FangSong_GB2312" w:cs="FangSong_GB2312"/>
          <w:spacing w:val="-8"/>
        </w:rPr>
        <w:t>的支出。</w:t>
      </w:r>
    </w:p>
    <w:p w14:paraId="1ED17400">
      <w:pPr>
        <w:pStyle w:val="2"/>
        <w:spacing w:before="54" w:line="330" w:lineRule="auto"/>
        <w:ind w:left="12" w:right="76" w:firstLine="631"/>
        <w:jc w:val="both"/>
        <w:rPr>
          <w:rFonts w:ascii="FangSong_GB2312" w:hAnsi="FangSong_GB2312" w:eastAsia="FangSong_GB2312" w:cs="FangSong_GB2312"/>
        </w:rPr>
      </w:pPr>
      <w:r>
        <w:rPr>
          <w:spacing w:val="3"/>
        </w:rPr>
        <w:t>（二十四） 教育支出（类）成人教育（款）其他成人教育</w:t>
      </w:r>
      <w:r>
        <w:rPr>
          <w:spacing w:val="4"/>
        </w:rPr>
        <w:t xml:space="preserve"> 支出（项</w:t>
      </w:r>
      <w:r>
        <w:rPr>
          <w:spacing w:val="-83"/>
        </w:rPr>
        <w:t>）：</w:t>
      </w:r>
      <w:r>
        <w:rPr>
          <w:rFonts w:ascii="FangSong_GB2312" w:hAnsi="FangSong_GB2312" w:eastAsia="FangSong_GB2312" w:cs="FangSong_GB2312"/>
          <w:spacing w:val="4"/>
        </w:rPr>
        <w:t>反映中等师范函授广播学校贵阳分校的用于成人教</w:t>
      </w:r>
      <w:r>
        <w:rPr>
          <w:rFonts w:ascii="FangSong_GB2312" w:hAnsi="FangSong_GB2312" w:eastAsia="FangSong_GB2312" w:cs="FangSong_GB2312"/>
          <w:spacing w:val="1"/>
        </w:rPr>
        <w:t xml:space="preserve"> </w:t>
      </w:r>
      <w:r>
        <w:rPr>
          <w:rFonts w:ascii="FangSong_GB2312" w:hAnsi="FangSong_GB2312" w:eastAsia="FangSong_GB2312" w:cs="FangSong_GB2312"/>
          <w:spacing w:val="-1"/>
        </w:rPr>
        <w:t>育方面的支出。</w:t>
      </w:r>
    </w:p>
    <w:p w14:paraId="37AF0999">
      <w:pPr>
        <w:pStyle w:val="2"/>
        <w:spacing w:before="56" w:line="323" w:lineRule="auto"/>
        <w:ind w:left="28" w:right="76" w:firstLine="615"/>
        <w:rPr>
          <w:rFonts w:ascii="FangSong_GB2312" w:hAnsi="FangSong_GB2312" w:eastAsia="FangSong_GB2312" w:cs="FangSong_GB2312"/>
        </w:rPr>
      </w:pPr>
      <w:r>
        <w:rPr>
          <w:spacing w:val="3"/>
        </w:rPr>
        <w:t>（二十五） 教育支出（类）广播电视教育（款）广播电视</w:t>
      </w:r>
      <w:r>
        <w:rPr>
          <w:spacing w:val="4"/>
        </w:rPr>
        <w:t xml:space="preserve"> </w:t>
      </w:r>
      <w:r>
        <w:rPr>
          <w:spacing w:val="5"/>
        </w:rPr>
        <w:t>学校（项</w:t>
      </w:r>
      <w:r>
        <w:rPr>
          <w:spacing w:val="-54"/>
        </w:rPr>
        <w:t>）：</w:t>
      </w:r>
      <w:r>
        <w:rPr>
          <w:rFonts w:ascii="FangSong_GB2312" w:hAnsi="FangSong_GB2312" w:eastAsia="FangSong_GB2312" w:cs="FangSong_GB2312"/>
          <w:spacing w:val="5"/>
        </w:rPr>
        <w:t>反映贵州广播电视大学贵阳市分校的支出。</w:t>
      </w:r>
    </w:p>
    <w:p w14:paraId="1F29B1D5">
      <w:pPr>
        <w:pStyle w:val="2"/>
        <w:spacing w:before="60" w:line="323" w:lineRule="auto"/>
        <w:ind w:right="109" w:firstLine="643"/>
        <w:rPr>
          <w:rFonts w:ascii="FangSong_GB2312" w:hAnsi="FangSong_GB2312" w:eastAsia="FangSong_GB2312" w:cs="FangSong_GB2312"/>
        </w:rPr>
      </w:pPr>
      <w:r>
        <w:rPr>
          <w:spacing w:val="2"/>
        </w:rPr>
        <w:t>（二十六） 教育支出（类）特殊教育（款）特殊学校</w:t>
      </w:r>
      <w:r>
        <w:rPr>
          <w:spacing w:val="1"/>
        </w:rPr>
        <w:t>教育</w:t>
      </w:r>
      <w:r>
        <w:t xml:space="preserve"> </w:t>
      </w:r>
      <w:r>
        <w:rPr>
          <w:spacing w:val="-1"/>
        </w:rPr>
        <w:t>（项</w:t>
      </w:r>
      <w:r>
        <w:rPr>
          <w:spacing w:val="3"/>
        </w:rPr>
        <w:t>）：</w:t>
      </w:r>
      <w:r>
        <w:rPr>
          <w:rFonts w:ascii="FangSong_GB2312" w:hAnsi="FangSong_GB2312" w:eastAsia="FangSong_GB2312" w:cs="FangSong_GB2312"/>
          <w:spacing w:val="-1"/>
        </w:rPr>
        <w:t>反映贵阳市聋哑学校的支出。</w:t>
      </w:r>
    </w:p>
    <w:p w14:paraId="57399DF8">
      <w:pPr>
        <w:pStyle w:val="2"/>
        <w:spacing w:before="56" w:line="325" w:lineRule="auto"/>
        <w:ind w:right="110" w:firstLine="643"/>
        <w:rPr>
          <w:rFonts w:ascii="FangSong_GB2312" w:hAnsi="FangSong_GB2312" w:eastAsia="FangSong_GB2312" w:cs="FangSong_GB2312"/>
        </w:rPr>
      </w:pPr>
      <w:r>
        <w:rPr>
          <w:spacing w:val="-1"/>
        </w:rPr>
        <w:t>（二十七） 教育支出（类）特殊教育（款）</w:t>
      </w:r>
      <w:r>
        <w:rPr>
          <w:spacing w:val="-81"/>
        </w:rPr>
        <w:t xml:space="preserve"> </w:t>
      </w:r>
      <w:r>
        <w:rPr>
          <w:spacing w:val="-1"/>
        </w:rPr>
        <w:t>工读学校教育</w:t>
      </w:r>
      <w:r>
        <w:t xml:space="preserve"> </w:t>
      </w:r>
      <w:r>
        <w:rPr>
          <w:spacing w:val="-1"/>
        </w:rPr>
        <w:t>（项</w:t>
      </w:r>
      <w:r>
        <w:rPr>
          <w:spacing w:val="3"/>
        </w:rPr>
        <w:t>）：</w:t>
      </w:r>
      <w:r>
        <w:rPr>
          <w:rFonts w:ascii="FangSong_GB2312" w:hAnsi="FangSong_GB2312" w:eastAsia="FangSong_GB2312" w:cs="FangSong_GB2312"/>
          <w:spacing w:val="-1"/>
        </w:rPr>
        <w:t>反映贵阳市四十五中的支出。</w:t>
      </w:r>
    </w:p>
    <w:p w14:paraId="53E4E2AC">
      <w:pPr>
        <w:pStyle w:val="2"/>
        <w:spacing w:before="54" w:line="323" w:lineRule="auto"/>
        <w:ind w:left="9" w:right="5" w:firstLine="633"/>
        <w:rPr>
          <w:rFonts w:ascii="FangSong_GB2312" w:hAnsi="FangSong_GB2312" w:eastAsia="FangSong_GB2312" w:cs="FangSong_GB2312"/>
        </w:rPr>
      </w:pPr>
      <w:r>
        <w:rPr>
          <w:spacing w:val="-15"/>
        </w:rPr>
        <w:t>（二十八）教育支出（类）进修及培训（款）教师进修</w:t>
      </w:r>
      <w:r>
        <w:rPr>
          <w:spacing w:val="-16"/>
        </w:rPr>
        <w:t>（项</w:t>
      </w:r>
      <w:r>
        <w:rPr>
          <w:spacing w:val="-115"/>
        </w:rPr>
        <w:t>）：</w:t>
      </w:r>
      <w:r>
        <w:t xml:space="preserve"> </w:t>
      </w:r>
      <w:r>
        <w:rPr>
          <w:rFonts w:ascii="FangSong_GB2312" w:hAnsi="FangSong_GB2312" w:eastAsia="FangSong_GB2312" w:cs="FangSong_GB2312"/>
          <w:spacing w:val="6"/>
        </w:rPr>
        <w:t>反映贵阳市教育局教师进修及师资培训支出。</w:t>
      </w:r>
    </w:p>
    <w:p w14:paraId="7060F9DB">
      <w:pPr>
        <w:pStyle w:val="2"/>
        <w:spacing w:before="61" w:line="329" w:lineRule="auto"/>
        <w:ind w:left="9" w:right="5" w:firstLine="633"/>
        <w:rPr>
          <w:rFonts w:ascii="FangSong_GB2312" w:hAnsi="FangSong_GB2312" w:eastAsia="FangSong_GB2312" w:cs="FangSong_GB2312"/>
        </w:rPr>
      </w:pPr>
      <w:r>
        <w:rPr>
          <w:spacing w:val="-15"/>
        </w:rPr>
        <w:t>（二十九）教育支出（类）进修及培训（款）培训支出</w:t>
      </w:r>
      <w:r>
        <w:rPr>
          <w:spacing w:val="-16"/>
        </w:rPr>
        <w:t>（项</w:t>
      </w:r>
      <w:r>
        <w:rPr>
          <w:spacing w:val="-115"/>
        </w:rPr>
        <w:t>）：</w:t>
      </w:r>
      <w:r>
        <w:t xml:space="preserve"> </w:t>
      </w:r>
      <w:r>
        <w:rPr>
          <w:rFonts w:ascii="FangSong_GB2312" w:hAnsi="FangSong_GB2312" w:eastAsia="FangSong_GB2312" w:cs="FangSong_GB2312"/>
          <w:spacing w:val="9"/>
        </w:rPr>
        <w:t>反映贵阳市教育局安排的用于培训的支出，主要是教师的师资</w:t>
      </w:r>
      <w:r>
        <w:rPr>
          <w:rFonts w:ascii="FangSong_GB2312" w:hAnsi="FangSong_GB2312" w:eastAsia="FangSong_GB2312" w:cs="FangSong_GB2312"/>
          <w:spacing w:val="8"/>
        </w:rPr>
        <w:t xml:space="preserve"> </w:t>
      </w:r>
      <w:r>
        <w:rPr>
          <w:rFonts w:ascii="FangSong_GB2312" w:hAnsi="FangSong_GB2312" w:eastAsia="FangSong_GB2312" w:cs="FangSong_GB2312"/>
          <w:spacing w:val="5"/>
        </w:rPr>
        <w:t>培训经费。</w:t>
      </w:r>
    </w:p>
    <w:p w14:paraId="168A9194">
      <w:pPr>
        <w:pStyle w:val="2"/>
        <w:spacing w:before="62" w:line="335" w:lineRule="auto"/>
        <w:ind w:right="74" w:firstLine="641"/>
        <w:jc w:val="both"/>
        <w:rPr>
          <w:rFonts w:ascii="FangSong_GB2312" w:hAnsi="FangSong_GB2312" w:eastAsia="FangSong_GB2312" w:cs="FangSong_GB2312"/>
        </w:rPr>
      </w:pPr>
      <w:r>
        <w:rPr>
          <w:spacing w:val="3"/>
        </w:rPr>
        <w:t>（三十） 教育支出（类）教育费附加安排的支出（款）其</w:t>
      </w:r>
      <w:r>
        <w:rPr>
          <w:spacing w:val="7"/>
        </w:rPr>
        <w:t xml:space="preserve"> </w:t>
      </w:r>
      <w:r>
        <w:rPr>
          <w:spacing w:val="1"/>
        </w:rPr>
        <w:t>他教育费附加安排的支出（项</w:t>
      </w:r>
      <w:r>
        <w:rPr>
          <w:spacing w:val="-37"/>
        </w:rPr>
        <w:t>）：</w:t>
      </w:r>
      <w:r>
        <w:rPr>
          <w:rFonts w:ascii="FangSong_GB2312" w:hAnsi="FangSong_GB2312" w:eastAsia="FangSong_GB2312" w:cs="FangSong_GB2312"/>
          <w:spacing w:val="1"/>
        </w:rPr>
        <w:t>反映贵阳市教育局用于城市中</w:t>
      </w:r>
      <w:r>
        <w:rPr>
          <w:rFonts w:ascii="FangSong_GB2312" w:hAnsi="FangSong_GB2312" w:eastAsia="FangSong_GB2312" w:cs="FangSong_GB2312"/>
        </w:rPr>
        <w:t xml:space="preserve"> </w:t>
      </w:r>
      <w:r>
        <w:rPr>
          <w:rFonts w:ascii="FangSong_GB2312" w:hAnsi="FangSong_GB2312" w:eastAsia="FangSong_GB2312" w:cs="FangSong_GB2312"/>
          <w:spacing w:val="1"/>
        </w:rPr>
        <w:t>小学校舍、农村中小学校舍新建、改建、</w:t>
      </w:r>
      <w:r>
        <w:rPr>
          <w:rFonts w:ascii="FangSong_GB2312" w:hAnsi="FangSong_GB2312" w:eastAsia="FangSong_GB2312" w:cs="FangSong_GB2312"/>
          <w:spacing w:val="81"/>
        </w:rPr>
        <w:t xml:space="preserve"> </w:t>
      </w:r>
      <w:r>
        <w:rPr>
          <w:rFonts w:ascii="FangSong_GB2312" w:hAnsi="FangSong_GB2312" w:eastAsia="FangSong_GB2312" w:cs="FangSong_GB2312"/>
          <w:spacing w:val="1"/>
        </w:rPr>
        <w:t>修缮和维护的支出和</w:t>
      </w:r>
      <w:r>
        <w:rPr>
          <w:rFonts w:ascii="FangSong_GB2312" w:hAnsi="FangSong_GB2312" w:eastAsia="FangSong_GB2312" w:cs="FangSong_GB2312"/>
        </w:rPr>
        <w:t xml:space="preserve"> </w:t>
      </w:r>
      <w:r>
        <w:rPr>
          <w:rFonts w:ascii="FangSong_GB2312" w:hAnsi="FangSong_GB2312" w:eastAsia="FangSong_GB2312" w:cs="FangSong_GB2312"/>
          <w:spacing w:val="9"/>
        </w:rPr>
        <w:t>城市中小学、农村中小学、中职教学设施以外的教育费附加支</w:t>
      </w:r>
      <w:r>
        <w:rPr>
          <w:rFonts w:ascii="FangSong_GB2312" w:hAnsi="FangSong_GB2312" w:eastAsia="FangSong_GB2312" w:cs="FangSong_GB2312"/>
          <w:spacing w:val="18"/>
        </w:rPr>
        <w:t xml:space="preserve"> </w:t>
      </w:r>
      <w:r>
        <w:rPr>
          <w:rFonts w:ascii="FangSong_GB2312" w:hAnsi="FangSong_GB2312" w:eastAsia="FangSong_GB2312" w:cs="FangSong_GB2312"/>
          <w:spacing w:val="-14"/>
        </w:rPr>
        <w:t>出。</w:t>
      </w:r>
    </w:p>
    <w:p w14:paraId="5ACC8678">
      <w:pPr>
        <w:spacing w:line="335" w:lineRule="auto"/>
        <w:rPr>
          <w:rFonts w:ascii="FangSong_GB2312" w:hAnsi="FangSong_GB2312" w:eastAsia="FangSong_GB2312" w:cs="FangSong_GB2312"/>
        </w:rPr>
        <w:sectPr>
          <w:footerReference r:id="rId38" w:type="default"/>
          <w:pgSz w:w="12240" w:h="15840"/>
          <w:pgMar w:top="1346" w:right="1726" w:bottom="1088" w:left="1804" w:header="0" w:footer="928" w:gutter="0"/>
          <w:cols w:space="720" w:num="1"/>
        </w:sectPr>
      </w:pPr>
    </w:p>
    <w:p w14:paraId="41BDB847">
      <w:pPr>
        <w:pStyle w:val="2"/>
        <w:spacing w:before="280" w:line="329" w:lineRule="auto"/>
        <w:ind w:left="35" w:right="89" w:firstLine="683"/>
        <w:jc w:val="both"/>
        <w:rPr>
          <w:rFonts w:ascii="FangSong_GB2312" w:hAnsi="FangSong_GB2312" w:eastAsia="FangSong_GB2312" w:cs="FangSong_GB2312"/>
        </w:rPr>
      </w:pPr>
      <w:r>
        <w:rPr>
          <w:spacing w:val="4"/>
        </w:rPr>
        <w:t>(三十一)教育支出（类）其他教育支出（款）</w:t>
      </w:r>
      <w:r>
        <w:rPr>
          <w:spacing w:val="-90"/>
        </w:rPr>
        <w:t xml:space="preserve"> </w:t>
      </w:r>
      <w:r>
        <w:rPr>
          <w:spacing w:val="4"/>
        </w:rPr>
        <w:t>其</w:t>
      </w:r>
      <w:r>
        <w:rPr>
          <w:spacing w:val="3"/>
        </w:rPr>
        <w:t>他教育支</w:t>
      </w:r>
      <w:r>
        <w:t xml:space="preserve"> 出（款</w:t>
      </w:r>
      <w:r>
        <w:rPr>
          <w:spacing w:val="-40"/>
        </w:rPr>
        <w:t>）：</w:t>
      </w:r>
      <w:r>
        <w:rPr>
          <w:rFonts w:ascii="FangSong_GB2312" w:hAnsi="FangSong_GB2312" w:eastAsia="FangSong_GB2312" w:cs="FangSong_GB2312"/>
        </w:rPr>
        <w:t>反映贵阳市教育局除上述项目以外其他用</w:t>
      </w:r>
      <w:r>
        <w:rPr>
          <w:rFonts w:ascii="FangSong_GB2312" w:hAnsi="FangSong_GB2312" w:eastAsia="FangSong_GB2312" w:cs="FangSong_GB2312"/>
          <w:spacing w:val="-1"/>
        </w:rPr>
        <w:t>于教育方面</w:t>
      </w:r>
      <w:r>
        <w:rPr>
          <w:rFonts w:ascii="FangSong_GB2312" w:hAnsi="FangSong_GB2312" w:eastAsia="FangSong_GB2312" w:cs="FangSong_GB2312"/>
        </w:rPr>
        <w:t xml:space="preserve"> </w:t>
      </w:r>
      <w:r>
        <w:rPr>
          <w:rFonts w:ascii="FangSong_GB2312" w:hAnsi="FangSong_GB2312" w:eastAsia="FangSong_GB2312" w:cs="FangSong_GB2312"/>
          <w:spacing w:val="-15"/>
        </w:rPr>
        <w:t>的支出。</w:t>
      </w:r>
    </w:p>
    <w:p w14:paraId="63776AAD">
      <w:pPr>
        <w:pStyle w:val="2"/>
        <w:spacing w:before="54" w:line="330" w:lineRule="auto"/>
        <w:ind w:right="86" w:firstLine="718"/>
        <w:rPr>
          <w:rFonts w:ascii="FangSong_GB2312" w:hAnsi="FangSong_GB2312" w:eastAsia="FangSong_GB2312" w:cs="FangSong_GB2312"/>
        </w:rPr>
      </w:pPr>
      <w:r>
        <w:rPr>
          <w:spacing w:val="6"/>
        </w:rPr>
        <w:t>(三十二)社会保障和就业支出（类）行政事业单位离退休</w:t>
      </w:r>
      <w:r>
        <w:rPr>
          <w:spacing w:val="8"/>
        </w:rPr>
        <w:t xml:space="preserve"> </w:t>
      </w:r>
      <w:r>
        <w:rPr>
          <w:spacing w:val="3"/>
        </w:rPr>
        <w:t>（款）行政单位离退休（项</w:t>
      </w:r>
      <w:r>
        <w:rPr>
          <w:spacing w:val="-61"/>
        </w:rPr>
        <w:t>）：</w:t>
      </w:r>
      <w:r>
        <w:rPr>
          <w:rFonts w:ascii="FangSong_GB2312" w:hAnsi="FangSong_GB2312" w:eastAsia="FangSong_GB2312" w:cs="FangSong_GB2312"/>
          <w:spacing w:val="3"/>
        </w:rPr>
        <w:t>反映行政机关（包括实行公务员</w:t>
      </w:r>
      <w:r>
        <w:rPr>
          <w:rFonts w:ascii="FangSong_GB2312" w:hAnsi="FangSong_GB2312" w:eastAsia="FangSong_GB2312" w:cs="FangSong_GB2312"/>
        </w:rPr>
        <w:t xml:space="preserve"> </w:t>
      </w:r>
      <w:r>
        <w:rPr>
          <w:rFonts w:ascii="FangSong_GB2312" w:hAnsi="FangSong_GB2312" w:eastAsia="FangSong_GB2312" w:cs="FangSong_GB2312"/>
          <w:spacing w:val="3"/>
        </w:rPr>
        <w:t>管理的事业单位）</w:t>
      </w:r>
      <w:r>
        <w:rPr>
          <w:rFonts w:ascii="FangSong_GB2312" w:hAnsi="FangSong_GB2312" w:eastAsia="FangSong_GB2312" w:cs="FangSong_GB2312"/>
          <w:spacing w:val="-90"/>
        </w:rPr>
        <w:t xml:space="preserve"> </w:t>
      </w:r>
      <w:r>
        <w:rPr>
          <w:rFonts w:ascii="FangSong_GB2312" w:hAnsi="FangSong_GB2312" w:eastAsia="FangSong_GB2312" w:cs="FangSong_GB2312"/>
          <w:spacing w:val="3"/>
        </w:rPr>
        <w:t>开支的离退休经费。</w:t>
      </w:r>
    </w:p>
    <w:p w14:paraId="5D2D8746">
      <w:pPr>
        <w:pStyle w:val="2"/>
        <w:spacing w:before="56" w:line="323" w:lineRule="auto"/>
        <w:ind w:firstLine="718"/>
        <w:rPr>
          <w:rFonts w:ascii="FangSong_GB2312" w:hAnsi="FangSong_GB2312" w:eastAsia="FangSong_GB2312" w:cs="FangSong_GB2312"/>
        </w:rPr>
      </w:pPr>
      <w:r>
        <w:rPr>
          <w:spacing w:val="6"/>
        </w:rPr>
        <w:t>(三十三)社会保障和就业支出（类）行政事业单位离退休</w:t>
      </w:r>
      <w:r>
        <w:rPr>
          <w:spacing w:val="8"/>
        </w:rPr>
        <w:t xml:space="preserve"> </w:t>
      </w:r>
      <w:r>
        <w:rPr>
          <w:spacing w:val="-3"/>
        </w:rPr>
        <w:t>（款）事业单位离退休（项</w:t>
      </w:r>
      <w:r>
        <w:rPr>
          <w:spacing w:val="-93"/>
        </w:rPr>
        <w:t>）：</w:t>
      </w:r>
      <w:r>
        <w:rPr>
          <w:rFonts w:ascii="FangSong_GB2312" w:hAnsi="FangSong_GB2312" w:eastAsia="FangSong_GB2312" w:cs="FangSong_GB2312"/>
          <w:spacing w:val="-3"/>
        </w:rPr>
        <w:t>反映事业单位开支的离退休经费。</w:t>
      </w:r>
    </w:p>
    <w:p w14:paraId="7136A656">
      <w:pPr>
        <w:pStyle w:val="2"/>
        <w:spacing w:before="58" w:line="329" w:lineRule="auto"/>
        <w:ind w:right="88" w:firstLine="715"/>
        <w:rPr>
          <w:rFonts w:ascii="FangSong_GB2312" w:hAnsi="FangSong_GB2312" w:eastAsia="FangSong_GB2312" w:cs="FangSong_GB2312"/>
        </w:rPr>
      </w:pPr>
      <w:r>
        <w:rPr>
          <w:spacing w:val="6"/>
        </w:rPr>
        <w:t>(三十四)社会保障和就业支出（类）行政事业单位离退休</w:t>
      </w:r>
      <w:r>
        <w:rPr>
          <w:spacing w:val="9"/>
        </w:rPr>
        <w:t xml:space="preserve"> </w:t>
      </w:r>
      <w:r>
        <w:rPr>
          <w:spacing w:val="3"/>
        </w:rPr>
        <w:t>（款）机关事业单位基本养老保险缴费支出（项</w:t>
      </w:r>
      <w:r>
        <w:rPr>
          <w:spacing w:val="-62"/>
        </w:rPr>
        <w:t>）：</w:t>
      </w:r>
      <w:r>
        <w:rPr>
          <w:rFonts w:ascii="FangSong_GB2312" w:hAnsi="FangSong_GB2312" w:eastAsia="FangSong_GB2312" w:cs="FangSong_GB2312"/>
          <w:spacing w:val="3"/>
        </w:rPr>
        <w:t>反映机关事</w:t>
      </w:r>
      <w:r>
        <w:rPr>
          <w:rFonts w:ascii="FangSong_GB2312" w:hAnsi="FangSong_GB2312" w:eastAsia="FangSong_GB2312" w:cs="FangSong_GB2312"/>
        </w:rPr>
        <w:t xml:space="preserve"> </w:t>
      </w:r>
      <w:r>
        <w:rPr>
          <w:rFonts w:ascii="FangSong_GB2312" w:hAnsi="FangSong_GB2312" w:eastAsia="FangSong_GB2312" w:cs="FangSong_GB2312"/>
          <w:spacing w:val="8"/>
        </w:rPr>
        <w:t>业单位实施养老保险制度由单位缴纳的基本养老保险费支出。</w:t>
      </w:r>
    </w:p>
    <w:p w14:paraId="14F18721">
      <w:pPr>
        <w:pStyle w:val="2"/>
        <w:spacing w:before="59" w:line="329" w:lineRule="auto"/>
        <w:ind w:right="88" w:firstLine="718"/>
        <w:rPr>
          <w:rFonts w:ascii="FangSong_GB2312" w:hAnsi="FangSong_GB2312" w:eastAsia="FangSong_GB2312" w:cs="FangSong_GB2312"/>
        </w:rPr>
      </w:pPr>
      <w:r>
        <w:rPr>
          <w:spacing w:val="6"/>
        </w:rPr>
        <w:t>(三十五)社会保障和就业支出（类）行政事业单位离退休</w:t>
      </w:r>
      <w:r>
        <w:rPr>
          <w:spacing w:val="8"/>
        </w:rPr>
        <w:t xml:space="preserve"> </w:t>
      </w:r>
      <w:r>
        <w:rPr>
          <w:spacing w:val="4"/>
        </w:rPr>
        <w:t>（款）机关事业单位职业年金缴费支出（项）:</w:t>
      </w:r>
      <w:r>
        <w:rPr>
          <w:rFonts w:ascii="FangSong_GB2312" w:hAnsi="FangSong_GB2312" w:eastAsia="FangSong_GB2312" w:cs="FangSong_GB2312"/>
          <w:spacing w:val="4"/>
        </w:rPr>
        <w:t>反映各级</w:t>
      </w:r>
      <w:r>
        <w:rPr>
          <w:rFonts w:ascii="FangSong_GB2312" w:hAnsi="FangSong_GB2312" w:eastAsia="FangSong_GB2312" w:cs="FangSong_GB2312"/>
          <w:spacing w:val="3"/>
        </w:rPr>
        <w:t>财政部</w:t>
      </w:r>
      <w:r>
        <w:rPr>
          <w:rFonts w:ascii="FangSong_GB2312" w:hAnsi="FangSong_GB2312" w:eastAsia="FangSong_GB2312" w:cs="FangSong_GB2312"/>
        </w:rPr>
        <w:t xml:space="preserve"> </w:t>
      </w:r>
      <w:r>
        <w:rPr>
          <w:rFonts w:ascii="FangSong_GB2312" w:hAnsi="FangSong_GB2312" w:eastAsia="FangSong_GB2312" w:cs="FangSong_GB2312"/>
          <w:spacing w:val="7"/>
        </w:rPr>
        <w:t>门对机关事业单位职业年金记账利息的补助。</w:t>
      </w:r>
    </w:p>
    <w:p w14:paraId="4A05616C">
      <w:pPr>
        <w:pStyle w:val="2"/>
        <w:spacing w:before="59" w:line="329" w:lineRule="auto"/>
        <w:ind w:left="15" w:right="88" w:firstLine="702"/>
        <w:rPr>
          <w:rFonts w:ascii="FangSong_GB2312" w:hAnsi="FangSong_GB2312" w:eastAsia="FangSong_GB2312" w:cs="FangSong_GB2312"/>
        </w:rPr>
      </w:pPr>
      <w:r>
        <w:rPr>
          <w:spacing w:val="6"/>
        </w:rPr>
        <w:t>(三十六)社会保障和就业支出（类）其他社会保障和就业</w:t>
      </w:r>
      <w:r>
        <w:rPr>
          <w:spacing w:val="8"/>
        </w:rPr>
        <w:t xml:space="preserve"> </w:t>
      </w:r>
      <w:r>
        <w:rPr>
          <w:spacing w:val="-1"/>
        </w:rPr>
        <w:t>支出（款）其他社会保障和就业支出（项</w:t>
      </w:r>
      <w:r>
        <w:rPr>
          <w:spacing w:val="-18"/>
        </w:rPr>
        <w:t>）：</w:t>
      </w:r>
      <w:r>
        <w:rPr>
          <w:rFonts w:ascii="FangSong_GB2312" w:hAnsi="FangSong_GB2312" w:eastAsia="FangSong_GB2312" w:cs="FangSong_GB2312"/>
          <w:spacing w:val="-1"/>
        </w:rPr>
        <w:t>反映其他社会保障</w:t>
      </w:r>
      <w:r>
        <w:rPr>
          <w:rFonts w:ascii="FangSong_GB2312" w:hAnsi="FangSong_GB2312" w:eastAsia="FangSong_GB2312" w:cs="FangSong_GB2312"/>
          <w:spacing w:val="1"/>
        </w:rPr>
        <w:t xml:space="preserve"> </w:t>
      </w:r>
      <w:r>
        <w:rPr>
          <w:rFonts w:ascii="FangSong_GB2312" w:hAnsi="FangSong_GB2312" w:eastAsia="FangSong_GB2312" w:cs="FangSong_GB2312"/>
          <w:spacing w:val="6"/>
        </w:rPr>
        <w:t>和就业方面的支出。</w:t>
      </w:r>
    </w:p>
    <w:p w14:paraId="14095E24">
      <w:pPr>
        <w:pStyle w:val="2"/>
        <w:spacing w:before="61" w:line="332" w:lineRule="auto"/>
        <w:ind w:left="1" w:right="89" w:firstLine="716"/>
        <w:jc w:val="both"/>
        <w:rPr>
          <w:rFonts w:ascii="FangSong_GB2312" w:hAnsi="FangSong_GB2312" w:eastAsia="FangSong_GB2312" w:cs="FangSong_GB2312"/>
        </w:rPr>
      </w:pPr>
      <w:r>
        <w:rPr>
          <w:spacing w:val="4"/>
        </w:rPr>
        <w:t>(三十七)卫生健康支出（类）行政事业单位医</w:t>
      </w:r>
      <w:r>
        <w:rPr>
          <w:spacing w:val="3"/>
        </w:rPr>
        <w:t>疗（款）</w:t>
      </w:r>
      <w:r>
        <w:rPr>
          <w:spacing w:val="-89"/>
        </w:rPr>
        <w:t xml:space="preserve"> </w:t>
      </w:r>
      <w:r>
        <w:rPr>
          <w:spacing w:val="3"/>
        </w:rPr>
        <w:t>行</w:t>
      </w:r>
      <w:r>
        <w:t xml:space="preserve"> </w:t>
      </w:r>
      <w:r>
        <w:rPr>
          <w:spacing w:val="4"/>
        </w:rPr>
        <w:t>政单位医疗（项</w:t>
      </w:r>
      <w:r>
        <w:rPr>
          <w:spacing w:val="-76"/>
        </w:rPr>
        <w:t>）：</w:t>
      </w:r>
      <w:r>
        <w:rPr>
          <w:rFonts w:ascii="FangSong_GB2312" w:hAnsi="FangSong_GB2312" w:eastAsia="FangSong_GB2312" w:cs="FangSong_GB2312"/>
          <w:spacing w:val="4"/>
        </w:rPr>
        <w:t>反映财政部门安排的行政单位基本医疗保险</w:t>
      </w:r>
      <w:r>
        <w:rPr>
          <w:rFonts w:ascii="FangSong_GB2312" w:hAnsi="FangSong_GB2312" w:eastAsia="FangSong_GB2312" w:cs="FangSong_GB2312"/>
        </w:rPr>
        <w:t xml:space="preserve"> </w:t>
      </w:r>
      <w:r>
        <w:rPr>
          <w:rFonts w:ascii="FangSong_GB2312" w:hAnsi="FangSong_GB2312" w:eastAsia="FangSong_GB2312" w:cs="FangSong_GB2312"/>
          <w:spacing w:val="9"/>
        </w:rPr>
        <w:t>缴费经费，未参加医疗保险的行政单位的公费医疗经费，按国</w:t>
      </w:r>
      <w:r>
        <w:rPr>
          <w:rFonts w:ascii="FangSong_GB2312" w:hAnsi="FangSong_GB2312" w:eastAsia="FangSong_GB2312" w:cs="FangSong_GB2312"/>
          <w:spacing w:val="16"/>
        </w:rPr>
        <w:t xml:space="preserve"> </w:t>
      </w:r>
      <w:r>
        <w:rPr>
          <w:rFonts w:ascii="FangSong_GB2312" w:hAnsi="FangSong_GB2312" w:eastAsia="FangSong_GB2312" w:cs="FangSong_GB2312"/>
          <w:spacing w:val="7"/>
        </w:rPr>
        <w:t>家规定享受离休人员、红军老战士待遇人员的医疗经费。</w:t>
      </w:r>
    </w:p>
    <w:p w14:paraId="2D66F10D">
      <w:pPr>
        <w:spacing w:line="332" w:lineRule="auto"/>
        <w:rPr>
          <w:rFonts w:ascii="FangSong_GB2312" w:hAnsi="FangSong_GB2312" w:eastAsia="FangSong_GB2312" w:cs="FangSong_GB2312"/>
        </w:rPr>
        <w:sectPr>
          <w:footerReference r:id="rId39" w:type="default"/>
          <w:pgSz w:w="12240" w:h="15840"/>
          <w:pgMar w:top="1346" w:right="1710" w:bottom="1088" w:left="1805" w:header="0" w:footer="928" w:gutter="0"/>
          <w:cols w:space="720" w:num="1"/>
        </w:sectPr>
      </w:pPr>
    </w:p>
    <w:p w14:paraId="21231468">
      <w:pPr>
        <w:pStyle w:val="2"/>
        <w:spacing w:before="280" w:line="332" w:lineRule="auto"/>
        <w:ind w:left="8" w:right="91" w:firstLine="639"/>
        <w:rPr>
          <w:rFonts w:ascii="FangSong_GB2312" w:hAnsi="FangSong_GB2312" w:eastAsia="FangSong_GB2312" w:cs="FangSong_GB2312"/>
        </w:rPr>
      </w:pPr>
      <w:r>
        <w:rPr>
          <w:spacing w:val="9"/>
        </w:rPr>
        <w:t>（三十八）卫生健康支出（类）行政事业单位医疗（款）</w:t>
      </w:r>
      <w:r>
        <w:rPr>
          <w:spacing w:val="10"/>
        </w:rPr>
        <w:t xml:space="preserve"> </w:t>
      </w:r>
      <w:r>
        <w:rPr>
          <w:spacing w:val="14"/>
        </w:rPr>
        <w:t>事业单位医疗（项</w:t>
      </w:r>
      <w:r>
        <w:rPr>
          <w:spacing w:val="-48"/>
        </w:rPr>
        <w:t>）</w:t>
      </w:r>
      <w:r>
        <w:rPr>
          <w:b/>
          <w:bCs/>
          <w:spacing w:val="-48"/>
        </w:rPr>
        <w:t>：</w:t>
      </w:r>
      <w:r>
        <w:rPr>
          <w:rFonts w:ascii="FangSong_GB2312" w:hAnsi="FangSong_GB2312" w:eastAsia="FangSong_GB2312" w:cs="FangSong_GB2312"/>
          <w:spacing w:val="14"/>
        </w:rPr>
        <w:t>反映财政部门安排的事业单位基本医疗</w:t>
      </w:r>
      <w:r>
        <w:rPr>
          <w:rFonts w:ascii="FangSong_GB2312" w:hAnsi="FangSong_GB2312" w:eastAsia="FangSong_GB2312" w:cs="FangSong_GB2312"/>
        </w:rPr>
        <w:t xml:space="preserve"> </w:t>
      </w:r>
      <w:r>
        <w:rPr>
          <w:rFonts w:ascii="FangSong_GB2312" w:hAnsi="FangSong_GB2312" w:eastAsia="FangSong_GB2312" w:cs="FangSong_GB2312"/>
          <w:spacing w:val="9"/>
        </w:rPr>
        <w:t>保险缴费经费，未参加医疗保险的事业单位的</w:t>
      </w:r>
      <w:r>
        <w:rPr>
          <w:rFonts w:ascii="FangSong_GB2312" w:hAnsi="FangSong_GB2312" w:eastAsia="FangSong_GB2312" w:cs="FangSong_GB2312"/>
          <w:spacing w:val="8"/>
        </w:rPr>
        <w:t>公费医疗经费，</w:t>
      </w:r>
      <w:r>
        <w:rPr>
          <w:rFonts w:ascii="FangSong_GB2312" w:hAnsi="FangSong_GB2312" w:eastAsia="FangSong_GB2312" w:cs="FangSong_GB2312"/>
        </w:rPr>
        <w:t xml:space="preserve"> </w:t>
      </w:r>
      <w:r>
        <w:rPr>
          <w:rFonts w:ascii="FangSong_GB2312" w:hAnsi="FangSong_GB2312" w:eastAsia="FangSong_GB2312" w:cs="FangSong_GB2312"/>
          <w:spacing w:val="6"/>
        </w:rPr>
        <w:t>按国家规定享受离休人员待遇人员的医疗经费。</w:t>
      </w:r>
    </w:p>
    <w:p w14:paraId="75CA0B99">
      <w:pPr>
        <w:pStyle w:val="2"/>
        <w:spacing w:before="56" w:line="325" w:lineRule="auto"/>
        <w:ind w:left="16" w:firstLine="706"/>
        <w:rPr>
          <w:rFonts w:ascii="FangSong_GB2312" w:hAnsi="FangSong_GB2312" w:eastAsia="FangSong_GB2312" w:cs="FangSong_GB2312"/>
        </w:rPr>
      </w:pPr>
      <w:r>
        <w:rPr>
          <w:spacing w:val="6"/>
        </w:rPr>
        <w:t>(三十九)卫生健康支出（类）行政事业单位医疗（款）公</w:t>
      </w:r>
      <w:r>
        <w:rPr>
          <w:spacing w:val="9"/>
        </w:rPr>
        <w:t xml:space="preserve"> </w:t>
      </w:r>
      <w:r>
        <w:rPr>
          <w:spacing w:val="-2"/>
        </w:rPr>
        <w:t>务员医疗补助（项</w:t>
      </w:r>
      <w:r>
        <w:rPr>
          <w:spacing w:val="-113"/>
        </w:rPr>
        <w:t>）：</w:t>
      </w:r>
      <w:r>
        <w:rPr>
          <w:rFonts w:ascii="FangSong_GB2312" w:hAnsi="FangSong_GB2312" w:eastAsia="FangSong_GB2312" w:cs="FangSong_GB2312"/>
          <w:spacing w:val="-2"/>
        </w:rPr>
        <w:t>反映财政部门安排的公务员医疗补助经费。</w:t>
      </w:r>
    </w:p>
    <w:p w14:paraId="5DFD58A5">
      <w:pPr>
        <w:pStyle w:val="2"/>
        <w:spacing w:before="54" w:line="334" w:lineRule="auto"/>
        <w:ind w:right="87" w:firstLine="722"/>
        <w:rPr>
          <w:rFonts w:ascii="FangSong_GB2312" w:hAnsi="FangSong_GB2312" w:eastAsia="FangSong_GB2312" w:cs="FangSong_GB2312"/>
        </w:rPr>
      </w:pPr>
      <w:r>
        <w:rPr>
          <w:spacing w:val="6"/>
        </w:rPr>
        <w:t>(四十)住房保障支出（类）住房改革支出（款）住房公积</w:t>
      </w:r>
      <w:r>
        <w:rPr>
          <w:spacing w:val="9"/>
        </w:rPr>
        <w:t xml:space="preserve"> </w:t>
      </w:r>
      <w:r>
        <w:t>金（项</w:t>
      </w:r>
      <w:r>
        <w:rPr>
          <w:spacing w:val="-20"/>
        </w:rPr>
        <w:t>）：</w:t>
      </w:r>
      <w:r>
        <w:rPr>
          <w:rFonts w:ascii="FangSong_GB2312" w:hAnsi="FangSong_GB2312" w:eastAsia="FangSong_GB2312" w:cs="FangSong_GB2312"/>
        </w:rPr>
        <w:t xml:space="preserve">反映行政事业单位按人力资源和社会保障部、财政部 </w:t>
      </w:r>
      <w:r>
        <w:rPr>
          <w:rFonts w:ascii="FangSong_GB2312" w:hAnsi="FangSong_GB2312" w:eastAsia="FangSong_GB2312" w:cs="FangSong_GB2312"/>
          <w:spacing w:val="10"/>
        </w:rPr>
        <w:t>规定的基本工资和津贴补贴以及按规定比例为职工</w:t>
      </w:r>
      <w:r>
        <w:rPr>
          <w:rFonts w:ascii="FangSong_GB2312" w:hAnsi="FangSong_GB2312" w:eastAsia="FangSong_GB2312" w:cs="FangSong_GB2312"/>
          <w:spacing w:val="9"/>
        </w:rPr>
        <w:t>缴纳的公积</w:t>
      </w:r>
      <w:r>
        <w:rPr>
          <w:rFonts w:ascii="FangSong_GB2312" w:hAnsi="FangSong_GB2312" w:eastAsia="FangSong_GB2312" w:cs="FangSong_GB2312"/>
        </w:rPr>
        <w:t xml:space="preserve"> </w:t>
      </w:r>
      <w:r>
        <w:rPr>
          <w:rFonts w:ascii="FangSong_GB2312" w:hAnsi="FangSong_GB2312" w:eastAsia="FangSong_GB2312" w:cs="FangSong_GB2312"/>
          <w:spacing w:val="-13"/>
        </w:rPr>
        <w:t>金。</w:t>
      </w:r>
    </w:p>
    <w:p w14:paraId="568990DE">
      <w:pPr>
        <w:spacing w:before="32" w:line="227" w:lineRule="auto"/>
        <w:ind w:left="664"/>
        <w:rPr>
          <w:rFonts w:ascii="黑体" w:hAnsi="黑体" w:eastAsia="黑体" w:cs="黑体"/>
          <w:sz w:val="31"/>
          <w:szCs w:val="31"/>
        </w:rPr>
      </w:pPr>
      <w:r>
        <w:rPr>
          <w:rFonts w:ascii="黑体" w:hAnsi="黑体" w:eastAsia="黑体" w:cs="黑体"/>
          <w:sz w:val="31"/>
          <w:szCs w:val="31"/>
        </w:rPr>
        <w:t>五、附件</w:t>
      </w:r>
    </w:p>
    <w:p w14:paraId="13DA3029">
      <w:pPr>
        <w:pStyle w:val="2"/>
        <w:spacing w:before="181" w:line="317" w:lineRule="auto"/>
        <w:ind w:left="18" w:right="92" w:firstLine="465"/>
      </w:pPr>
      <w:r>
        <w:rPr>
          <w:spacing w:val="3"/>
        </w:rPr>
        <w:t>（一）贵阳贵安城市低保家庭学生免学费就读公办普通高中</w:t>
      </w:r>
      <w:r>
        <w:rPr>
          <w:spacing w:val="13"/>
        </w:rPr>
        <w:t xml:space="preserve"> </w:t>
      </w:r>
      <w:r>
        <w:rPr>
          <w:spacing w:val="8"/>
        </w:rPr>
        <w:t>项目支出绩效自评价报告</w:t>
      </w:r>
    </w:p>
    <w:p w14:paraId="757DE410">
      <w:pPr>
        <w:spacing w:before="53" w:line="222" w:lineRule="auto"/>
        <w:ind w:left="673"/>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1.项目概况</w:t>
      </w:r>
    </w:p>
    <w:p w14:paraId="421DD36F">
      <w:pPr>
        <w:spacing w:before="185" w:line="329" w:lineRule="auto"/>
        <w:ind w:left="15" w:right="6" w:firstLine="665"/>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国家高中免学费政策对象是农村建档立卡学、农村低保、</w:t>
      </w:r>
      <w:r>
        <w:rPr>
          <w:rFonts w:ascii="FangSong_GB2312" w:hAnsi="FangSong_GB2312" w:eastAsia="FangSong_GB2312" w:cs="FangSong_GB2312"/>
          <w:spacing w:val="8"/>
          <w:sz w:val="31"/>
          <w:szCs w:val="31"/>
        </w:rPr>
        <w:t xml:space="preserve">  </w:t>
      </w:r>
      <w:r>
        <w:rPr>
          <w:rFonts w:ascii="FangSong_GB2312" w:hAnsi="FangSong_GB2312" w:eastAsia="FangSong_GB2312" w:cs="FangSong_GB2312"/>
          <w:spacing w:val="9"/>
          <w:sz w:val="31"/>
          <w:szCs w:val="31"/>
        </w:rPr>
        <w:t>农村特困供养、家庭经济困难残疾四类学生。为进一步促进教</w:t>
      </w:r>
      <w:r>
        <w:rPr>
          <w:rFonts w:ascii="FangSong_GB2312" w:hAnsi="FangSong_GB2312" w:eastAsia="FangSong_GB2312" w:cs="FangSong_GB2312"/>
          <w:spacing w:val="7"/>
          <w:sz w:val="31"/>
          <w:szCs w:val="31"/>
        </w:rPr>
        <w:t xml:space="preserve"> </w:t>
      </w:r>
      <w:r>
        <w:rPr>
          <w:rFonts w:ascii="FangSong_GB2312" w:hAnsi="FangSong_GB2312" w:eastAsia="FangSong_GB2312" w:cs="FangSong_GB2312"/>
          <w:spacing w:val="5"/>
          <w:sz w:val="31"/>
          <w:szCs w:val="31"/>
        </w:rPr>
        <w:t>育公平，缓解城市低保家庭生活压力，从</w:t>
      </w:r>
      <w:r>
        <w:rPr>
          <w:rFonts w:ascii="FangSong_GB2312" w:hAnsi="FangSong_GB2312" w:eastAsia="FangSong_GB2312" w:cs="FangSong_GB2312"/>
          <w:spacing w:val="-49"/>
          <w:sz w:val="31"/>
          <w:szCs w:val="31"/>
        </w:rPr>
        <w:t xml:space="preserve"> </w:t>
      </w:r>
      <w:r>
        <w:rPr>
          <w:rFonts w:ascii="FangSong_GB2312" w:hAnsi="FangSong_GB2312" w:eastAsia="FangSong_GB2312" w:cs="FangSong_GB2312"/>
          <w:spacing w:val="5"/>
          <w:sz w:val="31"/>
          <w:szCs w:val="31"/>
        </w:rPr>
        <w:t>2</w:t>
      </w:r>
      <w:r>
        <w:rPr>
          <w:rFonts w:ascii="FangSong_GB2312" w:hAnsi="FangSong_GB2312" w:eastAsia="FangSong_GB2312" w:cs="FangSong_GB2312"/>
          <w:spacing w:val="4"/>
          <w:sz w:val="31"/>
          <w:szCs w:val="31"/>
        </w:rPr>
        <w:t>021</w:t>
      </w:r>
      <w:r>
        <w:rPr>
          <w:rFonts w:ascii="FangSong_GB2312" w:hAnsi="FangSong_GB2312" w:eastAsia="FangSong_GB2312" w:cs="FangSong_GB2312"/>
          <w:spacing w:val="-61"/>
          <w:sz w:val="31"/>
          <w:szCs w:val="31"/>
        </w:rPr>
        <w:t xml:space="preserve"> </w:t>
      </w:r>
      <w:r>
        <w:rPr>
          <w:rFonts w:ascii="FangSong_GB2312" w:hAnsi="FangSong_GB2312" w:eastAsia="FangSong_GB2312" w:cs="FangSong_GB2312"/>
          <w:spacing w:val="4"/>
          <w:sz w:val="31"/>
          <w:szCs w:val="31"/>
        </w:rPr>
        <w:t>年春季学期起，</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我市除执行民族乡、贫困乡学生高中学生免学费政策外，扩大</w:t>
      </w:r>
      <w:r>
        <w:rPr>
          <w:rFonts w:ascii="FangSong_GB2312" w:hAnsi="FangSong_GB2312" w:eastAsia="FangSong_GB2312" w:cs="FangSong_GB2312"/>
          <w:spacing w:val="7"/>
          <w:sz w:val="31"/>
          <w:szCs w:val="31"/>
        </w:rPr>
        <w:t xml:space="preserve"> </w:t>
      </w:r>
      <w:r>
        <w:rPr>
          <w:rFonts w:ascii="FangSong_GB2312" w:hAnsi="FangSong_GB2312" w:eastAsia="FangSong_GB2312" w:cs="FangSong_GB2312"/>
          <w:spacing w:val="9"/>
          <w:sz w:val="31"/>
          <w:szCs w:val="31"/>
        </w:rPr>
        <w:t>对城市低保家庭学生就读贵阳贵安公立普通高中实施免学费资</w:t>
      </w:r>
      <w:r>
        <w:rPr>
          <w:rFonts w:ascii="FangSong_GB2312" w:hAnsi="FangSong_GB2312" w:eastAsia="FangSong_GB2312" w:cs="FangSong_GB2312"/>
          <w:spacing w:val="7"/>
          <w:sz w:val="31"/>
          <w:szCs w:val="31"/>
        </w:rPr>
        <w:t xml:space="preserve"> </w:t>
      </w:r>
      <w:r>
        <w:rPr>
          <w:rFonts w:ascii="FangSong_GB2312" w:hAnsi="FangSong_GB2312" w:eastAsia="FangSong_GB2312" w:cs="FangSong_GB2312"/>
          <w:spacing w:val="9"/>
          <w:sz w:val="31"/>
          <w:szCs w:val="31"/>
        </w:rPr>
        <w:t>助政策，贵阳市公办普通高中免学费标准按省物价局规定的一</w:t>
      </w:r>
      <w:r>
        <w:rPr>
          <w:rFonts w:ascii="FangSong_GB2312" w:hAnsi="FangSong_GB2312" w:eastAsia="FangSong_GB2312" w:cs="FangSong_GB2312"/>
          <w:spacing w:val="7"/>
          <w:sz w:val="31"/>
          <w:szCs w:val="31"/>
        </w:rPr>
        <w:t xml:space="preserve"> </w:t>
      </w:r>
      <w:r>
        <w:rPr>
          <w:rFonts w:ascii="FangSong_GB2312" w:hAnsi="FangSong_GB2312" w:eastAsia="FangSong_GB2312" w:cs="FangSong_GB2312"/>
          <w:spacing w:val="1"/>
          <w:sz w:val="31"/>
          <w:szCs w:val="31"/>
        </w:rPr>
        <w:t>类、二类、三类示范性普通高中和一般普通高中学费标准</w:t>
      </w:r>
      <w:r>
        <w:rPr>
          <w:rFonts w:ascii="FangSong_GB2312" w:hAnsi="FangSong_GB2312" w:eastAsia="FangSong_GB2312" w:cs="FangSong_GB2312"/>
          <w:sz w:val="31"/>
          <w:szCs w:val="31"/>
        </w:rPr>
        <w:t>执行，</w:t>
      </w:r>
    </w:p>
    <w:p w14:paraId="1D7C649F">
      <w:pPr>
        <w:spacing w:line="329" w:lineRule="auto"/>
        <w:rPr>
          <w:rFonts w:ascii="FangSong_GB2312" w:hAnsi="FangSong_GB2312" w:eastAsia="FangSong_GB2312" w:cs="FangSong_GB2312"/>
          <w:sz w:val="31"/>
          <w:szCs w:val="31"/>
        </w:rPr>
        <w:sectPr>
          <w:footerReference r:id="rId40" w:type="default"/>
          <w:pgSz w:w="12240" w:h="15840"/>
          <w:pgMar w:top="1346" w:right="1710" w:bottom="1088" w:left="1800" w:header="0" w:footer="928" w:gutter="0"/>
          <w:cols w:space="720" w:num="1"/>
        </w:sectPr>
      </w:pPr>
    </w:p>
    <w:p w14:paraId="31FF5E29">
      <w:pPr>
        <w:spacing w:before="268" w:line="219" w:lineRule="auto"/>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每学期各类免除标准分别为</w:t>
      </w:r>
      <w:r>
        <w:rPr>
          <w:rFonts w:ascii="FangSong_GB2312" w:hAnsi="FangSong_GB2312" w:eastAsia="FangSong_GB2312" w:cs="FangSong_GB2312"/>
          <w:spacing w:val="-34"/>
          <w:sz w:val="31"/>
          <w:szCs w:val="31"/>
        </w:rPr>
        <w:t xml:space="preserve"> </w:t>
      </w:r>
      <w:r>
        <w:rPr>
          <w:rFonts w:ascii="FangSong_GB2312" w:hAnsi="FangSong_GB2312" w:eastAsia="FangSong_GB2312" w:cs="FangSong_GB2312"/>
          <w:spacing w:val="-3"/>
          <w:sz w:val="31"/>
          <w:szCs w:val="31"/>
        </w:rPr>
        <w:t>1000</w:t>
      </w:r>
      <w:r>
        <w:rPr>
          <w:rFonts w:ascii="FangSong_GB2312" w:hAnsi="FangSong_GB2312" w:eastAsia="FangSong_GB2312" w:cs="FangSong_GB2312"/>
          <w:spacing w:val="-53"/>
          <w:sz w:val="31"/>
          <w:szCs w:val="31"/>
        </w:rPr>
        <w:t xml:space="preserve"> </w:t>
      </w:r>
      <w:r>
        <w:rPr>
          <w:rFonts w:ascii="FangSong_GB2312" w:hAnsi="FangSong_GB2312" w:eastAsia="FangSong_GB2312" w:cs="FangSong_GB2312"/>
          <w:spacing w:val="-3"/>
          <w:sz w:val="31"/>
          <w:szCs w:val="31"/>
        </w:rPr>
        <w:t>元、900</w:t>
      </w:r>
      <w:r>
        <w:rPr>
          <w:rFonts w:ascii="FangSong_GB2312" w:hAnsi="FangSong_GB2312" w:eastAsia="FangSong_GB2312" w:cs="FangSong_GB2312"/>
          <w:spacing w:val="-53"/>
          <w:sz w:val="31"/>
          <w:szCs w:val="31"/>
        </w:rPr>
        <w:t xml:space="preserve"> </w:t>
      </w:r>
      <w:r>
        <w:rPr>
          <w:rFonts w:ascii="FangSong_GB2312" w:hAnsi="FangSong_GB2312" w:eastAsia="FangSong_GB2312" w:cs="FangSong_GB2312"/>
          <w:spacing w:val="-3"/>
          <w:sz w:val="31"/>
          <w:szCs w:val="31"/>
        </w:rPr>
        <w:t>元、800</w:t>
      </w:r>
      <w:r>
        <w:rPr>
          <w:rFonts w:ascii="FangSong_GB2312" w:hAnsi="FangSong_GB2312" w:eastAsia="FangSong_GB2312" w:cs="FangSong_GB2312"/>
          <w:spacing w:val="-53"/>
          <w:sz w:val="31"/>
          <w:szCs w:val="31"/>
        </w:rPr>
        <w:t xml:space="preserve"> </w:t>
      </w:r>
      <w:r>
        <w:rPr>
          <w:rFonts w:ascii="FangSong_GB2312" w:hAnsi="FangSong_GB2312" w:eastAsia="FangSong_GB2312" w:cs="FangSong_GB2312"/>
          <w:spacing w:val="-3"/>
          <w:sz w:val="31"/>
          <w:szCs w:val="31"/>
        </w:rPr>
        <w:t>元和</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3"/>
          <w:sz w:val="31"/>
          <w:szCs w:val="31"/>
        </w:rPr>
        <w:t>650</w:t>
      </w:r>
      <w:r>
        <w:rPr>
          <w:rFonts w:ascii="FangSong_GB2312" w:hAnsi="FangSong_GB2312" w:eastAsia="FangSong_GB2312" w:cs="FangSong_GB2312"/>
          <w:spacing w:val="-50"/>
          <w:sz w:val="31"/>
          <w:szCs w:val="31"/>
        </w:rPr>
        <w:t xml:space="preserve"> </w:t>
      </w:r>
      <w:r>
        <w:rPr>
          <w:rFonts w:ascii="FangSong_GB2312" w:hAnsi="FangSong_GB2312" w:eastAsia="FangSong_GB2312" w:cs="FangSong_GB2312"/>
          <w:spacing w:val="-3"/>
          <w:sz w:val="31"/>
          <w:szCs w:val="31"/>
        </w:rPr>
        <w:t>元、</w:t>
      </w:r>
    </w:p>
    <w:p w14:paraId="6E853817">
      <w:pPr>
        <w:spacing w:before="190" w:line="224" w:lineRule="auto"/>
        <w:ind w:left="24"/>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380</w:t>
      </w:r>
      <w:r>
        <w:rPr>
          <w:rFonts w:ascii="FangSong_GB2312" w:hAnsi="FangSong_GB2312" w:eastAsia="FangSong_GB2312" w:cs="FangSong_GB2312"/>
          <w:spacing w:val="-51"/>
          <w:sz w:val="31"/>
          <w:szCs w:val="31"/>
        </w:rPr>
        <w:t xml:space="preserve"> </w:t>
      </w:r>
      <w:r>
        <w:rPr>
          <w:rFonts w:ascii="FangSong_GB2312" w:hAnsi="FangSong_GB2312" w:eastAsia="FangSong_GB2312" w:cs="FangSong_GB2312"/>
          <w:spacing w:val="-12"/>
          <w:sz w:val="31"/>
          <w:szCs w:val="31"/>
        </w:rPr>
        <w:t>元。</w:t>
      </w:r>
    </w:p>
    <w:p w14:paraId="591D6824">
      <w:pPr>
        <w:spacing w:before="186" w:line="220" w:lineRule="auto"/>
        <w:ind w:left="653"/>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2.</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6"/>
          <w:sz w:val="31"/>
          <w:szCs w:val="31"/>
        </w:rPr>
        <w:t>自评价结论</w:t>
      </w:r>
    </w:p>
    <w:p w14:paraId="35CBF95F">
      <w:pPr>
        <w:spacing w:before="188" w:line="326" w:lineRule="auto"/>
        <w:ind w:left="13" w:right="142" w:firstLine="680"/>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已完成贵阳市 2021 年城市低保家庭学生就读贵阳贵安公</w:t>
      </w:r>
      <w:r>
        <w:rPr>
          <w:rFonts w:ascii="FangSong_GB2312" w:hAnsi="FangSong_GB2312" w:eastAsia="FangSong_GB2312" w:cs="FangSong_GB2312"/>
          <w:spacing w:val="13"/>
          <w:sz w:val="31"/>
          <w:szCs w:val="31"/>
        </w:rPr>
        <w:t xml:space="preserve"> </w:t>
      </w:r>
      <w:r>
        <w:rPr>
          <w:rFonts w:ascii="FangSong_GB2312" w:hAnsi="FangSong_GB2312" w:eastAsia="FangSong_GB2312" w:cs="FangSong_GB2312"/>
          <w:spacing w:val="14"/>
          <w:sz w:val="31"/>
          <w:szCs w:val="31"/>
        </w:rPr>
        <w:t xml:space="preserve">立普通高中免学费资助项目，受助学生 777 </w:t>
      </w:r>
      <w:r>
        <w:rPr>
          <w:rFonts w:ascii="FangSong_GB2312" w:hAnsi="FangSong_GB2312" w:eastAsia="FangSong_GB2312" w:cs="FangSong_GB2312"/>
          <w:spacing w:val="13"/>
          <w:sz w:val="31"/>
          <w:szCs w:val="31"/>
        </w:rPr>
        <w:t>人次，资助金额</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5"/>
          <w:sz w:val="31"/>
          <w:szCs w:val="31"/>
        </w:rPr>
        <w:t>58.122</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5"/>
          <w:sz w:val="31"/>
          <w:szCs w:val="31"/>
        </w:rPr>
        <w:t>万元。切实做到不让一名家庭经</w:t>
      </w:r>
      <w:r>
        <w:rPr>
          <w:rFonts w:ascii="FangSong_GB2312" w:hAnsi="FangSong_GB2312" w:eastAsia="FangSong_GB2312" w:cs="FangSong_GB2312"/>
          <w:spacing w:val="4"/>
          <w:sz w:val="31"/>
          <w:szCs w:val="31"/>
        </w:rPr>
        <w:t>济困难学生因贫失学。</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3"/>
          <w:sz w:val="31"/>
          <w:szCs w:val="31"/>
        </w:rPr>
        <w:t>自评得分为</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3"/>
          <w:sz w:val="31"/>
          <w:szCs w:val="31"/>
        </w:rPr>
        <w:t>90</w:t>
      </w:r>
      <w:r>
        <w:rPr>
          <w:rFonts w:ascii="FangSong_GB2312" w:hAnsi="FangSong_GB2312" w:eastAsia="FangSong_GB2312" w:cs="FangSong_GB2312"/>
          <w:spacing w:val="-62"/>
          <w:sz w:val="31"/>
          <w:szCs w:val="31"/>
        </w:rPr>
        <w:t xml:space="preserve"> </w:t>
      </w:r>
      <w:r>
        <w:rPr>
          <w:rFonts w:ascii="FangSong_GB2312" w:hAnsi="FangSong_GB2312" w:eastAsia="FangSong_GB2312" w:cs="FangSong_GB2312"/>
          <w:spacing w:val="-3"/>
          <w:sz w:val="31"/>
          <w:szCs w:val="31"/>
        </w:rPr>
        <w:t>分。</w:t>
      </w:r>
    </w:p>
    <w:p w14:paraId="08FB863E">
      <w:pPr>
        <w:spacing w:before="51" w:line="222" w:lineRule="auto"/>
        <w:ind w:left="665"/>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3.主要存在的问题</w:t>
      </w:r>
    </w:p>
    <w:p w14:paraId="7A4B1615">
      <w:pPr>
        <w:spacing w:before="187" w:line="322" w:lineRule="auto"/>
        <w:ind w:left="18" w:firstLine="619"/>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城市低保家庭数据实行动态管理，</w:t>
      </w:r>
      <w:r>
        <w:rPr>
          <w:rFonts w:ascii="FangSong_GB2312" w:hAnsi="FangSong_GB2312" w:eastAsia="FangSong_GB2312" w:cs="FangSong_GB2312"/>
          <w:spacing w:val="-71"/>
          <w:sz w:val="31"/>
          <w:szCs w:val="31"/>
        </w:rPr>
        <w:t xml:space="preserve"> </w:t>
      </w:r>
      <w:r>
        <w:rPr>
          <w:rFonts w:ascii="FangSong_GB2312" w:hAnsi="FangSong_GB2312" w:eastAsia="FangSong_GB2312" w:cs="FangSong_GB2312"/>
          <w:spacing w:val="6"/>
          <w:sz w:val="31"/>
          <w:szCs w:val="31"/>
        </w:rPr>
        <w:t>变动较快，二是“全国</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4"/>
          <w:sz w:val="31"/>
          <w:szCs w:val="31"/>
        </w:rPr>
        <w:t>学生资助系统”数据更新不同步，都会容易导致“先收后退”</w:t>
      </w:r>
      <w:r>
        <w:rPr>
          <w:rFonts w:ascii="FangSong_GB2312" w:hAnsi="FangSong_GB2312" w:eastAsia="FangSong_GB2312" w:cs="FangSong_GB2312"/>
          <w:spacing w:val="10"/>
          <w:sz w:val="31"/>
          <w:szCs w:val="31"/>
        </w:rPr>
        <w:t xml:space="preserve"> </w:t>
      </w:r>
      <w:r>
        <w:rPr>
          <w:rFonts w:ascii="FangSong_GB2312" w:hAnsi="FangSong_GB2312" w:eastAsia="FangSong_GB2312" w:cs="FangSong_GB2312"/>
          <w:spacing w:val="6"/>
          <w:sz w:val="31"/>
          <w:szCs w:val="31"/>
        </w:rPr>
        <w:t>的情况发生；有资助对象确定不及时的情况。</w:t>
      </w:r>
    </w:p>
    <w:p w14:paraId="76CB9B9E">
      <w:pPr>
        <w:spacing w:before="60" w:line="220" w:lineRule="auto"/>
        <w:ind w:left="651"/>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4.经验及建议</w:t>
      </w:r>
    </w:p>
    <w:p w14:paraId="6E432688">
      <w:pPr>
        <w:spacing w:before="192" w:line="329" w:lineRule="auto"/>
        <w:ind w:left="3" w:right="153" w:firstLine="636"/>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每年秋季学期开学前，由学校在市招办招生考试信息系统</w:t>
      </w:r>
      <w:r>
        <w:rPr>
          <w:rFonts w:ascii="FangSong_GB2312" w:hAnsi="FangSong_GB2312" w:eastAsia="FangSong_GB2312" w:cs="FangSong_GB2312"/>
          <w:spacing w:val="8"/>
          <w:sz w:val="31"/>
          <w:szCs w:val="31"/>
        </w:rPr>
        <w:t xml:space="preserve"> </w:t>
      </w:r>
      <w:r>
        <w:rPr>
          <w:rFonts w:ascii="FangSong_GB2312" w:hAnsi="FangSong_GB2312" w:eastAsia="FangSong_GB2312" w:cs="FangSong_GB2312"/>
          <w:spacing w:val="9"/>
          <w:sz w:val="31"/>
          <w:szCs w:val="31"/>
        </w:rPr>
        <w:t>的录取名单中直接认定受助对象，新生报到时即启动“绿色通</w:t>
      </w:r>
      <w:r>
        <w:rPr>
          <w:rFonts w:ascii="FangSong_GB2312" w:hAnsi="FangSong_GB2312" w:eastAsia="FangSong_GB2312" w:cs="FangSong_GB2312"/>
          <w:spacing w:val="5"/>
          <w:sz w:val="31"/>
          <w:szCs w:val="31"/>
        </w:rPr>
        <w:t xml:space="preserve"> </w:t>
      </w:r>
      <w:r>
        <w:rPr>
          <w:rFonts w:ascii="FangSong_GB2312" w:hAnsi="FangSong_GB2312" w:eastAsia="FangSong_GB2312" w:cs="FangSong_GB2312"/>
          <w:spacing w:val="9"/>
          <w:sz w:val="31"/>
          <w:szCs w:val="31"/>
        </w:rPr>
        <w:t>道”免收新生学费，确保学生无障碍入学，其余年级具有正式</w:t>
      </w:r>
      <w:r>
        <w:rPr>
          <w:rFonts w:ascii="FangSong_GB2312" w:hAnsi="FangSong_GB2312" w:eastAsia="FangSong_GB2312" w:cs="FangSong_GB2312"/>
          <w:spacing w:val="5"/>
          <w:sz w:val="31"/>
          <w:szCs w:val="31"/>
        </w:rPr>
        <w:t xml:space="preserve"> </w:t>
      </w:r>
      <w:r>
        <w:rPr>
          <w:rFonts w:ascii="FangSong_GB2312" w:hAnsi="FangSong_GB2312" w:eastAsia="FangSong_GB2312" w:cs="FangSong_GB2312"/>
          <w:spacing w:val="9"/>
          <w:sz w:val="31"/>
          <w:szCs w:val="31"/>
        </w:rPr>
        <w:t>学籍的学生通过“全国学生资助系统”推送、民政低保信息库</w:t>
      </w:r>
      <w:r>
        <w:rPr>
          <w:rFonts w:ascii="FangSong_GB2312" w:hAnsi="FangSong_GB2312" w:eastAsia="FangSong_GB2312" w:cs="FangSong_GB2312"/>
          <w:spacing w:val="5"/>
          <w:sz w:val="31"/>
          <w:szCs w:val="31"/>
        </w:rPr>
        <w:t xml:space="preserve"> </w:t>
      </w:r>
      <w:r>
        <w:rPr>
          <w:rFonts w:ascii="FangSong_GB2312" w:hAnsi="FangSong_GB2312" w:eastAsia="FangSong_GB2312" w:cs="FangSong_GB2312"/>
          <w:spacing w:val="9"/>
          <w:sz w:val="31"/>
          <w:szCs w:val="31"/>
        </w:rPr>
        <w:t>比对截图或持有效期内的“城市居民最低生活保障证”进行认</w:t>
      </w:r>
      <w:r>
        <w:rPr>
          <w:rFonts w:ascii="FangSong_GB2312" w:hAnsi="FangSong_GB2312" w:eastAsia="FangSong_GB2312" w:cs="FangSong_GB2312"/>
          <w:spacing w:val="5"/>
          <w:sz w:val="31"/>
          <w:szCs w:val="31"/>
        </w:rPr>
        <w:t xml:space="preserve"> </w:t>
      </w:r>
      <w:r>
        <w:rPr>
          <w:rFonts w:ascii="FangSong_GB2312" w:hAnsi="FangSong_GB2312" w:eastAsia="FangSong_GB2312" w:cs="FangSong_GB2312"/>
          <w:spacing w:val="-17"/>
          <w:sz w:val="31"/>
          <w:szCs w:val="31"/>
        </w:rPr>
        <w:t>定。</w:t>
      </w:r>
    </w:p>
    <w:p w14:paraId="16FAAB2C">
      <w:pPr>
        <w:spacing w:before="44" w:line="219" w:lineRule="auto"/>
        <w:ind w:left="656"/>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5.项目支出自评表</w:t>
      </w:r>
    </w:p>
    <w:p w14:paraId="2E7A5972">
      <w:pPr>
        <w:spacing w:line="219" w:lineRule="auto"/>
        <w:rPr>
          <w:rFonts w:ascii="FangSong_GB2312" w:hAnsi="FangSong_GB2312" w:eastAsia="FangSong_GB2312" w:cs="FangSong_GB2312"/>
          <w:sz w:val="31"/>
          <w:szCs w:val="31"/>
        </w:rPr>
        <w:sectPr>
          <w:footerReference r:id="rId41" w:type="default"/>
          <w:pgSz w:w="12240" w:h="15840"/>
          <w:pgMar w:top="1346" w:right="1648" w:bottom="1088" w:left="1812" w:header="0" w:footer="928" w:gutter="0"/>
          <w:cols w:space="720" w:num="1"/>
        </w:sectPr>
      </w:pPr>
    </w:p>
    <w:p w14:paraId="5F982B5A">
      <w:pPr>
        <w:spacing w:line="292" w:lineRule="auto"/>
        <w:rPr>
          <w:rFonts w:ascii="Arial"/>
          <w:sz w:val="21"/>
        </w:rPr>
      </w:pPr>
    </w:p>
    <w:p w14:paraId="192E51AB">
      <w:pPr>
        <w:spacing w:line="293" w:lineRule="auto"/>
        <w:rPr>
          <w:rFonts w:ascii="Arial"/>
          <w:sz w:val="21"/>
        </w:rPr>
      </w:pPr>
    </w:p>
    <w:p w14:paraId="4C11D276">
      <w:pPr>
        <w:spacing w:before="91" w:line="219" w:lineRule="auto"/>
        <w:ind w:left="3255"/>
        <w:rPr>
          <w:rFonts w:ascii="黑体" w:hAnsi="黑体" w:eastAsia="黑体" w:cs="黑体"/>
          <w:sz w:val="28"/>
          <w:szCs w:val="28"/>
        </w:rPr>
      </w:pPr>
      <w:r>
        <w:rPr>
          <w:rFonts w:ascii="黑体" w:hAnsi="黑体" w:eastAsia="黑体" w:cs="黑体"/>
          <w:spacing w:val="-2"/>
          <w:sz w:val="28"/>
          <w:szCs w:val="28"/>
        </w:rPr>
        <w:t>项目支出绩效自评表</w:t>
      </w:r>
    </w:p>
    <w:p w14:paraId="0CBFA6C9">
      <w:pPr>
        <w:spacing w:before="212" w:line="220" w:lineRule="auto"/>
        <w:ind w:left="3909"/>
        <w:rPr>
          <w:rFonts w:ascii="宋体" w:hAnsi="宋体" w:eastAsia="宋体" w:cs="宋体"/>
          <w:sz w:val="18"/>
          <w:szCs w:val="18"/>
        </w:rPr>
      </w:pPr>
      <w:r>
        <w:rPr>
          <w:rFonts w:ascii="宋体" w:hAnsi="宋体" w:eastAsia="宋体" w:cs="宋体"/>
          <w:spacing w:val="-3"/>
          <w:sz w:val="18"/>
          <w:szCs w:val="18"/>
        </w:rPr>
        <w:t xml:space="preserve">（ </w:t>
      </w:r>
      <w:r>
        <w:rPr>
          <w:rFonts w:ascii="Times New Roman" w:hAnsi="Times New Roman" w:eastAsia="Times New Roman" w:cs="Times New Roman"/>
          <w:spacing w:val="-3"/>
          <w:sz w:val="18"/>
          <w:szCs w:val="18"/>
        </w:rPr>
        <w:t>2021</w:t>
      </w:r>
      <w:r>
        <w:rPr>
          <w:rFonts w:ascii="Times New Roman" w:hAnsi="Times New Roman" w:eastAsia="Times New Roman" w:cs="Times New Roman"/>
          <w:spacing w:val="10"/>
          <w:sz w:val="18"/>
          <w:szCs w:val="18"/>
        </w:rPr>
        <w:t xml:space="preserve"> </w:t>
      </w:r>
      <w:r>
        <w:rPr>
          <w:rFonts w:ascii="宋体" w:hAnsi="宋体" w:eastAsia="宋体" w:cs="宋体"/>
          <w:spacing w:val="-3"/>
          <w:sz w:val="18"/>
          <w:szCs w:val="18"/>
        </w:rPr>
        <w:t>年度）</w:t>
      </w:r>
    </w:p>
    <w:p w14:paraId="6BFB0D35">
      <w:pPr>
        <w:spacing w:line="34" w:lineRule="exact"/>
      </w:pPr>
    </w:p>
    <w:tbl>
      <w:tblPr>
        <w:tblStyle w:val="5"/>
        <w:tblW w:w="8986"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1"/>
        <w:gridCol w:w="1478"/>
        <w:gridCol w:w="3373"/>
        <w:gridCol w:w="1127"/>
        <w:gridCol w:w="2327"/>
      </w:tblGrid>
      <w:tr w14:paraId="5E3A0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159" w:type="dxa"/>
            <w:gridSpan w:val="2"/>
            <w:vAlign w:val="top"/>
          </w:tcPr>
          <w:p w14:paraId="7A4E8683">
            <w:pPr>
              <w:spacing w:before="217" w:line="220" w:lineRule="auto"/>
              <w:ind w:left="727"/>
              <w:rPr>
                <w:rFonts w:ascii="宋体" w:hAnsi="宋体" w:eastAsia="宋体" w:cs="宋体"/>
                <w:sz w:val="18"/>
                <w:szCs w:val="18"/>
              </w:rPr>
            </w:pPr>
            <w:r>
              <w:rPr>
                <w:rFonts w:ascii="宋体" w:hAnsi="宋体" w:eastAsia="宋体" w:cs="宋体"/>
                <w:spacing w:val="-2"/>
                <w:sz w:val="18"/>
                <w:szCs w:val="18"/>
              </w:rPr>
              <w:t>项目名称</w:t>
            </w:r>
          </w:p>
        </w:tc>
        <w:tc>
          <w:tcPr>
            <w:tcW w:w="6827" w:type="dxa"/>
            <w:gridSpan w:val="3"/>
            <w:vAlign w:val="top"/>
          </w:tcPr>
          <w:p w14:paraId="71EF756C">
            <w:pPr>
              <w:spacing w:before="216" w:line="220" w:lineRule="auto"/>
              <w:ind w:left="1167"/>
              <w:rPr>
                <w:rFonts w:ascii="宋体" w:hAnsi="宋体" w:eastAsia="宋体" w:cs="宋体"/>
                <w:sz w:val="18"/>
                <w:szCs w:val="18"/>
              </w:rPr>
            </w:pPr>
            <w:r>
              <w:rPr>
                <w:rFonts w:ascii="宋体" w:hAnsi="宋体" w:eastAsia="宋体" w:cs="宋体"/>
                <w:spacing w:val="-1"/>
                <w:sz w:val="18"/>
                <w:szCs w:val="18"/>
              </w:rPr>
              <w:t>贵阳贵安城市低保家庭学生免学费就读公办普通高中项目</w:t>
            </w:r>
          </w:p>
        </w:tc>
      </w:tr>
      <w:tr w14:paraId="7C977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159" w:type="dxa"/>
            <w:gridSpan w:val="2"/>
            <w:vAlign w:val="top"/>
          </w:tcPr>
          <w:p w14:paraId="56BDD73D">
            <w:pPr>
              <w:spacing w:before="212" w:line="220" w:lineRule="auto"/>
              <w:ind w:left="816"/>
              <w:rPr>
                <w:rFonts w:ascii="宋体" w:hAnsi="宋体" w:eastAsia="宋体" w:cs="宋体"/>
                <w:sz w:val="18"/>
                <w:szCs w:val="18"/>
              </w:rPr>
            </w:pPr>
            <w:r>
              <w:rPr>
                <w:rFonts w:ascii="宋体" w:hAnsi="宋体" w:eastAsia="宋体" w:cs="宋体"/>
                <w:spacing w:val="-2"/>
                <w:sz w:val="18"/>
                <w:szCs w:val="18"/>
              </w:rPr>
              <w:t>主管部门</w:t>
            </w:r>
          </w:p>
        </w:tc>
        <w:tc>
          <w:tcPr>
            <w:tcW w:w="3373" w:type="dxa"/>
            <w:vAlign w:val="top"/>
          </w:tcPr>
          <w:p w14:paraId="708BEBC0">
            <w:pPr>
              <w:spacing w:before="212" w:line="220" w:lineRule="auto"/>
              <w:ind w:left="1241"/>
              <w:rPr>
                <w:rFonts w:ascii="宋体" w:hAnsi="宋体" w:eastAsia="宋体" w:cs="宋体"/>
                <w:sz w:val="18"/>
                <w:szCs w:val="18"/>
              </w:rPr>
            </w:pPr>
            <w:r>
              <w:rPr>
                <w:rFonts w:ascii="宋体" w:hAnsi="宋体" w:eastAsia="宋体" w:cs="宋体"/>
                <w:spacing w:val="-2"/>
                <w:sz w:val="18"/>
                <w:szCs w:val="18"/>
              </w:rPr>
              <w:t>贵阳市教育局</w:t>
            </w:r>
          </w:p>
        </w:tc>
        <w:tc>
          <w:tcPr>
            <w:tcW w:w="1127" w:type="dxa"/>
            <w:vAlign w:val="top"/>
          </w:tcPr>
          <w:p w14:paraId="1A24719C">
            <w:pPr>
              <w:spacing w:before="212" w:line="220" w:lineRule="auto"/>
              <w:ind w:left="213"/>
              <w:rPr>
                <w:rFonts w:ascii="宋体" w:hAnsi="宋体" w:eastAsia="宋体" w:cs="宋体"/>
                <w:sz w:val="18"/>
                <w:szCs w:val="18"/>
              </w:rPr>
            </w:pPr>
            <w:r>
              <w:rPr>
                <w:rFonts w:ascii="宋体" w:hAnsi="宋体" w:eastAsia="宋体" w:cs="宋体"/>
                <w:spacing w:val="-3"/>
                <w:sz w:val="18"/>
                <w:szCs w:val="18"/>
              </w:rPr>
              <w:t>实施单位</w:t>
            </w:r>
          </w:p>
        </w:tc>
        <w:tc>
          <w:tcPr>
            <w:tcW w:w="2327" w:type="dxa"/>
            <w:vAlign w:val="top"/>
          </w:tcPr>
          <w:p w14:paraId="1B93E027">
            <w:pPr>
              <w:spacing w:before="212" w:line="220" w:lineRule="auto"/>
              <w:ind w:left="630"/>
              <w:rPr>
                <w:rFonts w:ascii="宋体" w:hAnsi="宋体" w:eastAsia="宋体" w:cs="宋体"/>
                <w:sz w:val="18"/>
                <w:szCs w:val="18"/>
              </w:rPr>
            </w:pPr>
            <w:r>
              <w:rPr>
                <w:rFonts w:ascii="宋体" w:hAnsi="宋体" w:eastAsia="宋体" w:cs="宋体"/>
                <w:spacing w:val="-2"/>
                <w:sz w:val="18"/>
                <w:szCs w:val="18"/>
              </w:rPr>
              <w:t>贵阳市教育局</w:t>
            </w:r>
          </w:p>
        </w:tc>
      </w:tr>
      <w:tr w14:paraId="0F9B0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81" w:type="dxa"/>
            <w:vMerge w:val="restart"/>
            <w:tcBorders>
              <w:bottom w:val="nil"/>
            </w:tcBorders>
            <w:vAlign w:val="top"/>
          </w:tcPr>
          <w:p w14:paraId="1D3A7455">
            <w:pPr>
              <w:pStyle w:val="6"/>
              <w:spacing w:line="391" w:lineRule="auto"/>
            </w:pPr>
          </w:p>
          <w:p w14:paraId="31C3D961">
            <w:pPr>
              <w:spacing w:before="59" w:line="460" w:lineRule="auto"/>
              <w:ind w:left="165" w:right="157" w:firstLine="7"/>
              <w:rPr>
                <w:rFonts w:ascii="宋体" w:hAnsi="宋体" w:eastAsia="宋体" w:cs="宋体"/>
                <w:sz w:val="18"/>
                <w:szCs w:val="18"/>
              </w:rPr>
            </w:pPr>
            <w:r>
              <w:rPr>
                <w:rFonts w:ascii="宋体" w:hAnsi="宋体" w:eastAsia="宋体" w:cs="宋体"/>
                <w:spacing w:val="-8"/>
                <w:sz w:val="18"/>
                <w:szCs w:val="18"/>
              </w:rPr>
              <w:t>资金</w:t>
            </w:r>
            <w:r>
              <w:rPr>
                <w:rFonts w:ascii="宋体" w:hAnsi="宋体" w:eastAsia="宋体" w:cs="宋体"/>
                <w:sz w:val="18"/>
                <w:szCs w:val="18"/>
              </w:rPr>
              <w:t xml:space="preserve"> </w:t>
            </w:r>
            <w:r>
              <w:rPr>
                <w:rFonts w:ascii="宋体" w:hAnsi="宋体" w:eastAsia="宋体" w:cs="宋体"/>
                <w:spacing w:val="-4"/>
                <w:sz w:val="18"/>
                <w:szCs w:val="18"/>
              </w:rPr>
              <w:t>来源</w:t>
            </w:r>
          </w:p>
        </w:tc>
        <w:tc>
          <w:tcPr>
            <w:tcW w:w="1478" w:type="dxa"/>
            <w:vAlign w:val="top"/>
          </w:tcPr>
          <w:p w14:paraId="504AD329">
            <w:pPr>
              <w:spacing w:before="212" w:line="220" w:lineRule="auto"/>
              <w:ind w:right="3"/>
              <w:jc w:val="right"/>
              <w:rPr>
                <w:rFonts w:ascii="宋体" w:hAnsi="宋体" w:eastAsia="宋体" w:cs="宋体"/>
                <w:sz w:val="18"/>
                <w:szCs w:val="18"/>
              </w:rPr>
            </w:pPr>
            <w:r>
              <w:rPr>
                <w:rFonts w:ascii="宋体" w:hAnsi="宋体" w:eastAsia="宋体" w:cs="宋体"/>
                <w:spacing w:val="-12"/>
                <w:sz w:val="18"/>
                <w:szCs w:val="18"/>
              </w:rPr>
              <w:t>资金总额（万元）</w:t>
            </w:r>
          </w:p>
        </w:tc>
        <w:tc>
          <w:tcPr>
            <w:tcW w:w="6827" w:type="dxa"/>
            <w:gridSpan w:val="3"/>
            <w:vAlign w:val="top"/>
          </w:tcPr>
          <w:p w14:paraId="1803DF89">
            <w:pPr>
              <w:spacing w:before="246" w:line="186" w:lineRule="auto"/>
              <w:ind w:left="317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58.122</w:t>
            </w:r>
          </w:p>
        </w:tc>
      </w:tr>
      <w:tr w14:paraId="749F5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681" w:type="dxa"/>
            <w:vMerge w:val="continue"/>
            <w:tcBorders>
              <w:top w:val="nil"/>
              <w:bottom w:val="nil"/>
            </w:tcBorders>
            <w:vAlign w:val="top"/>
          </w:tcPr>
          <w:p w14:paraId="240C49F0">
            <w:pPr>
              <w:pStyle w:val="6"/>
            </w:pPr>
          </w:p>
        </w:tc>
        <w:tc>
          <w:tcPr>
            <w:tcW w:w="1478" w:type="dxa"/>
            <w:vAlign w:val="top"/>
          </w:tcPr>
          <w:p w14:paraId="3B89160F">
            <w:pPr>
              <w:spacing w:before="213" w:line="221" w:lineRule="auto"/>
              <w:ind w:left="382"/>
              <w:rPr>
                <w:rFonts w:ascii="宋体" w:hAnsi="宋体" w:eastAsia="宋体" w:cs="宋体"/>
                <w:sz w:val="18"/>
                <w:szCs w:val="18"/>
              </w:rPr>
            </w:pPr>
            <w:r>
              <w:rPr>
                <w:rFonts w:ascii="宋体" w:hAnsi="宋体" w:eastAsia="宋体" w:cs="宋体"/>
                <w:spacing w:val="-2"/>
                <w:sz w:val="18"/>
                <w:szCs w:val="18"/>
              </w:rPr>
              <w:t>财政资金</w:t>
            </w:r>
          </w:p>
        </w:tc>
        <w:tc>
          <w:tcPr>
            <w:tcW w:w="6827" w:type="dxa"/>
            <w:gridSpan w:val="3"/>
            <w:vAlign w:val="top"/>
          </w:tcPr>
          <w:p w14:paraId="0ED3670F">
            <w:pPr>
              <w:spacing w:before="246" w:line="186" w:lineRule="auto"/>
              <w:ind w:left="317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58.122</w:t>
            </w:r>
          </w:p>
        </w:tc>
      </w:tr>
      <w:tr w14:paraId="7C350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81" w:type="dxa"/>
            <w:vMerge w:val="continue"/>
            <w:tcBorders>
              <w:top w:val="nil"/>
            </w:tcBorders>
            <w:vAlign w:val="top"/>
          </w:tcPr>
          <w:p w14:paraId="55C44057">
            <w:pPr>
              <w:pStyle w:val="6"/>
            </w:pPr>
          </w:p>
        </w:tc>
        <w:tc>
          <w:tcPr>
            <w:tcW w:w="1478" w:type="dxa"/>
            <w:vAlign w:val="top"/>
          </w:tcPr>
          <w:p w14:paraId="4BF98B2C">
            <w:pPr>
              <w:spacing w:before="216" w:line="219" w:lineRule="auto"/>
              <w:ind w:left="111"/>
              <w:rPr>
                <w:rFonts w:ascii="宋体" w:hAnsi="宋体" w:eastAsia="宋体" w:cs="宋体"/>
                <w:sz w:val="18"/>
                <w:szCs w:val="18"/>
              </w:rPr>
            </w:pPr>
            <w:r>
              <w:rPr>
                <w:rFonts w:ascii="宋体" w:hAnsi="宋体" w:eastAsia="宋体" w:cs="宋体"/>
                <w:spacing w:val="-1"/>
                <w:sz w:val="18"/>
                <w:szCs w:val="18"/>
              </w:rPr>
              <w:t>其中：本级安排</w:t>
            </w:r>
          </w:p>
        </w:tc>
        <w:tc>
          <w:tcPr>
            <w:tcW w:w="6827" w:type="dxa"/>
            <w:gridSpan w:val="3"/>
            <w:vAlign w:val="top"/>
          </w:tcPr>
          <w:p w14:paraId="0A78CEA5">
            <w:pPr>
              <w:spacing w:before="249" w:line="186" w:lineRule="auto"/>
              <w:ind w:left="317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58.122</w:t>
            </w:r>
          </w:p>
        </w:tc>
      </w:tr>
      <w:tr w14:paraId="46D8F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159" w:type="dxa"/>
            <w:gridSpan w:val="2"/>
            <w:vMerge w:val="restart"/>
            <w:tcBorders>
              <w:bottom w:val="nil"/>
            </w:tcBorders>
            <w:vAlign w:val="top"/>
          </w:tcPr>
          <w:p w14:paraId="1A62D3EA">
            <w:pPr>
              <w:pStyle w:val="6"/>
              <w:spacing w:line="256" w:lineRule="auto"/>
            </w:pPr>
          </w:p>
          <w:p w14:paraId="3FE5F439">
            <w:pPr>
              <w:pStyle w:val="6"/>
              <w:spacing w:line="256" w:lineRule="auto"/>
            </w:pPr>
          </w:p>
          <w:p w14:paraId="0802EF13">
            <w:pPr>
              <w:pStyle w:val="6"/>
              <w:spacing w:line="256" w:lineRule="auto"/>
            </w:pPr>
          </w:p>
          <w:p w14:paraId="091FA171">
            <w:pPr>
              <w:pStyle w:val="6"/>
              <w:spacing w:line="256" w:lineRule="auto"/>
            </w:pPr>
          </w:p>
          <w:p w14:paraId="48C935FC">
            <w:pPr>
              <w:pStyle w:val="6"/>
              <w:spacing w:line="256" w:lineRule="auto"/>
            </w:pPr>
          </w:p>
          <w:p w14:paraId="5CBF1C3C">
            <w:pPr>
              <w:pStyle w:val="6"/>
              <w:spacing w:line="256" w:lineRule="auto"/>
            </w:pPr>
          </w:p>
          <w:p w14:paraId="1CC80658">
            <w:pPr>
              <w:pStyle w:val="6"/>
              <w:spacing w:line="256" w:lineRule="auto"/>
            </w:pPr>
          </w:p>
          <w:p w14:paraId="4D16C5A7">
            <w:pPr>
              <w:pStyle w:val="6"/>
              <w:spacing w:line="257" w:lineRule="auto"/>
            </w:pPr>
          </w:p>
          <w:p w14:paraId="598BF126">
            <w:pPr>
              <w:spacing w:before="58" w:line="220" w:lineRule="auto"/>
              <w:ind w:left="727"/>
              <w:rPr>
                <w:rFonts w:ascii="宋体" w:hAnsi="宋体" w:eastAsia="宋体" w:cs="宋体"/>
                <w:sz w:val="18"/>
                <w:szCs w:val="18"/>
              </w:rPr>
            </w:pPr>
            <w:r>
              <w:rPr>
                <w:rFonts w:ascii="宋体" w:hAnsi="宋体" w:eastAsia="宋体" w:cs="宋体"/>
                <w:spacing w:val="-2"/>
                <w:sz w:val="18"/>
                <w:szCs w:val="18"/>
              </w:rPr>
              <w:t>绩效目标</w:t>
            </w:r>
          </w:p>
        </w:tc>
        <w:tc>
          <w:tcPr>
            <w:tcW w:w="3373" w:type="dxa"/>
            <w:vAlign w:val="top"/>
          </w:tcPr>
          <w:p w14:paraId="2076182F">
            <w:pPr>
              <w:spacing w:before="214" w:line="220" w:lineRule="auto"/>
              <w:ind w:left="1153"/>
              <w:rPr>
                <w:rFonts w:ascii="宋体" w:hAnsi="宋体" w:eastAsia="宋体" w:cs="宋体"/>
                <w:sz w:val="18"/>
                <w:szCs w:val="18"/>
              </w:rPr>
            </w:pPr>
            <w:r>
              <w:rPr>
                <w:rFonts w:ascii="宋体" w:hAnsi="宋体" w:eastAsia="宋体" w:cs="宋体"/>
                <w:spacing w:val="-2"/>
                <w:sz w:val="18"/>
                <w:szCs w:val="18"/>
              </w:rPr>
              <w:t>项目绩效目标</w:t>
            </w:r>
          </w:p>
        </w:tc>
        <w:tc>
          <w:tcPr>
            <w:tcW w:w="3454" w:type="dxa"/>
            <w:gridSpan w:val="2"/>
            <w:vAlign w:val="top"/>
          </w:tcPr>
          <w:p w14:paraId="6F9F4721">
            <w:pPr>
              <w:spacing w:before="213" w:line="220" w:lineRule="auto"/>
              <w:ind w:left="1225"/>
              <w:rPr>
                <w:rFonts w:ascii="宋体" w:hAnsi="宋体" w:eastAsia="宋体" w:cs="宋体"/>
                <w:sz w:val="18"/>
                <w:szCs w:val="18"/>
              </w:rPr>
            </w:pPr>
            <w:r>
              <w:rPr>
                <w:rFonts w:ascii="宋体" w:hAnsi="宋体" w:eastAsia="宋体" w:cs="宋体"/>
                <w:spacing w:val="-6"/>
                <w:sz w:val="18"/>
                <w:szCs w:val="18"/>
              </w:rPr>
              <w:t>目标完成情况</w:t>
            </w:r>
          </w:p>
        </w:tc>
      </w:tr>
      <w:tr w14:paraId="14624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4" w:hRule="atLeast"/>
        </w:trPr>
        <w:tc>
          <w:tcPr>
            <w:tcW w:w="2159" w:type="dxa"/>
            <w:gridSpan w:val="2"/>
            <w:vMerge w:val="continue"/>
            <w:tcBorders>
              <w:top w:val="nil"/>
            </w:tcBorders>
            <w:vAlign w:val="top"/>
          </w:tcPr>
          <w:p w14:paraId="0FD8156B">
            <w:pPr>
              <w:pStyle w:val="6"/>
            </w:pPr>
          </w:p>
        </w:tc>
        <w:tc>
          <w:tcPr>
            <w:tcW w:w="3373" w:type="dxa"/>
            <w:vAlign w:val="top"/>
          </w:tcPr>
          <w:p w14:paraId="4E5EFE69">
            <w:pPr>
              <w:spacing w:before="152" w:line="378" w:lineRule="auto"/>
              <w:ind w:left="112" w:right="168" w:firstLine="124"/>
              <w:rPr>
                <w:rFonts w:ascii="宋体" w:hAnsi="宋体" w:eastAsia="宋体" w:cs="宋体"/>
                <w:sz w:val="18"/>
                <w:szCs w:val="18"/>
              </w:rPr>
            </w:pPr>
            <w:r>
              <w:rPr>
                <w:rFonts w:ascii="宋体" w:hAnsi="宋体" w:eastAsia="宋体" w:cs="宋体"/>
                <w:spacing w:val="-5"/>
                <w:sz w:val="18"/>
                <w:szCs w:val="18"/>
              </w:rPr>
              <w:t>目标</w:t>
            </w:r>
            <w:r>
              <w:rPr>
                <w:rFonts w:ascii="宋体" w:hAnsi="宋体" w:eastAsia="宋体" w:cs="宋体"/>
                <w:spacing w:val="-15"/>
                <w:sz w:val="18"/>
                <w:szCs w:val="18"/>
              </w:rPr>
              <w:t xml:space="preserve"> </w:t>
            </w:r>
            <w:r>
              <w:rPr>
                <w:rFonts w:ascii="Times New Roman" w:hAnsi="Times New Roman" w:eastAsia="Times New Roman" w:cs="Times New Roman"/>
                <w:spacing w:val="-5"/>
                <w:sz w:val="18"/>
                <w:szCs w:val="18"/>
              </w:rPr>
              <w:t>1</w:t>
            </w:r>
            <w:r>
              <w:rPr>
                <w:rFonts w:ascii="宋体" w:hAnsi="宋体" w:eastAsia="宋体" w:cs="宋体"/>
                <w:spacing w:val="-5"/>
                <w:sz w:val="18"/>
                <w:szCs w:val="18"/>
              </w:rPr>
              <w:t>：资助城市低保家庭学生免学费</w:t>
            </w:r>
            <w:r>
              <w:rPr>
                <w:rFonts w:ascii="宋体" w:hAnsi="宋体" w:eastAsia="宋体" w:cs="宋体"/>
                <w:sz w:val="18"/>
                <w:szCs w:val="18"/>
              </w:rPr>
              <w:t xml:space="preserve"> </w:t>
            </w:r>
            <w:r>
              <w:rPr>
                <w:rFonts w:ascii="宋体" w:hAnsi="宋体" w:eastAsia="宋体" w:cs="宋体"/>
                <w:spacing w:val="-3"/>
                <w:sz w:val="18"/>
                <w:szCs w:val="18"/>
              </w:rPr>
              <w:t>人数大于等于</w:t>
            </w:r>
            <w:r>
              <w:rPr>
                <w:rFonts w:ascii="宋体" w:hAnsi="宋体" w:eastAsia="宋体" w:cs="宋体"/>
                <w:spacing w:val="-37"/>
                <w:sz w:val="18"/>
                <w:szCs w:val="18"/>
              </w:rPr>
              <w:t xml:space="preserve"> </w:t>
            </w:r>
            <w:r>
              <w:rPr>
                <w:rFonts w:ascii="Times New Roman" w:hAnsi="Times New Roman" w:eastAsia="Times New Roman" w:cs="Times New Roman"/>
                <w:spacing w:val="-3"/>
                <w:sz w:val="18"/>
                <w:szCs w:val="18"/>
              </w:rPr>
              <w:t>3000</w:t>
            </w:r>
            <w:r>
              <w:rPr>
                <w:rFonts w:ascii="Times New Roman" w:hAnsi="Times New Roman" w:eastAsia="Times New Roman" w:cs="Times New Roman"/>
                <w:spacing w:val="11"/>
                <w:sz w:val="18"/>
                <w:szCs w:val="18"/>
              </w:rPr>
              <w:t xml:space="preserve"> </w:t>
            </w:r>
            <w:r>
              <w:rPr>
                <w:rFonts w:ascii="宋体" w:hAnsi="宋体" w:eastAsia="宋体" w:cs="宋体"/>
                <w:spacing w:val="-3"/>
                <w:sz w:val="18"/>
                <w:szCs w:val="18"/>
              </w:rPr>
              <w:t>人次。</w:t>
            </w:r>
          </w:p>
          <w:p w14:paraId="62B95339">
            <w:pPr>
              <w:spacing w:before="22" w:line="376" w:lineRule="auto"/>
              <w:ind w:left="119" w:right="116" w:firstLine="209"/>
              <w:rPr>
                <w:rFonts w:ascii="宋体" w:hAnsi="宋体" w:eastAsia="宋体" w:cs="宋体"/>
                <w:sz w:val="18"/>
                <w:szCs w:val="18"/>
              </w:rPr>
            </w:pPr>
            <w:r>
              <w:rPr>
                <w:rFonts w:ascii="宋体" w:hAnsi="宋体" w:eastAsia="宋体" w:cs="宋体"/>
                <w:spacing w:val="-6"/>
                <w:sz w:val="18"/>
                <w:szCs w:val="18"/>
              </w:rPr>
              <w:t>目标</w:t>
            </w:r>
            <w:r>
              <w:rPr>
                <w:rFonts w:ascii="宋体" w:hAnsi="宋体" w:eastAsia="宋体" w:cs="宋体"/>
                <w:spacing w:val="-36"/>
                <w:sz w:val="18"/>
                <w:szCs w:val="18"/>
              </w:rPr>
              <w:t xml:space="preserve"> </w:t>
            </w:r>
            <w:r>
              <w:rPr>
                <w:rFonts w:ascii="Times New Roman" w:hAnsi="Times New Roman" w:eastAsia="Times New Roman" w:cs="Times New Roman"/>
                <w:spacing w:val="-6"/>
                <w:sz w:val="18"/>
                <w:szCs w:val="18"/>
              </w:rPr>
              <w:t>2</w:t>
            </w:r>
            <w:r>
              <w:rPr>
                <w:rFonts w:ascii="宋体" w:hAnsi="宋体" w:eastAsia="宋体" w:cs="宋体"/>
                <w:spacing w:val="-6"/>
                <w:sz w:val="18"/>
                <w:szCs w:val="18"/>
              </w:rPr>
              <w:t>：城市低保家庭学生免学费资助</w:t>
            </w:r>
            <w:r>
              <w:rPr>
                <w:rFonts w:ascii="宋体" w:hAnsi="宋体" w:eastAsia="宋体" w:cs="宋体"/>
                <w:sz w:val="18"/>
                <w:szCs w:val="18"/>
              </w:rPr>
              <w:t xml:space="preserve"> </w:t>
            </w:r>
            <w:r>
              <w:rPr>
                <w:rFonts w:ascii="宋体" w:hAnsi="宋体" w:eastAsia="宋体" w:cs="宋体"/>
                <w:spacing w:val="-5"/>
                <w:sz w:val="18"/>
                <w:szCs w:val="18"/>
              </w:rPr>
              <w:t>资金合规使用。</w:t>
            </w:r>
          </w:p>
          <w:p w14:paraId="25FC751D">
            <w:pPr>
              <w:spacing w:before="27" w:line="376" w:lineRule="auto"/>
              <w:ind w:left="119" w:right="116" w:firstLine="209"/>
              <w:rPr>
                <w:rFonts w:ascii="宋体" w:hAnsi="宋体" w:eastAsia="宋体" w:cs="宋体"/>
                <w:sz w:val="18"/>
                <w:szCs w:val="18"/>
              </w:rPr>
            </w:pPr>
            <w:r>
              <w:rPr>
                <w:rFonts w:ascii="宋体" w:hAnsi="宋体" w:eastAsia="宋体" w:cs="宋体"/>
                <w:spacing w:val="-6"/>
                <w:sz w:val="18"/>
                <w:szCs w:val="18"/>
              </w:rPr>
              <w:t>目标</w:t>
            </w:r>
            <w:r>
              <w:rPr>
                <w:rFonts w:ascii="宋体" w:hAnsi="宋体" w:eastAsia="宋体" w:cs="宋体"/>
                <w:spacing w:val="-36"/>
                <w:sz w:val="18"/>
                <w:szCs w:val="18"/>
              </w:rPr>
              <w:t xml:space="preserve"> </w:t>
            </w:r>
            <w:r>
              <w:rPr>
                <w:rFonts w:ascii="Times New Roman" w:hAnsi="Times New Roman" w:eastAsia="Times New Roman" w:cs="Times New Roman"/>
                <w:spacing w:val="-6"/>
                <w:sz w:val="18"/>
                <w:szCs w:val="18"/>
              </w:rPr>
              <w:t>3</w:t>
            </w:r>
            <w:r>
              <w:rPr>
                <w:rFonts w:ascii="宋体" w:hAnsi="宋体" w:eastAsia="宋体" w:cs="宋体"/>
                <w:spacing w:val="-6"/>
                <w:sz w:val="18"/>
                <w:szCs w:val="18"/>
              </w:rPr>
              <w:t>：城市低保家庭学生免学费资助</w:t>
            </w:r>
            <w:r>
              <w:rPr>
                <w:rFonts w:ascii="宋体" w:hAnsi="宋体" w:eastAsia="宋体" w:cs="宋体"/>
                <w:sz w:val="18"/>
                <w:szCs w:val="18"/>
              </w:rPr>
              <w:t xml:space="preserve"> </w:t>
            </w:r>
            <w:r>
              <w:rPr>
                <w:rFonts w:ascii="宋体" w:hAnsi="宋体" w:eastAsia="宋体" w:cs="宋体"/>
                <w:spacing w:val="-3"/>
                <w:sz w:val="18"/>
                <w:szCs w:val="18"/>
              </w:rPr>
              <w:t>资金及时拨付率达到</w:t>
            </w:r>
            <w:r>
              <w:rPr>
                <w:rFonts w:ascii="宋体" w:hAnsi="宋体" w:eastAsia="宋体" w:cs="宋体"/>
                <w:spacing w:val="-18"/>
                <w:sz w:val="18"/>
                <w:szCs w:val="18"/>
              </w:rPr>
              <w:t xml:space="preserve"> </w:t>
            </w:r>
            <w:r>
              <w:rPr>
                <w:rFonts w:ascii="Times New Roman" w:hAnsi="Times New Roman" w:eastAsia="Times New Roman" w:cs="Times New Roman"/>
                <w:spacing w:val="-3"/>
                <w:sz w:val="18"/>
                <w:szCs w:val="18"/>
              </w:rPr>
              <w:t>100%</w:t>
            </w:r>
            <w:r>
              <w:rPr>
                <w:rFonts w:ascii="宋体" w:hAnsi="宋体" w:eastAsia="宋体" w:cs="宋体"/>
                <w:spacing w:val="-3"/>
                <w:sz w:val="18"/>
                <w:szCs w:val="18"/>
              </w:rPr>
              <w:t>。</w:t>
            </w:r>
          </w:p>
          <w:p w14:paraId="27C6C024">
            <w:pPr>
              <w:spacing w:before="26" w:line="378" w:lineRule="auto"/>
              <w:ind w:left="291" w:right="112" w:firstLine="36"/>
              <w:rPr>
                <w:rFonts w:ascii="宋体" w:hAnsi="宋体" w:eastAsia="宋体" w:cs="宋体"/>
                <w:sz w:val="18"/>
                <w:szCs w:val="18"/>
              </w:rPr>
            </w:pPr>
            <w:r>
              <w:rPr>
                <w:rFonts w:ascii="宋体" w:hAnsi="宋体" w:eastAsia="宋体" w:cs="宋体"/>
                <w:spacing w:val="-6"/>
                <w:sz w:val="18"/>
                <w:szCs w:val="18"/>
              </w:rPr>
              <w:t>目标</w:t>
            </w:r>
            <w:r>
              <w:rPr>
                <w:rFonts w:ascii="宋体" w:hAnsi="宋体" w:eastAsia="宋体" w:cs="宋体"/>
                <w:spacing w:val="-33"/>
                <w:sz w:val="18"/>
                <w:szCs w:val="18"/>
              </w:rPr>
              <w:t xml:space="preserve"> </w:t>
            </w:r>
            <w:r>
              <w:rPr>
                <w:rFonts w:ascii="Times New Roman" w:hAnsi="Times New Roman" w:eastAsia="Times New Roman" w:cs="Times New Roman"/>
                <w:spacing w:val="-6"/>
                <w:sz w:val="18"/>
                <w:szCs w:val="18"/>
              </w:rPr>
              <w:t>4</w:t>
            </w:r>
            <w:r>
              <w:rPr>
                <w:rFonts w:ascii="宋体" w:hAnsi="宋体" w:eastAsia="宋体" w:cs="宋体"/>
                <w:spacing w:val="-6"/>
                <w:sz w:val="18"/>
                <w:szCs w:val="18"/>
              </w:rPr>
              <w:t>：缓解城市低保家庭子女就读普</w:t>
            </w:r>
            <w:r>
              <w:rPr>
                <w:rFonts w:ascii="宋体" w:hAnsi="宋体" w:eastAsia="宋体" w:cs="宋体"/>
                <w:sz w:val="18"/>
                <w:szCs w:val="18"/>
              </w:rPr>
              <w:t xml:space="preserve"> </w:t>
            </w:r>
            <w:r>
              <w:rPr>
                <w:rFonts w:ascii="宋体" w:hAnsi="宋体" w:eastAsia="宋体" w:cs="宋体"/>
                <w:spacing w:val="-1"/>
                <w:sz w:val="18"/>
                <w:szCs w:val="18"/>
              </w:rPr>
              <w:t>通高中经济负担</w:t>
            </w:r>
          </w:p>
          <w:p w14:paraId="14F617E2">
            <w:pPr>
              <w:spacing w:before="23" w:line="308" w:lineRule="auto"/>
              <w:ind w:left="291" w:right="112" w:hanging="17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 xml:space="preserve">.     </w:t>
            </w:r>
            <w:r>
              <w:rPr>
                <w:rFonts w:ascii="宋体" w:hAnsi="宋体" w:eastAsia="宋体" w:cs="宋体"/>
                <w:spacing w:val="-7"/>
                <w:sz w:val="18"/>
                <w:szCs w:val="18"/>
              </w:rPr>
              <w:t>目标</w:t>
            </w:r>
            <w:r>
              <w:rPr>
                <w:rFonts w:ascii="宋体" w:hAnsi="宋体" w:eastAsia="宋体" w:cs="宋体"/>
                <w:spacing w:val="-32"/>
                <w:sz w:val="18"/>
                <w:szCs w:val="18"/>
              </w:rPr>
              <w:t xml:space="preserve"> </w:t>
            </w:r>
            <w:r>
              <w:rPr>
                <w:rFonts w:ascii="Times New Roman" w:hAnsi="Times New Roman" w:eastAsia="Times New Roman" w:cs="Times New Roman"/>
                <w:spacing w:val="-7"/>
                <w:sz w:val="18"/>
                <w:szCs w:val="18"/>
              </w:rPr>
              <w:t>5</w:t>
            </w:r>
            <w:r>
              <w:rPr>
                <w:rFonts w:ascii="宋体" w:hAnsi="宋体" w:eastAsia="宋体" w:cs="宋体"/>
                <w:spacing w:val="-7"/>
                <w:sz w:val="18"/>
                <w:szCs w:val="18"/>
              </w:rPr>
              <w:t>：通过实施该项资助政策，促进</w:t>
            </w:r>
            <w:r>
              <w:rPr>
                <w:rFonts w:ascii="宋体" w:hAnsi="宋体" w:eastAsia="宋体" w:cs="宋体"/>
                <w:sz w:val="18"/>
                <w:szCs w:val="18"/>
              </w:rPr>
              <w:t xml:space="preserve"> 青少年学生成长、成才</w:t>
            </w:r>
            <w:r>
              <w:rPr>
                <w:rFonts w:ascii="Times New Roman" w:hAnsi="Times New Roman" w:eastAsia="Times New Roman" w:cs="Times New Roman"/>
                <w:sz w:val="18"/>
                <w:szCs w:val="18"/>
              </w:rPr>
              <w:t>.</w:t>
            </w:r>
          </w:p>
        </w:tc>
        <w:tc>
          <w:tcPr>
            <w:tcW w:w="3454" w:type="dxa"/>
            <w:gridSpan w:val="2"/>
            <w:vAlign w:val="top"/>
          </w:tcPr>
          <w:p w14:paraId="70972B09">
            <w:pPr>
              <w:spacing w:before="152" w:line="378" w:lineRule="auto"/>
              <w:ind w:left="123" w:right="117" w:firstLine="115"/>
              <w:rPr>
                <w:rFonts w:ascii="宋体" w:hAnsi="宋体" w:eastAsia="宋体" w:cs="宋体"/>
                <w:sz w:val="18"/>
                <w:szCs w:val="18"/>
              </w:rPr>
            </w:pPr>
            <w:r>
              <w:rPr>
                <w:rFonts w:ascii="宋体" w:hAnsi="宋体" w:eastAsia="宋体" w:cs="宋体"/>
                <w:spacing w:val="-7"/>
                <w:sz w:val="18"/>
                <w:szCs w:val="18"/>
              </w:rPr>
              <w:t>目标</w:t>
            </w:r>
            <w:r>
              <w:rPr>
                <w:rFonts w:ascii="宋体" w:hAnsi="宋体" w:eastAsia="宋体" w:cs="宋体"/>
                <w:spacing w:val="-23"/>
                <w:sz w:val="18"/>
                <w:szCs w:val="18"/>
              </w:rPr>
              <w:t xml:space="preserve"> </w:t>
            </w:r>
            <w:r>
              <w:rPr>
                <w:rFonts w:ascii="Times New Roman" w:hAnsi="Times New Roman" w:eastAsia="Times New Roman" w:cs="Times New Roman"/>
                <w:spacing w:val="-7"/>
                <w:sz w:val="18"/>
                <w:szCs w:val="18"/>
              </w:rPr>
              <w:t>1</w:t>
            </w:r>
            <w:r>
              <w:rPr>
                <w:rFonts w:ascii="宋体" w:hAnsi="宋体" w:eastAsia="宋体" w:cs="宋体"/>
                <w:spacing w:val="-7"/>
                <w:sz w:val="18"/>
                <w:szCs w:val="18"/>
              </w:rPr>
              <w:t>：完成资助城市低保家庭学生免学</w:t>
            </w:r>
            <w:r>
              <w:rPr>
                <w:rFonts w:ascii="宋体" w:hAnsi="宋体" w:eastAsia="宋体" w:cs="宋体"/>
                <w:sz w:val="18"/>
                <w:szCs w:val="18"/>
              </w:rPr>
              <w:t xml:space="preserve"> </w:t>
            </w:r>
            <w:r>
              <w:rPr>
                <w:rFonts w:ascii="宋体" w:hAnsi="宋体" w:eastAsia="宋体" w:cs="宋体"/>
                <w:spacing w:val="-4"/>
                <w:sz w:val="18"/>
                <w:szCs w:val="18"/>
              </w:rPr>
              <w:t>费人数大于等于</w:t>
            </w:r>
            <w:r>
              <w:rPr>
                <w:rFonts w:ascii="宋体" w:hAnsi="宋体" w:eastAsia="宋体" w:cs="宋体"/>
                <w:spacing w:val="-34"/>
                <w:sz w:val="18"/>
                <w:szCs w:val="18"/>
              </w:rPr>
              <w:t xml:space="preserve"> </w:t>
            </w:r>
            <w:r>
              <w:rPr>
                <w:rFonts w:ascii="Times New Roman" w:hAnsi="Times New Roman" w:eastAsia="Times New Roman" w:cs="Times New Roman"/>
                <w:spacing w:val="-4"/>
                <w:sz w:val="18"/>
                <w:szCs w:val="18"/>
              </w:rPr>
              <w:t>777</w:t>
            </w:r>
            <w:r>
              <w:rPr>
                <w:rFonts w:ascii="Times New Roman" w:hAnsi="Times New Roman" w:eastAsia="Times New Roman" w:cs="Times New Roman"/>
                <w:spacing w:val="11"/>
                <w:sz w:val="18"/>
                <w:szCs w:val="18"/>
              </w:rPr>
              <w:t xml:space="preserve"> </w:t>
            </w:r>
            <w:r>
              <w:rPr>
                <w:rFonts w:ascii="宋体" w:hAnsi="宋体" w:eastAsia="宋体" w:cs="宋体"/>
                <w:spacing w:val="-4"/>
                <w:sz w:val="18"/>
                <w:szCs w:val="18"/>
              </w:rPr>
              <w:t>人次。</w:t>
            </w:r>
          </w:p>
          <w:p w14:paraId="5CE0C374">
            <w:pPr>
              <w:spacing w:before="23" w:line="376" w:lineRule="auto"/>
              <w:ind w:left="116" w:right="155" w:firstLine="213"/>
              <w:rPr>
                <w:rFonts w:ascii="宋体" w:hAnsi="宋体" w:eastAsia="宋体" w:cs="宋体"/>
                <w:sz w:val="18"/>
                <w:szCs w:val="18"/>
              </w:rPr>
            </w:pPr>
            <w:r>
              <w:rPr>
                <w:rFonts w:ascii="宋体" w:hAnsi="宋体" w:eastAsia="宋体" w:cs="宋体"/>
                <w:spacing w:val="-4"/>
                <w:sz w:val="18"/>
                <w:szCs w:val="18"/>
              </w:rPr>
              <w:t>目标</w:t>
            </w:r>
            <w:r>
              <w:rPr>
                <w:rFonts w:ascii="宋体" w:hAnsi="宋体" w:eastAsia="宋体" w:cs="宋体"/>
                <w:spacing w:val="-31"/>
                <w:sz w:val="18"/>
                <w:szCs w:val="18"/>
              </w:rPr>
              <w:t xml:space="preserve"> </w:t>
            </w:r>
            <w:r>
              <w:rPr>
                <w:rFonts w:ascii="Times New Roman" w:hAnsi="Times New Roman" w:eastAsia="Times New Roman" w:cs="Times New Roman"/>
                <w:spacing w:val="-4"/>
                <w:sz w:val="18"/>
                <w:szCs w:val="18"/>
              </w:rPr>
              <w:t>2</w:t>
            </w:r>
            <w:r>
              <w:rPr>
                <w:rFonts w:ascii="宋体" w:hAnsi="宋体" w:eastAsia="宋体" w:cs="宋体"/>
                <w:spacing w:val="-4"/>
                <w:sz w:val="18"/>
                <w:szCs w:val="18"/>
              </w:rPr>
              <w:t>：合规使用城市低保家庭学生免</w:t>
            </w:r>
            <w:r>
              <w:rPr>
                <w:rFonts w:ascii="宋体" w:hAnsi="宋体" w:eastAsia="宋体" w:cs="宋体"/>
                <w:sz w:val="18"/>
                <w:szCs w:val="18"/>
              </w:rPr>
              <w:t xml:space="preserve"> </w:t>
            </w:r>
            <w:r>
              <w:rPr>
                <w:rFonts w:ascii="宋体" w:hAnsi="宋体" w:eastAsia="宋体" w:cs="宋体"/>
                <w:spacing w:val="-2"/>
                <w:sz w:val="18"/>
                <w:szCs w:val="18"/>
              </w:rPr>
              <w:t>学费资助资金。</w:t>
            </w:r>
          </w:p>
          <w:p w14:paraId="74FE0B4F">
            <w:pPr>
              <w:spacing w:before="26" w:line="376" w:lineRule="auto"/>
              <w:ind w:left="121" w:right="159" w:firstLine="209"/>
              <w:rPr>
                <w:rFonts w:ascii="宋体" w:hAnsi="宋体" w:eastAsia="宋体" w:cs="宋体"/>
                <w:sz w:val="18"/>
                <w:szCs w:val="18"/>
              </w:rPr>
            </w:pPr>
            <w:r>
              <w:rPr>
                <w:rFonts w:ascii="宋体" w:hAnsi="宋体" w:eastAsia="宋体" w:cs="宋体"/>
                <w:spacing w:val="-4"/>
                <w:sz w:val="18"/>
                <w:szCs w:val="18"/>
              </w:rPr>
              <w:t>目标</w:t>
            </w:r>
            <w:r>
              <w:rPr>
                <w:rFonts w:ascii="宋体" w:hAnsi="宋体" w:eastAsia="宋体" w:cs="宋体"/>
                <w:spacing w:val="-34"/>
                <w:sz w:val="18"/>
                <w:szCs w:val="18"/>
              </w:rPr>
              <w:t xml:space="preserve"> </w:t>
            </w:r>
            <w:r>
              <w:rPr>
                <w:rFonts w:ascii="Times New Roman" w:hAnsi="Times New Roman" w:eastAsia="Times New Roman" w:cs="Times New Roman"/>
                <w:spacing w:val="-4"/>
                <w:sz w:val="18"/>
                <w:szCs w:val="18"/>
              </w:rPr>
              <w:t>3</w:t>
            </w:r>
            <w:r>
              <w:rPr>
                <w:rFonts w:ascii="宋体" w:hAnsi="宋体" w:eastAsia="宋体" w:cs="宋体"/>
                <w:spacing w:val="-4"/>
                <w:sz w:val="18"/>
                <w:szCs w:val="18"/>
              </w:rPr>
              <w:t>：完成城市低保家庭学生免学费</w:t>
            </w:r>
            <w:r>
              <w:rPr>
                <w:rFonts w:ascii="宋体" w:hAnsi="宋体" w:eastAsia="宋体" w:cs="宋体"/>
                <w:sz w:val="18"/>
                <w:szCs w:val="18"/>
              </w:rPr>
              <w:t xml:space="preserve"> </w:t>
            </w:r>
            <w:r>
              <w:rPr>
                <w:rFonts w:ascii="宋体" w:hAnsi="宋体" w:eastAsia="宋体" w:cs="宋体"/>
                <w:spacing w:val="-3"/>
                <w:sz w:val="18"/>
                <w:szCs w:val="18"/>
              </w:rPr>
              <w:t>资助资金及时拨付率达到</w:t>
            </w:r>
            <w:r>
              <w:rPr>
                <w:rFonts w:ascii="宋体" w:hAnsi="宋体" w:eastAsia="宋体" w:cs="宋体"/>
                <w:spacing w:val="-11"/>
                <w:sz w:val="18"/>
                <w:szCs w:val="18"/>
              </w:rPr>
              <w:t xml:space="preserve"> </w:t>
            </w:r>
            <w:r>
              <w:rPr>
                <w:rFonts w:ascii="Times New Roman" w:hAnsi="Times New Roman" w:eastAsia="Times New Roman" w:cs="Times New Roman"/>
                <w:spacing w:val="-3"/>
                <w:sz w:val="18"/>
                <w:szCs w:val="18"/>
              </w:rPr>
              <w:t>100%</w:t>
            </w:r>
            <w:r>
              <w:rPr>
                <w:rFonts w:ascii="宋体" w:hAnsi="宋体" w:eastAsia="宋体" w:cs="宋体"/>
                <w:spacing w:val="-3"/>
                <w:sz w:val="18"/>
                <w:szCs w:val="18"/>
              </w:rPr>
              <w:t>。</w:t>
            </w:r>
          </w:p>
          <w:p w14:paraId="169ED668">
            <w:pPr>
              <w:spacing w:before="26" w:line="378" w:lineRule="auto"/>
              <w:ind w:left="292" w:right="156" w:firstLine="37"/>
              <w:rPr>
                <w:rFonts w:ascii="宋体" w:hAnsi="宋体" w:eastAsia="宋体" w:cs="宋体"/>
                <w:sz w:val="18"/>
                <w:szCs w:val="18"/>
              </w:rPr>
            </w:pPr>
            <w:r>
              <w:rPr>
                <w:rFonts w:ascii="宋体" w:hAnsi="宋体" w:eastAsia="宋体" w:cs="宋体"/>
                <w:spacing w:val="-4"/>
                <w:sz w:val="18"/>
                <w:szCs w:val="18"/>
              </w:rPr>
              <w:t>目标</w:t>
            </w:r>
            <w:r>
              <w:rPr>
                <w:rFonts w:ascii="宋体" w:hAnsi="宋体" w:eastAsia="宋体" w:cs="宋体"/>
                <w:spacing w:val="-31"/>
                <w:sz w:val="18"/>
                <w:szCs w:val="18"/>
              </w:rPr>
              <w:t xml:space="preserve"> </w:t>
            </w:r>
            <w:r>
              <w:rPr>
                <w:rFonts w:ascii="Times New Roman" w:hAnsi="Times New Roman" w:eastAsia="Times New Roman" w:cs="Times New Roman"/>
                <w:spacing w:val="-4"/>
                <w:sz w:val="18"/>
                <w:szCs w:val="18"/>
              </w:rPr>
              <w:t>4</w:t>
            </w:r>
            <w:r>
              <w:rPr>
                <w:rFonts w:ascii="宋体" w:hAnsi="宋体" w:eastAsia="宋体" w:cs="宋体"/>
                <w:spacing w:val="-4"/>
                <w:sz w:val="18"/>
                <w:szCs w:val="18"/>
              </w:rPr>
              <w:t>：有效缓解城市低保家庭子女就</w:t>
            </w:r>
            <w:r>
              <w:rPr>
                <w:rFonts w:ascii="宋体" w:hAnsi="宋体" w:eastAsia="宋体" w:cs="宋体"/>
                <w:sz w:val="18"/>
                <w:szCs w:val="18"/>
              </w:rPr>
              <w:t xml:space="preserve"> </w:t>
            </w:r>
            <w:r>
              <w:rPr>
                <w:rFonts w:ascii="宋体" w:hAnsi="宋体" w:eastAsia="宋体" w:cs="宋体"/>
                <w:spacing w:val="-1"/>
                <w:sz w:val="18"/>
                <w:szCs w:val="18"/>
              </w:rPr>
              <w:t>读普通高中经济负担</w:t>
            </w:r>
          </w:p>
          <w:p w14:paraId="7CD4D0C5">
            <w:pPr>
              <w:spacing w:before="23" w:line="308" w:lineRule="auto"/>
              <w:ind w:left="114" w:right="115" w:firstLine="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目标</w:t>
            </w:r>
            <w:r>
              <w:rPr>
                <w:rFonts w:ascii="宋体" w:hAnsi="宋体" w:eastAsia="宋体" w:cs="宋体"/>
                <w:spacing w:val="-25"/>
                <w:sz w:val="18"/>
                <w:szCs w:val="18"/>
              </w:rPr>
              <w:t xml:space="preserve"> </w:t>
            </w:r>
            <w:r>
              <w:rPr>
                <w:rFonts w:ascii="Times New Roman" w:hAnsi="Times New Roman" w:eastAsia="Times New Roman" w:cs="Times New Roman"/>
                <w:spacing w:val="-4"/>
                <w:sz w:val="18"/>
                <w:szCs w:val="18"/>
              </w:rPr>
              <w:t>5</w:t>
            </w:r>
            <w:r>
              <w:rPr>
                <w:rFonts w:ascii="宋体" w:hAnsi="宋体" w:eastAsia="宋体" w:cs="宋体"/>
                <w:spacing w:val="-4"/>
                <w:sz w:val="18"/>
                <w:szCs w:val="18"/>
              </w:rPr>
              <w:t>：通过实施该项资助政策，有效</w:t>
            </w:r>
            <w:r>
              <w:rPr>
                <w:rFonts w:ascii="宋体" w:hAnsi="宋体" w:eastAsia="宋体" w:cs="宋体"/>
                <w:sz w:val="18"/>
                <w:szCs w:val="18"/>
              </w:rPr>
              <w:t xml:space="preserve"> 促进青少年学生成长、成才</w:t>
            </w:r>
            <w:r>
              <w:rPr>
                <w:rFonts w:ascii="Times New Roman" w:hAnsi="Times New Roman" w:eastAsia="Times New Roman" w:cs="Times New Roman"/>
                <w:sz w:val="18"/>
                <w:szCs w:val="18"/>
              </w:rPr>
              <w:t>.</w:t>
            </w:r>
          </w:p>
        </w:tc>
      </w:tr>
      <w:tr w14:paraId="303EB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159" w:type="dxa"/>
            <w:gridSpan w:val="2"/>
            <w:vAlign w:val="top"/>
          </w:tcPr>
          <w:p w14:paraId="1C8C678E">
            <w:pPr>
              <w:spacing w:before="217" w:line="218" w:lineRule="auto"/>
              <w:ind w:left="662"/>
              <w:rPr>
                <w:rFonts w:ascii="宋体" w:hAnsi="宋体" w:eastAsia="宋体" w:cs="宋体"/>
                <w:sz w:val="18"/>
                <w:szCs w:val="18"/>
              </w:rPr>
            </w:pPr>
            <w:r>
              <w:rPr>
                <w:rFonts w:ascii="宋体" w:hAnsi="宋体" w:eastAsia="宋体" w:cs="宋体"/>
                <w:spacing w:val="-6"/>
                <w:sz w:val="18"/>
                <w:szCs w:val="18"/>
              </w:rPr>
              <w:t>自评价分数</w:t>
            </w:r>
          </w:p>
        </w:tc>
        <w:tc>
          <w:tcPr>
            <w:tcW w:w="6827" w:type="dxa"/>
            <w:gridSpan w:val="3"/>
            <w:vAlign w:val="top"/>
          </w:tcPr>
          <w:p w14:paraId="56835767">
            <w:pPr>
              <w:spacing w:before="217" w:line="220" w:lineRule="auto"/>
              <w:ind w:left="3212"/>
              <w:rPr>
                <w:rFonts w:ascii="宋体" w:hAnsi="宋体" w:eastAsia="宋体" w:cs="宋体"/>
                <w:sz w:val="18"/>
                <w:szCs w:val="18"/>
              </w:rPr>
            </w:pPr>
            <w:r>
              <w:rPr>
                <w:rFonts w:ascii="Times New Roman" w:hAnsi="Times New Roman" w:eastAsia="Times New Roman" w:cs="Times New Roman"/>
                <w:spacing w:val="-2"/>
                <w:sz w:val="18"/>
                <w:szCs w:val="18"/>
              </w:rPr>
              <w:t>90</w:t>
            </w:r>
            <w:r>
              <w:rPr>
                <w:rFonts w:ascii="Times New Roman" w:hAnsi="Times New Roman" w:eastAsia="Times New Roman" w:cs="Times New Roman"/>
                <w:spacing w:val="10"/>
                <w:sz w:val="18"/>
                <w:szCs w:val="18"/>
              </w:rPr>
              <w:t xml:space="preserve"> </w:t>
            </w:r>
            <w:r>
              <w:rPr>
                <w:rFonts w:ascii="宋体" w:hAnsi="宋体" w:eastAsia="宋体" w:cs="宋体"/>
                <w:spacing w:val="-2"/>
                <w:sz w:val="18"/>
                <w:szCs w:val="18"/>
              </w:rPr>
              <w:t>分</w:t>
            </w:r>
          </w:p>
        </w:tc>
      </w:tr>
    </w:tbl>
    <w:p w14:paraId="05631FD3">
      <w:pPr>
        <w:pStyle w:val="2"/>
        <w:spacing w:before="222" w:line="220" w:lineRule="auto"/>
        <w:ind w:left="632"/>
      </w:pPr>
      <w:r>
        <w:rPr>
          <w:spacing w:val="1"/>
        </w:rPr>
        <w:t>（二） 中考改革考试考务项目绩效自评价报告</w:t>
      </w:r>
    </w:p>
    <w:p w14:paraId="64EE2184">
      <w:pPr>
        <w:spacing w:before="250" w:line="222" w:lineRule="auto"/>
        <w:ind w:left="660"/>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1.项目概况</w:t>
      </w:r>
    </w:p>
    <w:p w14:paraId="082E38DC">
      <w:pPr>
        <w:spacing w:before="245" w:line="363" w:lineRule="auto"/>
        <w:ind w:right="373" w:firstLine="678"/>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中考改革是落实教育部、省教育厅、市教育</w:t>
      </w:r>
      <w:r>
        <w:rPr>
          <w:rFonts w:ascii="FangSong_GB2312" w:hAnsi="FangSong_GB2312" w:eastAsia="FangSong_GB2312" w:cs="FangSong_GB2312"/>
          <w:spacing w:val="7"/>
          <w:sz w:val="31"/>
          <w:szCs w:val="31"/>
        </w:rPr>
        <w:t>局相关文件精</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 xml:space="preserve">神的需要，是促进学生全面健康发展的需要，也是深化我市招 </w:t>
      </w:r>
      <w:r>
        <w:rPr>
          <w:rFonts w:ascii="FangSong_GB2312" w:hAnsi="FangSong_GB2312" w:eastAsia="FangSong_GB2312" w:cs="FangSong_GB2312"/>
          <w:spacing w:val="8"/>
          <w:sz w:val="31"/>
          <w:szCs w:val="31"/>
        </w:rPr>
        <w:t>生机制体制改革，有效推进教育教学水平有效提升的需要；是</w:t>
      </w:r>
      <w:r>
        <w:rPr>
          <w:rFonts w:ascii="FangSong_GB2312" w:hAnsi="FangSong_GB2312" w:eastAsia="FangSong_GB2312" w:cs="FangSong_GB2312"/>
          <w:spacing w:val="6"/>
          <w:sz w:val="31"/>
          <w:szCs w:val="31"/>
        </w:rPr>
        <w:t xml:space="preserve"> </w:t>
      </w:r>
      <w:r>
        <w:rPr>
          <w:rFonts w:ascii="FangSong_GB2312" w:hAnsi="FangSong_GB2312" w:eastAsia="FangSong_GB2312" w:cs="FangSong_GB2312"/>
          <w:spacing w:val="9"/>
          <w:sz w:val="31"/>
          <w:szCs w:val="31"/>
        </w:rPr>
        <w:t xml:space="preserve">进一步加强考试招生管理，回应社会关切，严肃招生纪律的需 </w:t>
      </w:r>
      <w:r>
        <w:rPr>
          <w:rFonts w:ascii="FangSong_GB2312" w:hAnsi="FangSong_GB2312" w:eastAsia="FangSong_GB2312" w:cs="FangSong_GB2312"/>
          <w:spacing w:val="-2"/>
          <w:sz w:val="31"/>
          <w:szCs w:val="31"/>
        </w:rPr>
        <w:t>要，也是进一步推进“阳光招生”，保证考试招生公平公正的需</w:t>
      </w:r>
    </w:p>
    <w:p w14:paraId="676194AF">
      <w:pPr>
        <w:spacing w:line="363" w:lineRule="auto"/>
        <w:rPr>
          <w:rFonts w:ascii="FangSong_GB2312" w:hAnsi="FangSong_GB2312" w:eastAsia="FangSong_GB2312" w:cs="FangSong_GB2312"/>
          <w:sz w:val="31"/>
          <w:szCs w:val="31"/>
        </w:rPr>
        <w:sectPr>
          <w:footerReference r:id="rId42" w:type="default"/>
          <w:pgSz w:w="12240" w:h="15840"/>
          <w:pgMar w:top="1346" w:right="1425" w:bottom="1088" w:left="1812" w:header="0" w:footer="928" w:gutter="0"/>
          <w:cols w:space="720" w:num="1"/>
        </w:sectPr>
      </w:pPr>
    </w:p>
    <w:p w14:paraId="5F70A25B">
      <w:pPr>
        <w:spacing w:before="320" w:line="362" w:lineRule="auto"/>
        <w:ind w:firstLine="9"/>
        <w:jc w:val="both"/>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要；是坚持立德树人根本任务，促进义务教育和高中阶段各类</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 xml:space="preserve">教育协调发展的需要，也是维护考试招生工作秩序，确保考试 </w:t>
      </w:r>
      <w:r>
        <w:rPr>
          <w:rFonts w:ascii="FangSong_GB2312" w:hAnsi="FangSong_GB2312" w:eastAsia="FangSong_GB2312" w:cs="FangSong_GB2312"/>
          <w:sz w:val="31"/>
          <w:szCs w:val="31"/>
        </w:rPr>
        <w:t>招生“机会公平、程序公开、结果公正”的需要。同时，</w:t>
      </w:r>
      <w:r>
        <w:rPr>
          <w:rFonts w:ascii="FangSong_GB2312" w:hAnsi="FangSong_GB2312" w:eastAsia="FangSong_GB2312" w:cs="FangSong_GB2312"/>
          <w:spacing w:val="97"/>
          <w:sz w:val="31"/>
          <w:szCs w:val="31"/>
        </w:rPr>
        <w:t xml:space="preserve"> </w:t>
      </w:r>
      <w:r>
        <w:rPr>
          <w:rFonts w:ascii="FangSong_GB2312" w:hAnsi="FangSong_GB2312" w:eastAsia="FangSong_GB2312" w:cs="FangSong_GB2312"/>
          <w:sz w:val="31"/>
          <w:szCs w:val="31"/>
        </w:rPr>
        <w:t xml:space="preserve">按省 </w:t>
      </w:r>
      <w:r>
        <w:rPr>
          <w:rFonts w:ascii="FangSong_GB2312" w:hAnsi="FangSong_GB2312" w:eastAsia="FangSong_GB2312" w:cs="FangSong_GB2312"/>
          <w:spacing w:val="2"/>
          <w:sz w:val="31"/>
          <w:szCs w:val="31"/>
        </w:rPr>
        <w:t>教育厅的工作部署，贵阳和遵义作为省教育厅确定的</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1"/>
          <w:sz w:val="31"/>
          <w:szCs w:val="31"/>
        </w:rPr>
        <w:t>2018</w:t>
      </w:r>
      <w:r>
        <w:rPr>
          <w:rFonts w:ascii="FangSong_GB2312" w:hAnsi="FangSong_GB2312" w:eastAsia="FangSong_GB2312" w:cs="FangSong_GB2312"/>
          <w:spacing w:val="-60"/>
          <w:sz w:val="31"/>
          <w:szCs w:val="31"/>
        </w:rPr>
        <w:t xml:space="preserve"> </w:t>
      </w:r>
      <w:r>
        <w:rPr>
          <w:rFonts w:ascii="FangSong_GB2312" w:hAnsi="FangSong_GB2312" w:eastAsia="FangSong_GB2312" w:cs="FangSong_GB2312"/>
          <w:spacing w:val="1"/>
          <w:sz w:val="31"/>
          <w:szCs w:val="31"/>
        </w:rPr>
        <w:t>年全</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4"/>
          <w:sz w:val="31"/>
          <w:szCs w:val="31"/>
        </w:rPr>
        <w:t>省中考改革试点城市。</w:t>
      </w:r>
    </w:p>
    <w:p w14:paraId="1D9A9CB0">
      <w:pPr>
        <w:spacing w:before="58" w:line="220" w:lineRule="auto"/>
        <w:ind w:left="653"/>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2.</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6"/>
          <w:sz w:val="31"/>
          <w:szCs w:val="31"/>
        </w:rPr>
        <w:t>自评价结论</w:t>
      </w:r>
    </w:p>
    <w:p w14:paraId="0CFBFBAE">
      <w:pPr>
        <w:spacing w:before="250" w:line="222" w:lineRule="auto"/>
        <w:ind w:left="694"/>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已完成项目设定目标。自评得分为</w:t>
      </w:r>
      <w:r>
        <w:rPr>
          <w:rFonts w:ascii="FangSong_GB2312" w:hAnsi="FangSong_GB2312" w:eastAsia="FangSong_GB2312" w:cs="FangSong_GB2312"/>
          <w:spacing w:val="-34"/>
          <w:sz w:val="31"/>
          <w:szCs w:val="31"/>
        </w:rPr>
        <w:t xml:space="preserve"> </w:t>
      </w:r>
      <w:r>
        <w:rPr>
          <w:rFonts w:ascii="FangSong_GB2312" w:hAnsi="FangSong_GB2312" w:eastAsia="FangSong_GB2312" w:cs="FangSong_GB2312"/>
          <w:spacing w:val="1"/>
          <w:sz w:val="31"/>
          <w:szCs w:val="31"/>
        </w:rPr>
        <w:t>98</w:t>
      </w:r>
      <w:r>
        <w:rPr>
          <w:rFonts w:ascii="FangSong_GB2312" w:hAnsi="FangSong_GB2312" w:eastAsia="FangSong_GB2312" w:cs="FangSong_GB2312"/>
          <w:spacing w:val="-60"/>
          <w:sz w:val="31"/>
          <w:szCs w:val="31"/>
        </w:rPr>
        <w:t xml:space="preserve"> </w:t>
      </w:r>
      <w:r>
        <w:rPr>
          <w:rFonts w:ascii="FangSong_GB2312" w:hAnsi="FangSong_GB2312" w:eastAsia="FangSong_GB2312" w:cs="FangSong_GB2312"/>
          <w:spacing w:val="1"/>
          <w:sz w:val="31"/>
          <w:szCs w:val="31"/>
        </w:rPr>
        <w:t>分。</w:t>
      </w:r>
    </w:p>
    <w:p w14:paraId="6259FDC6">
      <w:pPr>
        <w:spacing w:before="246" w:line="222" w:lineRule="auto"/>
        <w:ind w:left="665"/>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3.主要存在的问题</w:t>
      </w:r>
    </w:p>
    <w:p w14:paraId="01855263">
      <w:pPr>
        <w:spacing w:before="247" w:line="352" w:lineRule="auto"/>
        <w:ind w:left="3" w:right="2" w:firstLine="68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由于项目内容涉及改革较多，缺乏相关工作经验，在某些</w:t>
      </w:r>
      <w:r>
        <w:rPr>
          <w:rFonts w:ascii="FangSong_GB2312" w:hAnsi="FangSong_GB2312" w:eastAsia="FangSong_GB2312" w:cs="FangSong_GB2312"/>
          <w:spacing w:val="13"/>
          <w:sz w:val="31"/>
          <w:szCs w:val="31"/>
        </w:rPr>
        <w:t xml:space="preserve"> </w:t>
      </w:r>
      <w:r>
        <w:rPr>
          <w:rFonts w:ascii="FangSong_GB2312" w:hAnsi="FangSong_GB2312" w:eastAsia="FangSong_GB2312" w:cs="FangSong_GB2312"/>
          <w:spacing w:val="6"/>
          <w:sz w:val="31"/>
          <w:szCs w:val="31"/>
        </w:rPr>
        <w:t>项目内容的预计支付时间与项目实施时间有偏差。</w:t>
      </w:r>
    </w:p>
    <w:p w14:paraId="49C6E771">
      <w:pPr>
        <w:spacing w:before="57" w:line="220" w:lineRule="auto"/>
        <w:ind w:left="651"/>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4.经验及建议</w:t>
      </w:r>
    </w:p>
    <w:p w14:paraId="1D7F89D2">
      <w:pPr>
        <w:spacing w:before="251" w:line="353" w:lineRule="auto"/>
        <w:ind w:left="57" w:firstLine="589"/>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今后更科学的规划项目实施时间，确保资金支付时间与项</w:t>
      </w:r>
      <w:r>
        <w:rPr>
          <w:rFonts w:ascii="FangSong_GB2312" w:hAnsi="FangSong_GB2312" w:eastAsia="FangSong_GB2312" w:cs="FangSong_GB2312"/>
          <w:spacing w:val="2"/>
          <w:sz w:val="31"/>
          <w:szCs w:val="31"/>
        </w:rPr>
        <w:t xml:space="preserve"> </w:t>
      </w:r>
      <w:r>
        <w:rPr>
          <w:rFonts w:ascii="FangSong_GB2312" w:hAnsi="FangSong_GB2312" w:eastAsia="FangSong_GB2312" w:cs="FangSong_GB2312"/>
          <w:sz w:val="31"/>
          <w:szCs w:val="31"/>
        </w:rPr>
        <w:t>目实施时间无偏差。</w:t>
      </w:r>
    </w:p>
    <w:p w14:paraId="284E7575">
      <w:pPr>
        <w:spacing w:before="54" w:line="219" w:lineRule="auto"/>
        <w:ind w:left="656"/>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5.项目支出自评表</w:t>
      </w:r>
    </w:p>
    <w:p w14:paraId="4BD8ABB7">
      <w:pPr>
        <w:spacing w:line="219" w:lineRule="auto"/>
        <w:rPr>
          <w:rFonts w:ascii="FangSong_GB2312" w:hAnsi="FangSong_GB2312" w:eastAsia="FangSong_GB2312" w:cs="FangSong_GB2312"/>
          <w:sz w:val="31"/>
          <w:szCs w:val="31"/>
        </w:rPr>
        <w:sectPr>
          <w:footerReference r:id="rId43" w:type="default"/>
          <w:pgSz w:w="12240" w:h="15840"/>
          <w:pgMar w:top="1346" w:right="1800" w:bottom="1088" w:left="1812" w:header="0" w:footer="928" w:gutter="0"/>
          <w:cols w:space="720" w:num="1"/>
        </w:sectPr>
      </w:pPr>
    </w:p>
    <w:p w14:paraId="69CCF424">
      <w:pPr>
        <w:spacing w:line="309" w:lineRule="auto"/>
        <w:rPr>
          <w:rFonts w:ascii="Arial"/>
          <w:sz w:val="21"/>
        </w:rPr>
      </w:pPr>
    </w:p>
    <w:p w14:paraId="62928115">
      <w:pPr>
        <w:spacing w:line="309" w:lineRule="auto"/>
        <w:rPr>
          <w:rFonts w:ascii="Arial"/>
          <w:sz w:val="21"/>
        </w:rPr>
      </w:pPr>
    </w:p>
    <w:p w14:paraId="0430C6B5">
      <w:pPr>
        <w:spacing w:before="91" w:line="219" w:lineRule="auto"/>
        <w:ind w:left="3436"/>
        <w:outlineLvl w:val="3"/>
        <w:rPr>
          <w:rFonts w:ascii="黑体" w:hAnsi="黑体" w:eastAsia="黑体" w:cs="黑体"/>
          <w:sz w:val="28"/>
          <w:szCs w:val="28"/>
        </w:rPr>
      </w:pPr>
      <w:r>
        <w:rPr>
          <w:rFonts w:ascii="黑体" w:hAnsi="黑体" w:eastAsia="黑体" w:cs="黑体"/>
          <w:spacing w:val="-2"/>
          <w:sz w:val="28"/>
          <w:szCs w:val="28"/>
        </w:rPr>
        <w:t>项目支出绩效自评表</w:t>
      </w:r>
    </w:p>
    <w:p w14:paraId="51C75F2E">
      <w:pPr>
        <w:spacing w:before="263" w:line="220" w:lineRule="auto"/>
        <w:ind w:left="4090"/>
        <w:rPr>
          <w:rFonts w:ascii="宋体" w:hAnsi="宋体" w:eastAsia="宋体" w:cs="宋体"/>
          <w:sz w:val="18"/>
          <w:szCs w:val="18"/>
        </w:rPr>
      </w:pPr>
      <w:r>
        <w:rPr>
          <w:rFonts w:ascii="宋体" w:hAnsi="宋体" w:eastAsia="宋体" w:cs="宋体"/>
          <w:spacing w:val="-3"/>
          <w:sz w:val="18"/>
          <w:szCs w:val="18"/>
        </w:rPr>
        <w:t xml:space="preserve">（ </w:t>
      </w:r>
      <w:r>
        <w:rPr>
          <w:rFonts w:ascii="Times New Roman" w:hAnsi="Times New Roman" w:eastAsia="Times New Roman" w:cs="Times New Roman"/>
          <w:spacing w:val="-3"/>
          <w:sz w:val="18"/>
          <w:szCs w:val="18"/>
        </w:rPr>
        <w:t>2021</w:t>
      </w:r>
      <w:r>
        <w:rPr>
          <w:rFonts w:ascii="Times New Roman" w:hAnsi="Times New Roman" w:eastAsia="Times New Roman" w:cs="Times New Roman"/>
          <w:spacing w:val="10"/>
          <w:sz w:val="18"/>
          <w:szCs w:val="18"/>
        </w:rPr>
        <w:t xml:space="preserve"> </w:t>
      </w:r>
      <w:r>
        <w:rPr>
          <w:rFonts w:ascii="宋体" w:hAnsi="宋体" w:eastAsia="宋体" w:cs="宋体"/>
          <w:spacing w:val="-3"/>
          <w:sz w:val="18"/>
          <w:szCs w:val="18"/>
        </w:rPr>
        <w:t>年度）</w:t>
      </w:r>
    </w:p>
    <w:p w14:paraId="5C17D9BB">
      <w:pPr>
        <w:spacing w:line="50" w:lineRule="exact"/>
      </w:pPr>
    </w:p>
    <w:tbl>
      <w:tblPr>
        <w:tblStyle w:val="5"/>
        <w:tblW w:w="9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541"/>
        <w:gridCol w:w="3514"/>
        <w:gridCol w:w="1175"/>
        <w:gridCol w:w="2426"/>
      </w:tblGrid>
      <w:tr w14:paraId="6BE79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2251" w:type="dxa"/>
            <w:gridSpan w:val="2"/>
            <w:vAlign w:val="top"/>
          </w:tcPr>
          <w:p w14:paraId="44ACA8DB">
            <w:pPr>
              <w:spacing w:before="239" w:line="220" w:lineRule="auto"/>
              <w:ind w:left="772"/>
              <w:rPr>
                <w:rFonts w:ascii="宋体" w:hAnsi="宋体" w:eastAsia="宋体" w:cs="宋体"/>
                <w:sz w:val="18"/>
                <w:szCs w:val="18"/>
              </w:rPr>
            </w:pPr>
            <w:r>
              <w:rPr>
                <w:rFonts w:ascii="宋体" w:hAnsi="宋体" w:eastAsia="宋体" w:cs="宋体"/>
                <w:spacing w:val="-2"/>
                <w:sz w:val="18"/>
                <w:szCs w:val="18"/>
              </w:rPr>
              <w:t>项目名称</w:t>
            </w:r>
          </w:p>
        </w:tc>
        <w:tc>
          <w:tcPr>
            <w:tcW w:w="7115" w:type="dxa"/>
            <w:gridSpan w:val="3"/>
            <w:vAlign w:val="top"/>
          </w:tcPr>
          <w:p w14:paraId="60FC112B">
            <w:pPr>
              <w:spacing w:before="238" w:line="220" w:lineRule="auto"/>
              <w:ind w:left="2676"/>
              <w:rPr>
                <w:rFonts w:ascii="宋体" w:hAnsi="宋体" w:eastAsia="宋体" w:cs="宋体"/>
                <w:sz w:val="18"/>
                <w:szCs w:val="18"/>
              </w:rPr>
            </w:pPr>
            <w:r>
              <w:rPr>
                <w:rFonts w:ascii="宋体" w:hAnsi="宋体" w:eastAsia="宋体" w:cs="宋体"/>
                <w:spacing w:val="-3"/>
                <w:sz w:val="18"/>
                <w:szCs w:val="18"/>
              </w:rPr>
              <w:t>中考改革考试考务经费</w:t>
            </w:r>
          </w:p>
        </w:tc>
      </w:tr>
      <w:tr w14:paraId="463E8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2251" w:type="dxa"/>
            <w:gridSpan w:val="2"/>
            <w:vAlign w:val="top"/>
          </w:tcPr>
          <w:p w14:paraId="5FB73315">
            <w:pPr>
              <w:spacing w:before="233" w:line="220" w:lineRule="auto"/>
              <w:ind w:left="862"/>
              <w:rPr>
                <w:rFonts w:ascii="宋体" w:hAnsi="宋体" w:eastAsia="宋体" w:cs="宋体"/>
                <w:sz w:val="18"/>
                <w:szCs w:val="18"/>
              </w:rPr>
            </w:pPr>
            <w:r>
              <w:rPr>
                <w:rFonts w:ascii="宋体" w:hAnsi="宋体" w:eastAsia="宋体" w:cs="宋体"/>
                <w:spacing w:val="-2"/>
                <w:sz w:val="18"/>
                <w:szCs w:val="18"/>
              </w:rPr>
              <w:t>主管部门</w:t>
            </w:r>
          </w:p>
        </w:tc>
        <w:tc>
          <w:tcPr>
            <w:tcW w:w="3514" w:type="dxa"/>
            <w:vAlign w:val="top"/>
          </w:tcPr>
          <w:p w14:paraId="2EF958C3">
            <w:pPr>
              <w:spacing w:before="233" w:line="220" w:lineRule="auto"/>
              <w:ind w:left="1312"/>
              <w:rPr>
                <w:rFonts w:ascii="宋体" w:hAnsi="宋体" w:eastAsia="宋体" w:cs="宋体"/>
                <w:sz w:val="18"/>
                <w:szCs w:val="18"/>
              </w:rPr>
            </w:pPr>
            <w:r>
              <w:rPr>
                <w:rFonts w:ascii="宋体" w:hAnsi="宋体" w:eastAsia="宋体" w:cs="宋体"/>
                <w:spacing w:val="-2"/>
                <w:sz w:val="18"/>
                <w:szCs w:val="18"/>
              </w:rPr>
              <w:t>贵阳市教育局</w:t>
            </w:r>
          </w:p>
        </w:tc>
        <w:tc>
          <w:tcPr>
            <w:tcW w:w="1175" w:type="dxa"/>
            <w:vAlign w:val="top"/>
          </w:tcPr>
          <w:p w14:paraId="4427677F">
            <w:pPr>
              <w:spacing w:before="234" w:line="220" w:lineRule="auto"/>
              <w:ind w:left="237"/>
              <w:rPr>
                <w:rFonts w:ascii="宋体" w:hAnsi="宋体" w:eastAsia="宋体" w:cs="宋体"/>
                <w:sz w:val="18"/>
                <w:szCs w:val="18"/>
              </w:rPr>
            </w:pPr>
            <w:r>
              <w:rPr>
                <w:rFonts w:ascii="宋体" w:hAnsi="宋体" w:eastAsia="宋体" w:cs="宋体"/>
                <w:spacing w:val="-3"/>
                <w:sz w:val="18"/>
                <w:szCs w:val="18"/>
              </w:rPr>
              <w:t>实施单位</w:t>
            </w:r>
          </w:p>
        </w:tc>
        <w:tc>
          <w:tcPr>
            <w:tcW w:w="2426" w:type="dxa"/>
            <w:vAlign w:val="top"/>
          </w:tcPr>
          <w:p w14:paraId="556D9316">
            <w:pPr>
              <w:spacing w:before="233" w:line="220" w:lineRule="auto"/>
              <w:ind w:left="229"/>
              <w:rPr>
                <w:rFonts w:ascii="宋体" w:hAnsi="宋体" w:eastAsia="宋体" w:cs="宋体"/>
                <w:sz w:val="18"/>
                <w:szCs w:val="18"/>
              </w:rPr>
            </w:pPr>
            <w:r>
              <w:rPr>
                <w:rFonts w:ascii="宋体" w:hAnsi="宋体" w:eastAsia="宋体" w:cs="宋体"/>
                <w:spacing w:val="-1"/>
                <w:sz w:val="18"/>
                <w:szCs w:val="18"/>
              </w:rPr>
              <w:t>贵阳市招生考试管理中心</w:t>
            </w:r>
          </w:p>
        </w:tc>
      </w:tr>
      <w:tr w14:paraId="49A8D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10" w:type="dxa"/>
            <w:vMerge w:val="restart"/>
            <w:tcBorders>
              <w:bottom w:val="nil"/>
            </w:tcBorders>
            <w:vAlign w:val="top"/>
          </w:tcPr>
          <w:p w14:paraId="710E927D">
            <w:pPr>
              <w:pStyle w:val="6"/>
              <w:spacing w:line="460" w:lineRule="auto"/>
            </w:pPr>
          </w:p>
          <w:p w14:paraId="56A5CDAB">
            <w:pPr>
              <w:spacing w:before="58" w:line="457" w:lineRule="auto"/>
              <w:ind w:left="177" w:right="174" w:firstLine="7"/>
              <w:rPr>
                <w:rFonts w:ascii="宋体" w:hAnsi="宋体" w:eastAsia="宋体" w:cs="宋体"/>
                <w:sz w:val="18"/>
                <w:szCs w:val="18"/>
              </w:rPr>
            </w:pPr>
            <w:r>
              <w:rPr>
                <w:rFonts w:ascii="宋体" w:hAnsi="宋体" w:eastAsia="宋体" w:cs="宋体"/>
                <w:spacing w:val="-8"/>
                <w:sz w:val="18"/>
                <w:szCs w:val="18"/>
              </w:rPr>
              <w:t>资金</w:t>
            </w:r>
            <w:r>
              <w:rPr>
                <w:rFonts w:ascii="宋体" w:hAnsi="宋体" w:eastAsia="宋体" w:cs="宋体"/>
                <w:sz w:val="18"/>
                <w:szCs w:val="18"/>
              </w:rPr>
              <w:t xml:space="preserve"> </w:t>
            </w:r>
            <w:r>
              <w:rPr>
                <w:rFonts w:ascii="宋体" w:hAnsi="宋体" w:eastAsia="宋体" w:cs="宋体"/>
                <w:spacing w:val="-4"/>
                <w:sz w:val="18"/>
                <w:szCs w:val="18"/>
              </w:rPr>
              <w:t>来源</w:t>
            </w:r>
          </w:p>
        </w:tc>
        <w:tc>
          <w:tcPr>
            <w:tcW w:w="1541" w:type="dxa"/>
            <w:vAlign w:val="top"/>
          </w:tcPr>
          <w:p w14:paraId="2F71D216">
            <w:pPr>
              <w:spacing w:before="234" w:line="220" w:lineRule="auto"/>
              <w:ind w:right="19"/>
              <w:jc w:val="right"/>
              <w:rPr>
                <w:rFonts w:ascii="宋体" w:hAnsi="宋体" w:eastAsia="宋体" w:cs="宋体"/>
                <w:sz w:val="18"/>
                <w:szCs w:val="18"/>
              </w:rPr>
            </w:pPr>
            <w:r>
              <w:rPr>
                <w:rFonts w:ascii="宋体" w:hAnsi="宋体" w:eastAsia="宋体" w:cs="宋体"/>
                <w:spacing w:val="-6"/>
                <w:sz w:val="18"/>
                <w:szCs w:val="18"/>
              </w:rPr>
              <w:t>资金总额（万元）</w:t>
            </w:r>
          </w:p>
        </w:tc>
        <w:tc>
          <w:tcPr>
            <w:tcW w:w="7115" w:type="dxa"/>
            <w:gridSpan w:val="3"/>
            <w:vAlign w:val="top"/>
          </w:tcPr>
          <w:p w14:paraId="6A478878">
            <w:pPr>
              <w:spacing w:before="268" w:line="186" w:lineRule="auto"/>
              <w:ind w:left="33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620.97</w:t>
            </w:r>
          </w:p>
        </w:tc>
      </w:tr>
      <w:tr w14:paraId="4A7F9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10" w:type="dxa"/>
            <w:vMerge w:val="continue"/>
            <w:tcBorders>
              <w:top w:val="nil"/>
              <w:bottom w:val="nil"/>
            </w:tcBorders>
            <w:vAlign w:val="top"/>
          </w:tcPr>
          <w:p w14:paraId="38525282">
            <w:pPr>
              <w:pStyle w:val="6"/>
            </w:pPr>
          </w:p>
        </w:tc>
        <w:tc>
          <w:tcPr>
            <w:tcW w:w="1541" w:type="dxa"/>
            <w:vAlign w:val="top"/>
          </w:tcPr>
          <w:p w14:paraId="6D14E355">
            <w:pPr>
              <w:spacing w:before="236" w:line="221" w:lineRule="auto"/>
              <w:ind w:left="413"/>
              <w:rPr>
                <w:rFonts w:ascii="宋体" w:hAnsi="宋体" w:eastAsia="宋体" w:cs="宋体"/>
                <w:sz w:val="18"/>
                <w:szCs w:val="18"/>
              </w:rPr>
            </w:pPr>
            <w:r>
              <w:rPr>
                <w:rFonts w:ascii="宋体" w:hAnsi="宋体" w:eastAsia="宋体" w:cs="宋体"/>
                <w:spacing w:val="-2"/>
                <w:sz w:val="18"/>
                <w:szCs w:val="18"/>
              </w:rPr>
              <w:t>财政资金</w:t>
            </w:r>
          </w:p>
        </w:tc>
        <w:tc>
          <w:tcPr>
            <w:tcW w:w="7115" w:type="dxa"/>
            <w:gridSpan w:val="3"/>
            <w:vAlign w:val="top"/>
          </w:tcPr>
          <w:p w14:paraId="2EE65D6C">
            <w:pPr>
              <w:spacing w:before="269" w:line="186" w:lineRule="auto"/>
              <w:ind w:left="33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620.97</w:t>
            </w:r>
          </w:p>
        </w:tc>
      </w:tr>
      <w:tr w14:paraId="2B39F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10" w:type="dxa"/>
            <w:vMerge w:val="continue"/>
            <w:tcBorders>
              <w:top w:val="nil"/>
            </w:tcBorders>
            <w:vAlign w:val="top"/>
          </w:tcPr>
          <w:p w14:paraId="61D5ABCD">
            <w:pPr>
              <w:pStyle w:val="6"/>
            </w:pPr>
          </w:p>
        </w:tc>
        <w:tc>
          <w:tcPr>
            <w:tcW w:w="1541" w:type="dxa"/>
            <w:vAlign w:val="top"/>
          </w:tcPr>
          <w:p w14:paraId="26B67127">
            <w:pPr>
              <w:spacing w:before="237" w:line="219" w:lineRule="auto"/>
              <w:ind w:left="144"/>
              <w:rPr>
                <w:rFonts w:ascii="宋体" w:hAnsi="宋体" w:eastAsia="宋体" w:cs="宋体"/>
                <w:sz w:val="18"/>
                <w:szCs w:val="18"/>
              </w:rPr>
            </w:pPr>
            <w:r>
              <w:rPr>
                <w:rFonts w:ascii="宋体" w:hAnsi="宋体" w:eastAsia="宋体" w:cs="宋体"/>
                <w:spacing w:val="-1"/>
                <w:sz w:val="18"/>
                <w:szCs w:val="18"/>
              </w:rPr>
              <w:t>其中：本级安排</w:t>
            </w:r>
          </w:p>
        </w:tc>
        <w:tc>
          <w:tcPr>
            <w:tcW w:w="7115" w:type="dxa"/>
            <w:gridSpan w:val="3"/>
            <w:vAlign w:val="top"/>
          </w:tcPr>
          <w:p w14:paraId="32A156F4">
            <w:pPr>
              <w:spacing w:before="271" w:line="186" w:lineRule="auto"/>
              <w:ind w:left="33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620.97</w:t>
            </w:r>
          </w:p>
        </w:tc>
      </w:tr>
      <w:tr w14:paraId="00E07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251" w:type="dxa"/>
            <w:gridSpan w:val="2"/>
            <w:vMerge w:val="restart"/>
            <w:tcBorders>
              <w:bottom w:val="nil"/>
            </w:tcBorders>
            <w:vAlign w:val="top"/>
          </w:tcPr>
          <w:p w14:paraId="019CCE9E">
            <w:pPr>
              <w:pStyle w:val="6"/>
              <w:spacing w:line="252" w:lineRule="auto"/>
            </w:pPr>
          </w:p>
          <w:p w14:paraId="4E55ABC1">
            <w:pPr>
              <w:pStyle w:val="6"/>
              <w:spacing w:line="252" w:lineRule="auto"/>
            </w:pPr>
          </w:p>
          <w:p w14:paraId="58B190EE">
            <w:pPr>
              <w:pStyle w:val="6"/>
              <w:spacing w:line="252" w:lineRule="auto"/>
            </w:pPr>
          </w:p>
          <w:p w14:paraId="45D48125">
            <w:pPr>
              <w:pStyle w:val="6"/>
              <w:spacing w:line="252" w:lineRule="auto"/>
            </w:pPr>
          </w:p>
          <w:p w14:paraId="650A2D08">
            <w:pPr>
              <w:pStyle w:val="6"/>
              <w:spacing w:line="252" w:lineRule="auto"/>
            </w:pPr>
          </w:p>
          <w:p w14:paraId="203DEF23">
            <w:pPr>
              <w:pStyle w:val="6"/>
              <w:spacing w:line="252" w:lineRule="auto"/>
            </w:pPr>
          </w:p>
          <w:p w14:paraId="7CF0ABAB">
            <w:pPr>
              <w:pStyle w:val="6"/>
              <w:spacing w:line="252" w:lineRule="auto"/>
            </w:pPr>
          </w:p>
          <w:p w14:paraId="512FD47E">
            <w:pPr>
              <w:pStyle w:val="6"/>
              <w:spacing w:line="252" w:lineRule="auto"/>
            </w:pPr>
          </w:p>
          <w:p w14:paraId="6AF1A588">
            <w:pPr>
              <w:pStyle w:val="6"/>
              <w:spacing w:line="252" w:lineRule="auto"/>
            </w:pPr>
          </w:p>
          <w:p w14:paraId="5D8EA2C0">
            <w:pPr>
              <w:pStyle w:val="6"/>
              <w:spacing w:line="253" w:lineRule="auto"/>
            </w:pPr>
          </w:p>
          <w:p w14:paraId="4EBC3A09">
            <w:pPr>
              <w:pStyle w:val="6"/>
              <w:spacing w:line="253" w:lineRule="auto"/>
            </w:pPr>
          </w:p>
          <w:p w14:paraId="06D5BAB5">
            <w:pPr>
              <w:pStyle w:val="6"/>
              <w:spacing w:line="253" w:lineRule="auto"/>
            </w:pPr>
          </w:p>
          <w:p w14:paraId="2D8310C2">
            <w:pPr>
              <w:spacing w:before="59" w:line="220" w:lineRule="auto"/>
              <w:ind w:left="772"/>
              <w:rPr>
                <w:rFonts w:ascii="宋体" w:hAnsi="宋体" w:eastAsia="宋体" w:cs="宋体"/>
                <w:sz w:val="18"/>
                <w:szCs w:val="18"/>
              </w:rPr>
            </w:pPr>
            <w:r>
              <w:rPr>
                <w:rFonts w:ascii="宋体" w:hAnsi="宋体" w:eastAsia="宋体" w:cs="宋体"/>
                <w:spacing w:val="-2"/>
                <w:sz w:val="18"/>
                <w:szCs w:val="18"/>
              </w:rPr>
              <w:t>绩效目标</w:t>
            </w:r>
          </w:p>
        </w:tc>
        <w:tc>
          <w:tcPr>
            <w:tcW w:w="3514" w:type="dxa"/>
            <w:vAlign w:val="top"/>
          </w:tcPr>
          <w:p w14:paraId="745074CA">
            <w:pPr>
              <w:spacing w:before="239" w:line="220" w:lineRule="auto"/>
              <w:ind w:left="1222"/>
              <w:rPr>
                <w:rFonts w:ascii="宋体" w:hAnsi="宋体" w:eastAsia="宋体" w:cs="宋体"/>
                <w:sz w:val="18"/>
                <w:szCs w:val="18"/>
              </w:rPr>
            </w:pPr>
            <w:r>
              <w:rPr>
                <w:rFonts w:ascii="宋体" w:hAnsi="宋体" w:eastAsia="宋体" w:cs="宋体"/>
                <w:spacing w:val="-2"/>
                <w:sz w:val="18"/>
                <w:szCs w:val="18"/>
              </w:rPr>
              <w:t>项目绩效目标</w:t>
            </w:r>
          </w:p>
        </w:tc>
        <w:tc>
          <w:tcPr>
            <w:tcW w:w="3601" w:type="dxa"/>
            <w:gridSpan w:val="2"/>
            <w:vAlign w:val="top"/>
          </w:tcPr>
          <w:p w14:paraId="2CFEAB14">
            <w:pPr>
              <w:spacing w:before="238" w:line="220" w:lineRule="auto"/>
              <w:ind w:left="1297"/>
              <w:rPr>
                <w:rFonts w:ascii="宋体" w:hAnsi="宋体" w:eastAsia="宋体" w:cs="宋体"/>
                <w:sz w:val="18"/>
                <w:szCs w:val="18"/>
              </w:rPr>
            </w:pPr>
            <w:r>
              <w:rPr>
                <w:rFonts w:ascii="宋体" w:hAnsi="宋体" w:eastAsia="宋体" w:cs="宋体"/>
                <w:spacing w:val="-6"/>
                <w:sz w:val="18"/>
                <w:szCs w:val="18"/>
              </w:rPr>
              <w:t>目标完成情况</w:t>
            </w:r>
          </w:p>
        </w:tc>
      </w:tr>
      <w:tr w14:paraId="6839A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4" w:hRule="atLeast"/>
        </w:trPr>
        <w:tc>
          <w:tcPr>
            <w:tcW w:w="2251" w:type="dxa"/>
            <w:gridSpan w:val="2"/>
            <w:vMerge w:val="continue"/>
            <w:tcBorders>
              <w:top w:val="nil"/>
            </w:tcBorders>
            <w:vAlign w:val="top"/>
          </w:tcPr>
          <w:p w14:paraId="01423082">
            <w:pPr>
              <w:pStyle w:val="6"/>
            </w:pPr>
          </w:p>
        </w:tc>
        <w:tc>
          <w:tcPr>
            <w:tcW w:w="3514" w:type="dxa"/>
            <w:vAlign w:val="top"/>
          </w:tcPr>
          <w:p w14:paraId="54BEFE49">
            <w:pPr>
              <w:pStyle w:val="6"/>
            </w:pPr>
          </w:p>
          <w:p w14:paraId="1DB87CC4">
            <w:pPr>
              <w:pStyle w:val="6"/>
              <w:spacing w:line="241" w:lineRule="auto"/>
            </w:pPr>
          </w:p>
          <w:p w14:paraId="57A40245">
            <w:pPr>
              <w:spacing w:before="59" w:line="383" w:lineRule="auto"/>
              <w:ind w:left="110" w:right="39" w:firstLine="126"/>
              <w:jc w:val="both"/>
              <w:rPr>
                <w:rFonts w:ascii="宋体" w:hAnsi="宋体" w:eastAsia="宋体" w:cs="宋体"/>
                <w:sz w:val="18"/>
                <w:szCs w:val="18"/>
              </w:rPr>
            </w:pPr>
            <w:r>
              <w:rPr>
                <w:rFonts w:ascii="宋体" w:hAnsi="宋体" w:eastAsia="宋体" w:cs="宋体"/>
                <w:spacing w:val="-5"/>
                <w:sz w:val="18"/>
                <w:szCs w:val="18"/>
              </w:rPr>
              <w:t>目标</w:t>
            </w:r>
            <w:r>
              <w:rPr>
                <w:rFonts w:ascii="宋体" w:hAnsi="宋体" w:eastAsia="宋体" w:cs="宋体"/>
                <w:spacing w:val="-20"/>
                <w:sz w:val="18"/>
                <w:szCs w:val="18"/>
              </w:rPr>
              <w:t xml:space="preserve"> </w:t>
            </w:r>
            <w:r>
              <w:rPr>
                <w:rFonts w:ascii="Times New Roman" w:hAnsi="Times New Roman" w:eastAsia="Times New Roman" w:cs="Times New Roman"/>
                <w:spacing w:val="-5"/>
                <w:sz w:val="18"/>
                <w:szCs w:val="18"/>
              </w:rPr>
              <w:t>1</w:t>
            </w:r>
            <w:r>
              <w:rPr>
                <w:rFonts w:ascii="宋体" w:hAnsi="宋体" w:eastAsia="宋体" w:cs="宋体"/>
                <w:spacing w:val="-5"/>
                <w:sz w:val="18"/>
                <w:szCs w:val="18"/>
              </w:rPr>
              <w:t>：完成</w:t>
            </w:r>
            <w:r>
              <w:rPr>
                <w:rFonts w:ascii="宋体" w:hAnsi="宋体" w:eastAsia="宋体" w:cs="宋体"/>
                <w:spacing w:val="-32"/>
                <w:sz w:val="18"/>
                <w:szCs w:val="18"/>
              </w:rPr>
              <w:t xml:space="preserve"> </w:t>
            </w:r>
            <w:r>
              <w:rPr>
                <w:rFonts w:ascii="Times New Roman" w:hAnsi="Times New Roman" w:eastAsia="Times New Roman" w:cs="Times New Roman"/>
                <w:spacing w:val="-5"/>
                <w:sz w:val="18"/>
                <w:szCs w:val="18"/>
              </w:rPr>
              <w:t>5.3</w:t>
            </w:r>
            <w:r>
              <w:rPr>
                <w:rFonts w:ascii="Times New Roman" w:hAnsi="Times New Roman" w:eastAsia="Times New Roman" w:cs="Times New Roman"/>
                <w:spacing w:val="13"/>
                <w:w w:val="101"/>
                <w:sz w:val="18"/>
                <w:szCs w:val="18"/>
              </w:rPr>
              <w:t xml:space="preserve"> </w:t>
            </w:r>
            <w:r>
              <w:rPr>
                <w:rFonts w:ascii="宋体" w:hAnsi="宋体" w:eastAsia="宋体" w:cs="宋体"/>
                <w:spacing w:val="-5"/>
                <w:sz w:val="18"/>
                <w:szCs w:val="18"/>
              </w:rPr>
              <w:t>万初中生计算机智能考</w:t>
            </w:r>
            <w:r>
              <w:rPr>
                <w:rFonts w:ascii="宋体" w:hAnsi="宋体" w:eastAsia="宋体" w:cs="宋体"/>
                <w:sz w:val="18"/>
                <w:szCs w:val="18"/>
              </w:rPr>
              <w:t xml:space="preserve">  </w:t>
            </w:r>
            <w:r>
              <w:rPr>
                <w:rFonts w:ascii="宋体" w:hAnsi="宋体" w:eastAsia="宋体" w:cs="宋体"/>
                <w:spacing w:val="-8"/>
                <w:sz w:val="18"/>
                <w:szCs w:val="18"/>
              </w:rPr>
              <w:t>试（英语听说；音乐、美术、信息技术） 、</w:t>
            </w:r>
            <w:r>
              <w:rPr>
                <w:rFonts w:ascii="宋体" w:hAnsi="宋体" w:eastAsia="宋体" w:cs="宋体"/>
                <w:spacing w:val="8"/>
                <w:sz w:val="18"/>
                <w:szCs w:val="18"/>
              </w:rPr>
              <w:t xml:space="preserve"> </w:t>
            </w:r>
            <w:r>
              <w:rPr>
                <w:rFonts w:ascii="宋体" w:hAnsi="宋体" w:eastAsia="宋体" w:cs="宋体"/>
                <w:spacing w:val="-1"/>
                <w:sz w:val="18"/>
                <w:szCs w:val="18"/>
              </w:rPr>
              <w:t>初中毕业生文化考试、物理、化学、生物</w:t>
            </w:r>
            <w:r>
              <w:rPr>
                <w:rFonts w:ascii="宋体" w:hAnsi="宋体" w:eastAsia="宋体" w:cs="宋体"/>
                <w:spacing w:val="5"/>
                <w:sz w:val="18"/>
                <w:szCs w:val="18"/>
              </w:rPr>
              <w:t xml:space="preserve">  </w:t>
            </w:r>
            <w:r>
              <w:rPr>
                <w:rFonts w:ascii="宋体" w:hAnsi="宋体" w:eastAsia="宋体" w:cs="宋体"/>
                <w:spacing w:val="-4"/>
                <w:sz w:val="18"/>
                <w:szCs w:val="18"/>
              </w:rPr>
              <w:t>实验操作技能测试、地理、生物学科考试。</w:t>
            </w:r>
          </w:p>
          <w:p w14:paraId="60833A11">
            <w:pPr>
              <w:spacing w:before="26" w:line="219" w:lineRule="auto"/>
              <w:ind w:left="327"/>
              <w:rPr>
                <w:rFonts w:ascii="宋体" w:hAnsi="宋体" w:eastAsia="宋体" w:cs="宋体"/>
                <w:sz w:val="18"/>
                <w:szCs w:val="18"/>
              </w:rPr>
            </w:pPr>
            <w:r>
              <w:rPr>
                <w:rFonts w:ascii="宋体" w:hAnsi="宋体" w:eastAsia="宋体" w:cs="宋体"/>
                <w:spacing w:val="-7"/>
                <w:sz w:val="18"/>
                <w:szCs w:val="18"/>
              </w:rPr>
              <w:t>目标</w:t>
            </w:r>
            <w:r>
              <w:rPr>
                <w:rFonts w:ascii="宋体" w:hAnsi="宋体" w:eastAsia="宋体" w:cs="宋体"/>
                <w:spacing w:val="-33"/>
                <w:sz w:val="18"/>
                <w:szCs w:val="18"/>
              </w:rPr>
              <w:t xml:space="preserve"> </w:t>
            </w:r>
            <w:r>
              <w:rPr>
                <w:rFonts w:ascii="Times New Roman" w:hAnsi="Times New Roman" w:eastAsia="Times New Roman" w:cs="Times New Roman"/>
                <w:spacing w:val="-7"/>
                <w:sz w:val="18"/>
                <w:szCs w:val="18"/>
              </w:rPr>
              <w:t>2</w:t>
            </w:r>
            <w:r>
              <w:rPr>
                <w:rFonts w:ascii="宋体" w:hAnsi="宋体" w:eastAsia="宋体" w:cs="宋体"/>
                <w:spacing w:val="-7"/>
                <w:sz w:val="18"/>
                <w:szCs w:val="18"/>
              </w:rPr>
              <w:t>：采购</w:t>
            </w:r>
            <w:r>
              <w:rPr>
                <w:rFonts w:ascii="宋体" w:hAnsi="宋体" w:eastAsia="宋体" w:cs="宋体"/>
                <w:spacing w:val="-34"/>
                <w:sz w:val="18"/>
                <w:szCs w:val="18"/>
              </w:rPr>
              <w:t xml:space="preserve"> </w:t>
            </w:r>
            <w:r>
              <w:rPr>
                <w:rFonts w:ascii="Times New Roman" w:hAnsi="Times New Roman" w:eastAsia="Times New Roman" w:cs="Times New Roman"/>
                <w:spacing w:val="-7"/>
                <w:sz w:val="18"/>
                <w:szCs w:val="18"/>
              </w:rPr>
              <w:t xml:space="preserve">2 </w:t>
            </w:r>
            <w:r>
              <w:rPr>
                <w:rFonts w:ascii="宋体" w:hAnsi="宋体" w:eastAsia="宋体" w:cs="宋体"/>
                <w:spacing w:val="-7"/>
                <w:sz w:val="18"/>
                <w:szCs w:val="18"/>
              </w:rPr>
              <w:t>个平台。</w:t>
            </w:r>
          </w:p>
          <w:p w14:paraId="4151D4EC">
            <w:pPr>
              <w:spacing w:before="166" w:line="378" w:lineRule="auto"/>
              <w:ind w:left="111" w:right="105" w:firstLine="216"/>
              <w:rPr>
                <w:rFonts w:ascii="宋体" w:hAnsi="宋体" w:eastAsia="宋体" w:cs="宋体"/>
                <w:sz w:val="18"/>
                <w:szCs w:val="18"/>
              </w:rPr>
            </w:pPr>
            <w:r>
              <w:rPr>
                <w:rFonts w:ascii="宋体" w:hAnsi="宋体" w:eastAsia="宋体" w:cs="宋体"/>
                <w:spacing w:val="-9"/>
                <w:sz w:val="18"/>
                <w:szCs w:val="18"/>
              </w:rPr>
              <w:t>目标</w:t>
            </w:r>
            <w:r>
              <w:rPr>
                <w:rFonts w:ascii="宋体" w:hAnsi="宋体" w:eastAsia="宋体" w:cs="宋体"/>
                <w:spacing w:val="-23"/>
                <w:sz w:val="18"/>
                <w:szCs w:val="18"/>
              </w:rPr>
              <w:t xml:space="preserve"> </w:t>
            </w:r>
            <w:r>
              <w:rPr>
                <w:rFonts w:ascii="Times New Roman" w:hAnsi="Times New Roman" w:eastAsia="Times New Roman" w:cs="Times New Roman"/>
                <w:spacing w:val="-9"/>
                <w:sz w:val="18"/>
                <w:szCs w:val="18"/>
              </w:rPr>
              <w:t>3</w:t>
            </w:r>
            <w:r>
              <w:rPr>
                <w:rFonts w:ascii="宋体" w:hAnsi="宋体" w:eastAsia="宋体" w:cs="宋体"/>
                <w:spacing w:val="-9"/>
                <w:sz w:val="18"/>
                <w:szCs w:val="18"/>
              </w:rPr>
              <w:t>：制作</w:t>
            </w:r>
            <w:r>
              <w:rPr>
                <w:rFonts w:ascii="宋体" w:hAnsi="宋体" w:eastAsia="宋体" w:cs="宋体"/>
                <w:spacing w:val="-38"/>
                <w:sz w:val="18"/>
                <w:szCs w:val="18"/>
              </w:rPr>
              <w:t xml:space="preserve"> </w:t>
            </w:r>
            <w:r>
              <w:rPr>
                <w:rFonts w:ascii="Times New Roman" w:hAnsi="Times New Roman" w:eastAsia="Times New Roman" w:cs="Times New Roman"/>
                <w:spacing w:val="-9"/>
                <w:sz w:val="18"/>
                <w:szCs w:val="18"/>
              </w:rPr>
              <w:t>5</w:t>
            </w:r>
            <w:r>
              <w:rPr>
                <w:rFonts w:ascii="Times New Roman" w:hAnsi="Times New Roman" w:eastAsia="Times New Roman" w:cs="Times New Roman"/>
                <w:spacing w:val="13"/>
                <w:sz w:val="18"/>
                <w:szCs w:val="18"/>
              </w:rPr>
              <w:t xml:space="preserve"> </w:t>
            </w:r>
            <w:r>
              <w:rPr>
                <w:rFonts w:ascii="宋体" w:hAnsi="宋体" w:eastAsia="宋体" w:cs="宋体"/>
                <w:spacing w:val="-9"/>
                <w:sz w:val="18"/>
                <w:szCs w:val="18"/>
              </w:rPr>
              <w:t>万册贵阳市高中阶段学校</w:t>
            </w:r>
            <w:r>
              <w:rPr>
                <w:rFonts w:ascii="宋体" w:hAnsi="宋体" w:eastAsia="宋体" w:cs="宋体"/>
                <w:sz w:val="18"/>
                <w:szCs w:val="18"/>
              </w:rPr>
              <w:t xml:space="preserve"> </w:t>
            </w:r>
            <w:r>
              <w:rPr>
                <w:rFonts w:ascii="宋体" w:hAnsi="宋体" w:eastAsia="宋体" w:cs="宋体"/>
                <w:spacing w:val="-4"/>
                <w:sz w:val="18"/>
                <w:szCs w:val="18"/>
              </w:rPr>
              <w:t>录取改革政策图解。</w:t>
            </w:r>
          </w:p>
          <w:p w14:paraId="27ABE12F">
            <w:pPr>
              <w:spacing w:before="22" w:line="376" w:lineRule="auto"/>
              <w:ind w:left="290" w:right="113" w:firstLine="37"/>
              <w:rPr>
                <w:rFonts w:ascii="宋体" w:hAnsi="宋体" w:eastAsia="宋体" w:cs="宋体"/>
                <w:sz w:val="18"/>
                <w:szCs w:val="18"/>
              </w:rPr>
            </w:pPr>
            <w:r>
              <w:rPr>
                <w:rFonts w:ascii="宋体" w:hAnsi="宋体" w:eastAsia="宋体" w:cs="宋体"/>
                <w:spacing w:val="-8"/>
                <w:sz w:val="18"/>
                <w:szCs w:val="18"/>
              </w:rPr>
              <w:t>目标</w:t>
            </w:r>
            <w:r>
              <w:rPr>
                <w:rFonts w:ascii="宋体" w:hAnsi="宋体" w:eastAsia="宋体" w:cs="宋体"/>
                <w:spacing w:val="-30"/>
                <w:sz w:val="18"/>
                <w:szCs w:val="18"/>
              </w:rPr>
              <w:t xml:space="preserve"> </w:t>
            </w:r>
            <w:r>
              <w:rPr>
                <w:rFonts w:ascii="Times New Roman" w:hAnsi="Times New Roman" w:eastAsia="Times New Roman" w:cs="Times New Roman"/>
                <w:spacing w:val="-8"/>
                <w:sz w:val="18"/>
                <w:szCs w:val="18"/>
              </w:rPr>
              <w:t>4</w:t>
            </w:r>
            <w:r>
              <w:rPr>
                <w:rFonts w:ascii="宋体" w:hAnsi="宋体" w:eastAsia="宋体" w:cs="宋体"/>
                <w:spacing w:val="-8"/>
                <w:sz w:val="18"/>
                <w:szCs w:val="18"/>
              </w:rPr>
              <w:t>：对综合素质教育评价平台、考务</w:t>
            </w:r>
            <w:r>
              <w:rPr>
                <w:rFonts w:ascii="宋体" w:hAnsi="宋体" w:eastAsia="宋体" w:cs="宋体"/>
                <w:sz w:val="18"/>
                <w:szCs w:val="18"/>
              </w:rPr>
              <w:t xml:space="preserve"> </w:t>
            </w:r>
            <w:r>
              <w:rPr>
                <w:rFonts w:ascii="宋体" w:hAnsi="宋体" w:eastAsia="宋体" w:cs="宋体"/>
                <w:spacing w:val="-1"/>
                <w:sz w:val="18"/>
                <w:szCs w:val="18"/>
              </w:rPr>
              <w:t>平台建设进行验收</w:t>
            </w:r>
          </w:p>
          <w:p w14:paraId="28E6796A">
            <w:pPr>
              <w:spacing w:before="28" w:line="376" w:lineRule="auto"/>
              <w:ind w:left="292" w:right="173" w:hanging="176"/>
              <w:rPr>
                <w:rFonts w:ascii="宋体" w:hAnsi="宋体" w:eastAsia="宋体" w:cs="宋体"/>
                <w:sz w:val="18"/>
                <w:szCs w:val="18"/>
              </w:rPr>
            </w:pP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目标</w:t>
            </w:r>
            <w:r>
              <w:rPr>
                <w:rFonts w:ascii="宋体" w:hAnsi="宋体" w:eastAsia="宋体" w:cs="宋体"/>
                <w:spacing w:val="-21"/>
                <w:sz w:val="18"/>
                <w:szCs w:val="18"/>
              </w:rPr>
              <w:t xml:space="preserve"> </w:t>
            </w:r>
            <w:r>
              <w:rPr>
                <w:rFonts w:ascii="Times New Roman" w:hAnsi="Times New Roman" w:eastAsia="Times New Roman" w:cs="Times New Roman"/>
                <w:spacing w:val="-4"/>
                <w:sz w:val="18"/>
                <w:szCs w:val="18"/>
              </w:rPr>
              <w:t>5</w:t>
            </w:r>
            <w:r>
              <w:rPr>
                <w:rFonts w:ascii="宋体" w:hAnsi="宋体" w:eastAsia="宋体" w:cs="宋体"/>
                <w:spacing w:val="-4"/>
                <w:sz w:val="18"/>
                <w:szCs w:val="18"/>
              </w:rPr>
              <w:t>：对相关命题、考务进行讲解培</w:t>
            </w:r>
            <w:r>
              <w:rPr>
                <w:rFonts w:ascii="宋体" w:hAnsi="宋体" w:eastAsia="宋体" w:cs="宋体"/>
                <w:sz w:val="18"/>
                <w:szCs w:val="18"/>
              </w:rPr>
              <w:t xml:space="preserve"> 训</w:t>
            </w:r>
          </w:p>
          <w:p w14:paraId="2812FBAC">
            <w:pPr>
              <w:spacing w:before="24" w:line="379" w:lineRule="auto"/>
              <w:ind w:left="322" w:right="580"/>
              <w:rPr>
                <w:rFonts w:ascii="宋体" w:hAnsi="宋体" w:eastAsia="宋体" w:cs="宋体"/>
                <w:sz w:val="18"/>
                <w:szCs w:val="18"/>
              </w:rPr>
            </w:pPr>
            <w:r>
              <w:rPr>
                <w:rFonts w:ascii="宋体" w:hAnsi="宋体" w:eastAsia="宋体" w:cs="宋体"/>
                <w:spacing w:val="-4"/>
                <w:sz w:val="18"/>
                <w:szCs w:val="18"/>
              </w:rPr>
              <w:t>目标</w:t>
            </w:r>
            <w:r>
              <w:rPr>
                <w:rFonts w:ascii="宋体" w:hAnsi="宋体" w:eastAsia="宋体" w:cs="宋体"/>
                <w:spacing w:val="-36"/>
                <w:sz w:val="18"/>
                <w:szCs w:val="18"/>
              </w:rPr>
              <w:t xml:space="preserve"> </w:t>
            </w:r>
            <w:r>
              <w:rPr>
                <w:rFonts w:ascii="Times New Roman" w:hAnsi="Times New Roman" w:eastAsia="Times New Roman" w:cs="Times New Roman"/>
                <w:spacing w:val="-4"/>
                <w:sz w:val="18"/>
                <w:szCs w:val="18"/>
              </w:rPr>
              <w:t>6</w:t>
            </w:r>
            <w:r>
              <w:rPr>
                <w:rFonts w:ascii="宋体" w:hAnsi="宋体" w:eastAsia="宋体" w:cs="宋体"/>
                <w:spacing w:val="-4"/>
                <w:sz w:val="18"/>
                <w:szCs w:val="18"/>
              </w:rPr>
              <w:t>：做好改革宣传及舆情应对</w:t>
            </w:r>
            <w:r>
              <w:rPr>
                <w:rFonts w:ascii="宋体" w:hAnsi="宋体" w:eastAsia="宋体" w:cs="宋体"/>
                <w:sz w:val="18"/>
                <w:szCs w:val="18"/>
              </w:rPr>
              <w:t xml:space="preserve"> </w:t>
            </w:r>
            <w:r>
              <w:rPr>
                <w:rFonts w:ascii="宋体" w:hAnsi="宋体" w:eastAsia="宋体" w:cs="宋体"/>
                <w:spacing w:val="-5"/>
                <w:sz w:val="18"/>
                <w:szCs w:val="18"/>
              </w:rPr>
              <w:t>目标</w:t>
            </w:r>
            <w:r>
              <w:rPr>
                <w:rFonts w:ascii="宋体" w:hAnsi="宋体" w:eastAsia="宋体" w:cs="宋体"/>
                <w:spacing w:val="-32"/>
                <w:sz w:val="18"/>
                <w:szCs w:val="18"/>
              </w:rPr>
              <w:t xml:space="preserve"> </w:t>
            </w:r>
            <w:r>
              <w:rPr>
                <w:rFonts w:ascii="Times New Roman" w:hAnsi="Times New Roman" w:eastAsia="Times New Roman" w:cs="Times New Roman"/>
                <w:spacing w:val="-5"/>
                <w:sz w:val="18"/>
                <w:szCs w:val="18"/>
              </w:rPr>
              <w:t>7</w:t>
            </w:r>
            <w:r>
              <w:rPr>
                <w:rFonts w:ascii="宋体" w:hAnsi="宋体" w:eastAsia="宋体" w:cs="宋体"/>
                <w:spacing w:val="-5"/>
                <w:sz w:val="18"/>
                <w:szCs w:val="18"/>
              </w:rPr>
              <w:t>：及时进行各项考试</w:t>
            </w:r>
          </w:p>
        </w:tc>
        <w:tc>
          <w:tcPr>
            <w:tcW w:w="3601" w:type="dxa"/>
            <w:gridSpan w:val="2"/>
            <w:vAlign w:val="top"/>
          </w:tcPr>
          <w:p w14:paraId="42CCFFF2">
            <w:pPr>
              <w:pStyle w:val="6"/>
              <w:spacing w:line="290" w:lineRule="auto"/>
            </w:pPr>
          </w:p>
          <w:p w14:paraId="4DB382A8">
            <w:pPr>
              <w:spacing w:before="59" w:line="383" w:lineRule="auto"/>
              <w:ind w:left="112" w:right="95" w:firstLine="126"/>
              <w:jc w:val="both"/>
              <w:rPr>
                <w:rFonts w:ascii="宋体" w:hAnsi="宋体" w:eastAsia="宋体" w:cs="宋体"/>
                <w:sz w:val="18"/>
                <w:szCs w:val="18"/>
              </w:rPr>
            </w:pPr>
            <w:r>
              <w:rPr>
                <w:rFonts w:ascii="宋体" w:hAnsi="宋体" w:eastAsia="宋体" w:cs="宋体"/>
                <w:spacing w:val="-7"/>
                <w:sz w:val="18"/>
                <w:szCs w:val="18"/>
              </w:rPr>
              <w:t xml:space="preserve">目标 </w:t>
            </w:r>
            <w:r>
              <w:rPr>
                <w:rFonts w:ascii="Times New Roman" w:hAnsi="Times New Roman" w:eastAsia="Times New Roman" w:cs="Times New Roman"/>
                <w:spacing w:val="-7"/>
                <w:sz w:val="18"/>
                <w:szCs w:val="18"/>
              </w:rPr>
              <w:t>1</w:t>
            </w:r>
            <w:r>
              <w:rPr>
                <w:rFonts w:ascii="宋体" w:hAnsi="宋体" w:eastAsia="宋体" w:cs="宋体"/>
                <w:spacing w:val="-7"/>
                <w:sz w:val="18"/>
                <w:szCs w:val="18"/>
              </w:rPr>
              <w:t>：已完成</w:t>
            </w:r>
            <w:r>
              <w:rPr>
                <w:rFonts w:ascii="宋体" w:hAnsi="宋体" w:eastAsia="宋体" w:cs="宋体"/>
                <w:spacing w:val="-39"/>
                <w:sz w:val="18"/>
                <w:szCs w:val="18"/>
              </w:rPr>
              <w:t xml:space="preserve"> </w:t>
            </w:r>
            <w:r>
              <w:rPr>
                <w:rFonts w:ascii="Times New Roman" w:hAnsi="Times New Roman" w:eastAsia="Times New Roman" w:cs="Times New Roman"/>
                <w:spacing w:val="-7"/>
                <w:sz w:val="18"/>
                <w:szCs w:val="18"/>
              </w:rPr>
              <w:t>5.3</w:t>
            </w:r>
            <w:r>
              <w:rPr>
                <w:rFonts w:ascii="Times New Roman" w:hAnsi="Times New Roman" w:eastAsia="Times New Roman" w:cs="Times New Roman"/>
                <w:spacing w:val="14"/>
                <w:sz w:val="18"/>
                <w:szCs w:val="18"/>
              </w:rPr>
              <w:t xml:space="preserve"> </w:t>
            </w:r>
            <w:r>
              <w:rPr>
                <w:rFonts w:ascii="宋体" w:hAnsi="宋体" w:eastAsia="宋体" w:cs="宋体"/>
                <w:spacing w:val="-7"/>
                <w:sz w:val="18"/>
                <w:szCs w:val="18"/>
              </w:rPr>
              <w:t>万初中生计算机智能考</w:t>
            </w:r>
            <w:r>
              <w:rPr>
                <w:rFonts w:ascii="宋体" w:hAnsi="宋体" w:eastAsia="宋体" w:cs="宋体"/>
                <w:sz w:val="18"/>
                <w:szCs w:val="18"/>
              </w:rPr>
              <w:t xml:space="preserve"> </w:t>
            </w:r>
            <w:r>
              <w:rPr>
                <w:rFonts w:ascii="宋体" w:hAnsi="宋体" w:eastAsia="宋体" w:cs="宋体"/>
                <w:spacing w:val="-2"/>
                <w:sz w:val="18"/>
                <w:szCs w:val="18"/>
              </w:rPr>
              <w:t>试（英语听说；音乐、美术、信息技术）、</w:t>
            </w:r>
            <w:r>
              <w:rPr>
                <w:rFonts w:ascii="宋体" w:hAnsi="宋体" w:eastAsia="宋体" w:cs="宋体"/>
                <w:spacing w:val="4"/>
                <w:sz w:val="18"/>
                <w:szCs w:val="18"/>
              </w:rPr>
              <w:t xml:space="preserve"> </w:t>
            </w:r>
            <w:r>
              <w:rPr>
                <w:rFonts w:ascii="宋体" w:hAnsi="宋体" w:eastAsia="宋体" w:cs="宋体"/>
                <w:spacing w:val="-3"/>
                <w:sz w:val="18"/>
                <w:szCs w:val="18"/>
              </w:rPr>
              <w:t>初中毕业生文化考试、物理、化学、生物实</w:t>
            </w:r>
            <w:r>
              <w:rPr>
                <w:rFonts w:ascii="宋体" w:hAnsi="宋体" w:eastAsia="宋体" w:cs="宋体"/>
                <w:spacing w:val="13"/>
                <w:sz w:val="18"/>
                <w:szCs w:val="18"/>
              </w:rPr>
              <w:t xml:space="preserve"> </w:t>
            </w:r>
            <w:r>
              <w:rPr>
                <w:rFonts w:ascii="宋体" w:hAnsi="宋体" w:eastAsia="宋体" w:cs="宋体"/>
                <w:spacing w:val="-2"/>
                <w:sz w:val="18"/>
                <w:szCs w:val="18"/>
              </w:rPr>
              <w:t>验操作技能测试、地理、生物学科考试。</w:t>
            </w:r>
          </w:p>
          <w:p w14:paraId="42AEEB5F">
            <w:pPr>
              <w:spacing w:before="28" w:line="219" w:lineRule="auto"/>
              <w:ind w:left="329"/>
              <w:rPr>
                <w:rFonts w:ascii="宋体" w:hAnsi="宋体" w:eastAsia="宋体" w:cs="宋体"/>
                <w:sz w:val="18"/>
                <w:szCs w:val="18"/>
              </w:rPr>
            </w:pPr>
            <w:r>
              <w:rPr>
                <w:rFonts w:ascii="宋体" w:hAnsi="宋体" w:eastAsia="宋体" w:cs="宋体"/>
                <w:spacing w:val="-5"/>
                <w:sz w:val="18"/>
                <w:szCs w:val="18"/>
              </w:rPr>
              <w:t>目标</w:t>
            </w:r>
            <w:r>
              <w:rPr>
                <w:rFonts w:ascii="宋体" w:hAnsi="宋体" w:eastAsia="宋体" w:cs="宋体"/>
                <w:spacing w:val="-33"/>
                <w:sz w:val="18"/>
                <w:szCs w:val="18"/>
              </w:rPr>
              <w:t xml:space="preserve"> </w:t>
            </w:r>
            <w:r>
              <w:rPr>
                <w:rFonts w:ascii="Times New Roman" w:hAnsi="Times New Roman" w:eastAsia="Times New Roman" w:cs="Times New Roman"/>
                <w:spacing w:val="-5"/>
                <w:sz w:val="18"/>
                <w:szCs w:val="18"/>
              </w:rPr>
              <w:t>2</w:t>
            </w:r>
            <w:r>
              <w:rPr>
                <w:rFonts w:ascii="宋体" w:hAnsi="宋体" w:eastAsia="宋体" w:cs="宋体"/>
                <w:spacing w:val="-5"/>
                <w:sz w:val="18"/>
                <w:szCs w:val="18"/>
              </w:rPr>
              <w:t>：与完成</w:t>
            </w:r>
            <w:r>
              <w:rPr>
                <w:rFonts w:ascii="宋体" w:hAnsi="宋体" w:eastAsia="宋体" w:cs="宋体"/>
                <w:spacing w:val="-36"/>
                <w:sz w:val="18"/>
                <w:szCs w:val="18"/>
              </w:rPr>
              <w:t xml:space="preserve"> </w:t>
            </w:r>
            <w:r>
              <w:rPr>
                <w:rFonts w:ascii="Times New Roman" w:hAnsi="Times New Roman" w:eastAsia="Times New Roman" w:cs="Times New Roman"/>
                <w:spacing w:val="-5"/>
                <w:sz w:val="18"/>
                <w:szCs w:val="18"/>
              </w:rPr>
              <w:t xml:space="preserve">2 </w:t>
            </w:r>
            <w:r>
              <w:rPr>
                <w:rFonts w:ascii="宋体" w:hAnsi="宋体" w:eastAsia="宋体" w:cs="宋体"/>
                <w:spacing w:val="-5"/>
                <w:sz w:val="18"/>
                <w:szCs w:val="18"/>
              </w:rPr>
              <w:t>个平台采购任务。</w:t>
            </w:r>
          </w:p>
          <w:p w14:paraId="0EF94A5A">
            <w:pPr>
              <w:spacing w:before="165" w:line="376" w:lineRule="auto"/>
              <w:ind w:left="113" w:right="115" w:firstLine="216"/>
              <w:rPr>
                <w:rFonts w:ascii="宋体" w:hAnsi="宋体" w:eastAsia="宋体" w:cs="宋体"/>
                <w:sz w:val="18"/>
                <w:szCs w:val="18"/>
              </w:rPr>
            </w:pPr>
            <w:r>
              <w:rPr>
                <w:rFonts w:ascii="宋体" w:hAnsi="宋体" w:eastAsia="宋体" w:cs="宋体"/>
                <w:spacing w:val="-5"/>
                <w:sz w:val="18"/>
                <w:szCs w:val="18"/>
              </w:rPr>
              <w:t>目标</w:t>
            </w:r>
            <w:r>
              <w:rPr>
                <w:rFonts w:ascii="宋体" w:hAnsi="宋体" w:eastAsia="宋体" w:cs="宋体"/>
                <w:spacing w:val="-33"/>
                <w:sz w:val="18"/>
                <w:szCs w:val="18"/>
              </w:rPr>
              <w:t xml:space="preserve"> </w:t>
            </w:r>
            <w:r>
              <w:rPr>
                <w:rFonts w:ascii="Times New Roman" w:hAnsi="Times New Roman" w:eastAsia="Times New Roman" w:cs="Times New Roman"/>
                <w:spacing w:val="-5"/>
                <w:sz w:val="18"/>
                <w:szCs w:val="18"/>
              </w:rPr>
              <w:t>3</w:t>
            </w:r>
            <w:r>
              <w:rPr>
                <w:rFonts w:ascii="宋体" w:hAnsi="宋体" w:eastAsia="宋体" w:cs="宋体"/>
                <w:spacing w:val="-5"/>
                <w:sz w:val="18"/>
                <w:szCs w:val="18"/>
              </w:rPr>
              <w:t>：已制作</w:t>
            </w:r>
            <w:r>
              <w:rPr>
                <w:rFonts w:ascii="宋体" w:hAnsi="宋体" w:eastAsia="宋体" w:cs="宋体"/>
                <w:spacing w:val="-26"/>
                <w:sz w:val="18"/>
                <w:szCs w:val="18"/>
              </w:rPr>
              <w:t xml:space="preserve"> </w:t>
            </w:r>
            <w:r>
              <w:rPr>
                <w:rFonts w:ascii="Times New Roman" w:hAnsi="Times New Roman" w:eastAsia="Times New Roman" w:cs="Times New Roman"/>
                <w:spacing w:val="-5"/>
                <w:sz w:val="18"/>
                <w:szCs w:val="18"/>
              </w:rPr>
              <w:t>5</w:t>
            </w:r>
            <w:r>
              <w:rPr>
                <w:rFonts w:ascii="Times New Roman" w:hAnsi="Times New Roman" w:eastAsia="Times New Roman" w:cs="Times New Roman"/>
                <w:spacing w:val="13"/>
                <w:w w:val="101"/>
                <w:sz w:val="18"/>
                <w:szCs w:val="18"/>
              </w:rPr>
              <w:t xml:space="preserve"> </w:t>
            </w:r>
            <w:r>
              <w:rPr>
                <w:rFonts w:ascii="宋体" w:hAnsi="宋体" w:eastAsia="宋体" w:cs="宋体"/>
                <w:spacing w:val="-5"/>
                <w:sz w:val="18"/>
                <w:szCs w:val="18"/>
              </w:rPr>
              <w:t>万册贵阳市高中阶段学</w:t>
            </w:r>
            <w:r>
              <w:rPr>
                <w:rFonts w:ascii="宋体" w:hAnsi="宋体" w:eastAsia="宋体" w:cs="宋体"/>
                <w:sz w:val="18"/>
                <w:szCs w:val="18"/>
              </w:rPr>
              <w:t xml:space="preserve"> </w:t>
            </w:r>
            <w:r>
              <w:rPr>
                <w:rFonts w:ascii="宋体" w:hAnsi="宋体" w:eastAsia="宋体" w:cs="宋体"/>
                <w:spacing w:val="-3"/>
                <w:sz w:val="18"/>
                <w:szCs w:val="18"/>
              </w:rPr>
              <w:t>校录取改革政策图解。</w:t>
            </w:r>
          </w:p>
          <w:p w14:paraId="05EA157E">
            <w:pPr>
              <w:spacing w:before="27" w:line="376" w:lineRule="auto"/>
              <w:ind w:left="294" w:right="124" w:firstLine="35"/>
              <w:rPr>
                <w:rFonts w:ascii="宋体" w:hAnsi="宋体" w:eastAsia="宋体" w:cs="宋体"/>
                <w:sz w:val="18"/>
                <w:szCs w:val="18"/>
              </w:rPr>
            </w:pPr>
            <w:r>
              <w:rPr>
                <w:rFonts w:ascii="宋体" w:hAnsi="宋体" w:eastAsia="宋体" w:cs="宋体"/>
                <w:spacing w:val="-4"/>
                <w:sz w:val="18"/>
                <w:szCs w:val="18"/>
              </w:rPr>
              <w:t>目标</w:t>
            </w:r>
            <w:r>
              <w:rPr>
                <w:rFonts w:ascii="宋体" w:hAnsi="宋体" w:eastAsia="宋体" w:cs="宋体"/>
                <w:spacing w:val="-28"/>
                <w:sz w:val="18"/>
                <w:szCs w:val="18"/>
              </w:rPr>
              <w:t xml:space="preserve"> </w:t>
            </w:r>
            <w:r>
              <w:rPr>
                <w:rFonts w:ascii="Times New Roman" w:hAnsi="Times New Roman" w:eastAsia="Times New Roman" w:cs="Times New Roman"/>
                <w:spacing w:val="-4"/>
                <w:sz w:val="18"/>
                <w:szCs w:val="18"/>
              </w:rPr>
              <w:t>4</w:t>
            </w:r>
            <w:r>
              <w:rPr>
                <w:rFonts w:ascii="宋体" w:hAnsi="宋体" w:eastAsia="宋体" w:cs="宋体"/>
                <w:spacing w:val="-4"/>
                <w:sz w:val="18"/>
                <w:szCs w:val="18"/>
              </w:rPr>
              <w:t>：综合素质教育评价平台终验已完</w:t>
            </w:r>
            <w:r>
              <w:rPr>
                <w:rFonts w:ascii="宋体" w:hAnsi="宋体" w:eastAsia="宋体" w:cs="宋体"/>
                <w:sz w:val="18"/>
                <w:szCs w:val="18"/>
              </w:rPr>
              <w:t xml:space="preserve"> </w:t>
            </w:r>
            <w:r>
              <w:rPr>
                <w:rFonts w:ascii="宋体" w:hAnsi="宋体" w:eastAsia="宋体" w:cs="宋体"/>
                <w:spacing w:val="-1"/>
                <w:sz w:val="18"/>
                <w:szCs w:val="18"/>
              </w:rPr>
              <w:t>成、考务平台建设初验已完成</w:t>
            </w:r>
          </w:p>
          <w:p w14:paraId="698E46B1">
            <w:pPr>
              <w:spacing w:before="24" w:line="382" w:lineRule="auto"/>
              <w:ind w:left="288" w:right="124" w:hanging="170"/>
              <w:rPr>
                <w:rFonts w:ascii="宋体" w:hAnsi="宋体" w:eastAsia="宋体" w:cs="宋体"/>
                <w:sz w:val="18"/>
                <w:szCs w:val="18"/>
              </w:rPr>
            </w:pPr>
            <w:r>
              <w:rPr>
                <w:rFonts w:ascii="Times New Roman" w:hAnsi="Times New Roman" w:eastAsia="Times New Roman" w:cs="Times New Roman"/>
                <w:spacing w:val="-3"/>
                <w:sz w:val="18"/>
                <w:szCs w:val="18"/>
              </w:rPr>
              <w:t xml:space="preserve">.     </w:t>
            </w:r>
            <w:r>
              <w:rPr>
                <w:rFonts w:ascii="宋体" w:hAnsi="宋体" w:eastAsia="宋体" w:cs="宋体"/>
                <w:spacing w:val="-3"/>
                <w:sz w:val="18"/>
                <w:szCs w:val="18"/>
              </w:rPr>
              <w:t>目标</w:t>
            </w:r>
            <w:r>
              <w:rPr>
                <w:rFonts w:ascii="宋体" w:hAnsi="宋体" w:eastAsia="宋体" w:cs="宋体"/>
                <w:spacing w:val="-35"/>
                <w:sz w:val="18"/>
                <w:szCs w:val="18"/>
              </w:rPr>
              <w:t xml:space="preserve"> </w:t>
            </w:r>
            <w:r>
              <w:rPr>
                <w:rFonts w:ascii="Times New Roman" w:hAnsi="Times New Roman" w:eastAsia="Times New Roman" w:cs="Times New Roman"/>
                <w:spacing w:val="-3"/>
                <w:sz w:val="18"/>
                <w:szCs w:val="18"/>
              </w:rPr>
              <w:t>5</w:t>
            </w:r>
            <w:r>
              <w:rPr>
                <w:rFonts w:ascii="宋体" w:hAnsi="宋体" w:eastAsia="宋体" w:cs="宋体"/>
                <w:spacing w:val="-3"/>
                <w:sz w:val="18"/>
                <w:szCs w:val="18"/>
              </w:rPr>
              <w:t>：完成相关命题、考务讲解培训</w:t>
            </w:r>
            <w:r>
              <w:rPr>
                <w:rFonts w:ascii="宋体" w:hAnsi="宋体" w:eastAsia="宋体" w:cs="宋体"/>
                <w:sz w:val="18"/>
                <w:szCs w:val="18"/>
              </w:rPr>
              <w:t xml:space="preserve">  </w:t>
            </w:r>
            <w:r>
              <w:rPr>
                <w:rFonts w:ascii="宋体" w:hAnsi="宋体" w:eastAsia="宋体" w:cs="宋体"/>
                <w:spacing w:val="-2"/>
                <w:sz w:val="18"/>
                <w:szCs w:val="18"/>
              </w:rPr>
              <w:t>目标</w:t>
            </w:r>
            <w:r>
              <w:rPr>
                <w:rFonts w:ascii="宋体" w:hAnsi="宋体" w:eastAsia="宋体" w:cs="宋体"/>
                <w:spacing w:val="-24"/>
                <w:sz w:val="18"/>
                <w:szCs w:val="18"/>
              </w:rPr>
              <w:t xml:space="preserve"> </w:t>
            </w:r>
            <w:r>
              <w:rPr>
                <w:rFonts w:ascii="Times New Roman" w:hAnsi="Times New Roman" w:eastAsia="Times New Roman" w:cs="Times New Roman"/>
                <w:spacing w:val="-2"/>
                <w:sz w:val="18"/>
                <w:szCs w:val="18"/>
              </w:rPr>
              <w:t>6</w:t>
            </w:r>
            <w:r>
              <w:rPr>
                <w:rFonts w:ascii="宋体" w:hAnsi="宋体" w:eastAsia="宋体" w:cs="宋体"/>
                <w:spacing w:val="-2"/>
                <w:sz w:val="18"/>
                <w:szCs w:val="18"/>
              </w:rPr>
              <w:t>：及时推送相关改革信息，做好舆</w:t>
            </w:r>
            <w:r>
              <w:rPr>
                <w:rFonts w:ascii="宋体" w:hAnsi="宋体" w:eastAsia="宋体" w:cs="宋体"/>
                <w:sz w:val="18"/>
                <w:szCs w:val="18"/>
              </w:rPr>
              <w:t xml:space="preserve"> </w:t>
            </w:r>
            <w:r>
              <w:rPr>
                <w:rFonts w:ascii="宋体" w:hAnsi="宋体" w:eastAsia="宋体" w:cs="宋体"/>
                <w:spacing w:val="-2"/>
                <w:sz w:val="18"/>
                <w:szCs w:val="18"/>
              </w:rPr>
              <w:t>情应对</w:t>
            </w:r>
          </w:p>
          <w:p w14:paraId="29916C7E">
            <w:pPr>
              <w:spacing w:before="24" w:line="220" w:lineRule="auto"/>
              <w:ind w:left="327"/>
              <w:rPr>
                <w:rFonts w:ascii="宋体" w:hAnsi="宋体" w:eastAsia="宋体" w:cs="宋体"/>
                <w:sz w:val="18"/>
                <w:szCs w:val="18"/>
              </w:rPr>
            </w:pPr>
            <w:r>
              <w:rPr>
                <w:rFonts w:ascii="宋体" w:hAnsi="宋体" w:eastAsia="宋体" w:cs="宋体"/>
                <w:spacing w:val="-4"/>
                <w:sz w:val="18"/>
                <w:szCs w:val="18"/>
              </w:rPr>
              <w:t>目标</w:t>
            </w:r>
            <w:r>
              <w:rPr>
                <w:rFonts w:ascii="宋体" w:hAnsi="宋体" w:eastAsia="宋体" w:cs="宋体"/>
                <w:spacing w:val="-22"/>
                <w:sz w:val="18"/>
                <w:szCs w:val="18"/>
              </w:rPr>
              <w:t xml:space="preserve"> </w:t>
            </w:r>
            <w:r>
              <w:rPr>
                <w:rFonts w:ascii="Times New Roman" w:hAnsi="Times New Roman" w:eastAsia="Times New Roman" w:cs="Times New Roman"/>
                <w:spacing w:val="-4"/>
                <w:sz w:val="18"/>
                <w:szCs w:val="18"/>
              </w:rPr>
              <w:t>7</w:t>
            </w:r>
            <w:r>
              <w:rPr>
                <w:rFonts w:ascii="宋体" w:hAnsi="宋体" w:eastAsia="宋体" w:cs="宋体"/>
                <w:spacing w:val="-4"/>
                <w:sz w:val="18"/>
                <w:szCs w:val="18"/>
              </w:rPr>
              <w:t>：按照相关规定及时进行各项考试</w:t>
            </w:r>
          </w:p>
        </w:tc>
      </w:tr>
      <w:tr w14:paraId="2076B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251" w:type="dxa"/>
            <w:gridSpan w:val="2"/>
            <w:vAlign w:val="top"/>
          </w:tcPr>
          <w:p w14:paraId="15768055">
            <w:pPr>
              <w:spacing w:before="244" w:line="218" w:lineRule="auto"/>
              <w:ind w:left="708"/>
              <w:rPr>
                <w:rFonts w:ascii="宋体" w:hAnsi="宋体" w:eastAsia="宋体" w:cs="宋体"/>
                <w:sz w:val="18"/>
                <w:szCs w:val="18"/>
              </w:rPr>
            </w:pPr>
            <w:r>
              <w:rPr>
                <w:rFonts w:ascii="宋体" w:hAnsi="宋体" w:eastAsia="宋体" w:cs="宋体"/>
                <w:spacing w:val="-6"/>
                <w:sz w:val="18"/>
                <w:szCs w:val="18"/>
              </w:rPr>
              <w:t>自评价分数</w:t>
            </w:r>
          </w:p>
        </w:tc>
        <w:tc>
          <w:tcPr>
            <w:tcW w:w="7115" w:type="dxa"/>
            <w:gridSpan w:val="3"/>
            <w:vAlign w:val="top"/>
          </w:tcPr>
          <w:p w14:paraId="0AF36C08">
            <w:pPr>
              <w:spacing w:before="244" w:line="220" w:lineRule="auto"/>
              <w:ind w:left="3356"/>
              <w:rPr>
                <w:rFonts w:ascii="宋体" w:hAnsi="宋体" w:eastAsia="宋体" w:cs="宋体"/>
                <w:sz w:val="18"/>
                <w:szCs w:val="18"/>
              </w:rPr>
            </w:pPr>
            <w:r>
              <w:rPr>
                <w:rFonts w:ascii="Times New Roman" w:hAnsi="Times New Roman" w:eastAsia="Times New Roman" w:cs="Times New Roman"/>
                <w:spacing w:val="-2"/>
                <w:sz w:val="18"/>
                <w:szCs w:val="18"/>
              </w:rPr>
              <w:t>98</w:t>
            </w:r>
            <w:r>
              <w:rPr>
                <w:rFonts w:ascii="Times New Roman" w:hAnsi="Times New Roman" w:eastAsia="Times New Roman" w:cs="Times New Roman"/>
                <w:spacing w:val="10"/>
                <w:sz w:val="18"/>
                <w:szCs w:val="18"/>
              </w:rPr>
              <w:t xml:space="preserve"> </w:t>
            </w:r>
            <w:r>
              <w:rPr>
                <w:rFonts w:ascii="宋体" w:hAnsi="宋体" w:eastAsia="宋体" w:cs="宋体"/>
                <w:spacing w:val="-2"/>
                <w:sz w:val="18"/>
                <w:szCs w:val="18"/>
              </w:rPr>
              <w:t>分</w:t>
            </w:r>
          </w:p>
        </w:tc>
      </w:tr>
    </w:tbl>
    <w:p w14:paraId="1FD02DE4">
      <w:pPr>
        <w:rPr>
          <w:rFonts w:ascii="Arial"/>
          <w:sz w:val="21"/>
        </w:rPr>
      </w:pPr>
    </w:p>
    <w:sectPr>
      <w:footerReference r:id="rId44" w:type="default"/>
      <w:pgSz w:w="12240" w:h="15840"/>
      <w:pgMar w:top="1346" w:right="1046" w:bottom="1088" w:left="1822" w:header="0" w:footer="92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KaiTi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FangSong_GB2312">
    <w:altName w:val="仿宋_GB2312"/>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37FCB">
    <w:pPr>
      <w:spacing w:line="174" w:lineRule="auto"/>
      <w:ind w:left="4260"/>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CC775">
    <w:pPr>
      <w:spacing w:line="174" w:lineRule="auto"/>
      <w:ind w:left="439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2E01B">
    <w:pPr>
      <w:spacing w:line="174" w:lineRule="auto"/>
      <w:ind w:left="4401"/>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6C437">
    <w:pPr>
      <w:spacing w:line="174" w:lineRule="auto"/>
      <w:ind w:left="439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9BE8E">
    <w:pPr>
      <w:spacing w:line="174" w:lineRule="auto"/>
      <w:ind w:left="468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10C8B">
    <w:pPr>
      <w:spacing w:line="174" w:lineRule="auto"/>
      <w:ind w:left="468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C6957">
    <w:pPr>
      <w:spacing w:line="174" w:lineRule="auto"/>
      <w:ind w:left="426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D3F0A">
    <w:pPr>
      <w:spacing w:line="174" w:lineRule="auto"/>
      <w:ind w:left="426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8DE3D">
    <w:pPr>
      <w:spacing w:line="174" w:lineRule="auto"/>
      <w:ind w:left="426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C1991">
    <w:pPr>
      <w:spacing w:line="174" w:lineRule="auto"/>
      <w:ind w:left="426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61F62">
    <w:pPr>
      <w:spacing w:line="174" w:lineRule="auto"/>
      <w:ind w:left="426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9C1DF">
    <w:pPr>
      <w:spacing w:line="174" w:lineRule="auto"/>
      <w:ind w:left="4274"/>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8C5EB">
    <w:pPr>
      <w:spacing w:line="174" w:lineRule="auto"/>
      <w:ind w:left="425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2A5B7">
    <w:pPr>
      <w:spacing w:line="174" w:lineRule="auto"/>
      <w:ind w:left="421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418">
    <w:pPr>
      <w:spacing w:line="174" w:lineRule="auto"/>
      <w:ind w:left="422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B3C84">
    <w:pPr>
      <w:spacing w:line="174" w:lineRule="auto"/>
      <w:ind w:left="421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C98CD">
    <w:pPr>
      <w:spacing w:line="174" w:lineRule="auto"/>
      <w:ind w:left="422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FD22E">
    <w:pPr>
      <w:spacing w:line="174" w:lineRule="auto"/>
      <w:ind w:left="422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70689">
    <w:pPr>
      <w:spacing w:line="174" w:lineRule="auto"/>
      <w:ind w:left="422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05B95">
    <w:pPr>
      <w:spacing w:line="174" w:lineRule="auto"/>
      <w:ind w:left="422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3B4B8">
    <w:pPr>
      <w:spacing w:line="174" w:lineRule="auto"/>
      <w:ind w:left="423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016E8">
    <w:pPr>
      <w:spacing w:line="174" w:lineRule="auto"/>
      <w:ind w:left="435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07F7B">
    <w:pPr>
      <w:spacing w:line="174" w:lineRule="auto"/>
      <w:ind w:left="4269"/>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17581">
    <w:pPr>
      <w:spacing w:line="174" w:lineRule="auto"/>
      <w:ind w:left="434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327B1">
    <w:pPr>
      <w:spacing w:line="174" w:lineRule="auto"/>
      <w:ind w:left="429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91E0B">
    <w:pPr>
      <w:spacing w:line="174" w:lineRule="auto"/>
      <w:ind w:left="42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2C1E1">
    <w:pPr>
      <w:spacing w:line="174" w:lineRule="auto"/>
      <w:ind w:left="422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4188C">
    <w:pPr>
      <w:spacing w:line="174" w:lineRule="auto"/>
      <w:ind w:left="42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78724">
    <w:pPr>
      <w:spacing w:line="174" w:lineRule="auto"/>
      <w:ind w:left="42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0D8C8">
    <w:pPr>
      <w:spacing w:line="174" w:lineRule="auto"/>
      <w:ind w:left="423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BF0C2">
    <w:pPr>
      <w:spacing w:line="174" w:lineRule="auto"/>
      <w:ind w:left="422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9CB68">
    <w:pPr>
      <w:spacing w:line="174" w:lineRule="auto"/>
      <w:ind w:left="422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F925B">
    <w:pPr>
      <w:spacing w:line="174" w:lineRule="auto"/>
      <w:ind w:left="422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D7BA5">
    <w:pPr>
      <w:spacing w:line="174" w:lineRule="auto"/>
      <w:ind w:left="4266"/>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EBC57">
    <w:pPr>
      <w:spacing w:line="174" w:lineRule="auto"/>
      <w:ind w:left="421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32585">
    <w:pPr>
      <w:spacing w:line="171" w:lineRule="auto"/>
      <w:ind w:left="4828"/>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98EED">
    <w:pPr>
      <w:spacing w:line="174" w:lineRule="auto"/>
      <w:ind w:left="4827"/>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FEC25">
    <w:pPr>
      <w:spacing w:line="171" w:lineRule="auto"/>
      <w:ind w:left="4300"/>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C08A3">
    <w:pPr>
      <w:spacing w:line="174" w:lineRule="auto"/>
      <w:ind w:left="4305"/>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7379C">
    <w:pPr>
      <w:spacing w:line="174" w:lineRule="auto"/>
      <w:ind w:left="4428"/>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TUzNjVjZThkMjFmZGEzZWMwMTk4MTE0ODA0NDAxNGIifQ=="/>
  </w:docVars>
  <w:rsids>
    <w:rsidRoot w:val="00000000"/>
    <w:rsid w:val="087A6B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KaiTi_GB2312" w:hAnsi="KaiTi_GB2312" w:eastAsia="KaiTi_GB2312" w:cs="KaiTi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7" Type="http://schemas.openxmlformats.org/officeDocument/2006/relationships/fontTable" Target="fontTable.xml"/><Relationship Id="rId46" Type="http://schemas.openxmlformats.org/officeDocument/2006/relationships/customXml" Target="../customXml/item1.xml"/><Relationship Id="rId45" Type="http://schemas.openxmlformats.org/officeDocument/2006/relationships/theme" Target="theme/theme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Words>16291</Words>
  <Characters>21434</Characters>
  <TotalTime>0</TotalTime>
  <ScaleCrop>false</ScaleCrop>
  <LinksUpToDate>false</LinksUpToDate>
  <CharactersWithSpaces>22847</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2022-08-04T09:48:00Z</dcterms:created>
  <dc:creator>Administrator</dc:creator>
  <cp:lastModifiedBy>飘零</cp:lastModifiedBy>
  <dcterms:modified xsi:type="dcterms:W3CDTF">2024-09-24T08:35:21Z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2024-09-24T16:34:47Z</vt:filetime>
  </property>
  <property fmtid="{D5CDD505-2E9C-101B-9397-08002B2CF9AE}" pid="4" name="KSOProductBuildVer">
    <vt:lpwstr>2052-12.1.0.17827</vt:lpwstr>
  </property>
  <property fmtid="{D5CDD505-2E9C-101B-9397-08002B2CF9AE}" pid="5" name="ICV">
    <vt:lpwstr>6E3F5F338F7E4A4981CF429AF4A69402_12</vt:lpwstr>
  </property>
</Properties>
</file>