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560" w:lineRule="exact"/>
        <w:jc w:val="center"/>
        <w:rPr>
          <w:rFonts w:hint="default" w:ascii="Times New Roman" w:cs="Times New Roman"/>
          <w:b/>
          <w:spacing w:val="15"/>
          <w:sz w:val="44"/>
          <w:szCs w:val="44"/>
        </w:rPr>
      </w:pPr>
      <w:bookmarkStart w:id="1" w:name="_GoBack"/>
      <w:bookmarkEnd w:id="1"/>
    </w:p>
    <w:p>
      <w:pPr>
        <w:autoSpaceDE w:val="0"/>
        <w:autoSpaceDN w:val="0"/>
        <w:adjustRightInd w:val="0"/>
        <w:spacing w:line="560" w:lineRule="exact"/>
        <w:jc w:val="center"/>
        <w:rPr>
          <w:rFonts w:hint="default" w:ascii="Times New Roman" w:hAnsi="Times New Roman" w:eastAsia="方正小标宋简体" w:cs="Times New Roman"/>
          <w:b/>
          <w:spacing w:val="15"/>
          <w:sz w:val="44"/>
          <w:szCs w:val="44"/>
        </w:rPr>
      </w:pPr>
      <w:r>
        <w:rPr>
          <w:rFonts w:hint="eastAsia" w:ascii="方正小标宋简体" w:hAnsi="Times New Roman" w:eastAsia="方正小标宋简体" w:cs="方正小标宋简体"/>
          <w:b/>
          <w:spacing w:val="15"/>
          <w:sz w:val="44"/>
          <w:szCs w:val="44"/>
        </w:rPr>
        <w:t>贵州省贵阳市自然资源和规划局2019年度部门决算</w:t>
      </w:r>
    </w:p>
    <w:p>
      <w:pPr>
        <w:autoSpaceDE w:val="0"/>
        <w:autoSpaceDN w:val="0"/>
        <w:adjustRightInd w:val="0"/>
        <w:spacing w:line="560" w:lineRule="exact"/>
        <w:jc w:val="center"/>
        <w:rPr>
          <w:rFonts w:hint="default" w:ascii="Times New Roman" w:hAnsi="Times New Roman" w:eastAsia="方正小标宋简体" w:cs="Times New Roman"/>
          <w:b/>
          <w:sz w:val="32"/>
          <w:szCs w:val="32"/>
        </w:rPr>
      </w:pPr>
    </w:p>
    <w:p>
      <w:pPr>
        <w:autoSpaceDE w:val="0"/>
        <w:autoSpaceDN w:val="0"/>
        <w:adjustRightInd w:val="0"/>
        <w:spacing w:line="560" w:lineRule="exact"/>
        <w:jc w:val="center"/>
        <w:rPr>
          <w:rFonts w:hint="default" w:ascii="Times New Roman" w:hAnsi="Times New Roman" w:eastAsia="仿宋_GB2312" w:cs="Times New Roman"/>
          <w:b/>
          <w:sz w:val="32"/>
          <w:szCs w:val="32"/>
        </w:rPr>
      </w:pPr>
      <w:r>
        <w:rPr>
          <w:rFonts w:hint="eastAsia" w:ascii="仿宋_GB2312" w:hAnsi="Times New Roman" w:eastAsia="仿宋_GB2312" w:cs="仿宋_GB2312"/>
          <w:b/>
          <w:sz w:val="32"/>
          <w:szCs w:val="32"/>
        </w:rPr>
        <w:t>目录</w:t>
      </w:r>
    </w:p>
    <w:p>
      <w:pPr>
        <w:autoSpaceDE w:val="0"/>
        <w:autoSpaceDN w:val="0"/>
        <w:adjustRightInd w:val="0"/>
        <w:spacing w:line="560" w:lineRule="exact"/>
        <w:jc w:val="center"/>
        <w:rPr>
          <w:rFonts w:hint="default" w:ascii="Times New Roman" w:hAnsi="Times New Roman" w:eastAsia="仿宋_GB2312" w:cs="Times New Roman"/>
          <w:b/>
          <w:sz w:val="32"/>
          <w:szCs w:val="32"/>
        </w:rPr>
      </w:pPr>
    </w:p>
    <w:p>
      <w:pPr>
        <w:autoSpaceDE w:val="0"/>
        <w:autoSpaceDN w:val="0"/>
        <w:adjustRightInd w:val="0"/>
        <w:spacing w:line="560" w:lineRule="exact"/>
        <w:ind w:firstLine="640"/>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sz w:val="32"/>
          <w:szCs w:val="32"/>
        </w:rPr>
        <w:t>一、单位概况</w:t>
      </w:r>
    </w:p>
    <w:p>
      <w:pPr>
        <w:autoSpaceDE w:val="0"/>
        <w:autoSpaceDN w:val="0"/>
        <w:adjustRightInd w:val="0"/>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（一）主要职能</w:t>
      </w:r>
    </w:p>
    <w:p>
      <w:pPr>
        <w:autoSpaceDE w:val="0"/>
        <w:autoSpaceDN w:val="0"/>
        <w:adjustRightInd w:val="0"/>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（二）机构设置及部门决算单位构成</w:t>
      </w:r>
    </w:p>
    <w:p>
      <w:pPr>
        <w:autoSpaceDE w:val="0"/>
        <w:autoSpaceDN w:val="0"/>
        <w:adjustRightInd w:val="0"/>
        <w:spacing w:line="560" w:lineRule="exact"/>
        <w:ind w:firstLine="640"/>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sz w:val="32"/>
          <w:szCs w:val="32"/>
        </w:rPr>
        <w:t>二、2019年度部门决算公开报表（见附表）</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color w:val="000000"/>
          <w:sz w:val="32"/>
          <w:szCs w:val="32"/>
          <w:lang w:val="zh-CN"/>
        </w:rPr>
        <w:t>三、</w:t>
      </w:r>
      <w:r>
        <w:rPr>
          <w:rFonts w:hint="eastAsia" w:ascii="仿宋_GB2312" w:hAnsi="Times New Roman" w:eastAsia="仿宋_GB2312" w:cs="仿宋_GB2312"/>
          <w:color w:val="000000"/>
          <w:sz w:val="32"/>
          <w:szCs w:val="32"/>
        </w:rPr>
        <w:t>2019年度部门决算情况说明</w:t>
      </w:r>
      <w:r>
        <w:rPr>
          <w:rFonts w:hint="default" w:ascii="Times New Roman" w:hAnsi="Times New Roman" w:eastAsia="仿宋_GB2312" w:cs="Times New Roman"/>
          <w:color w:val="000000"/>
          <w:sz w:val="32"/>
          <w:szCs w:val="32"/>
        </w:rPr>
        <w:br w:type="textWrapping"/>
      </w:r>
      <w:r>
        <w:rPr>
          <w:rFonts w:hint="eastAsia" w:ascii="仿宋_GB2312" w:hAnsi="Times New Roman" w:eastAsia="仿宋_GB2312" w:cs="仿宋_GB2312"/>
          <w:color w:val="000000"/>
          <w:sz w:val="32"/>
          <w:szCs w:val="32"/>
        </w:rPr>
        <w:t>　　</w:t>
      </w:r>
      <w:r>
        <w:rPr>
          <w:rFonts w:hint="eastAsia" w:ascii="仿宋_GB2312" w:hAnsi="Times New Roman" w:eastAsia="仿宋_GB2312" w:cs="仿宋_GB2312"/>
          <w:sz w:val="32"/>
          <w:szCs w:val="32"/>
        </w:rPr>
        <w:t>（一）2019年度收入支出决算总体情况说明</w:t>
      </w:r>
      <w:r>
        <w:rPr>
          <w:rFonts w:hint="default" w:ascii="Times New Roman" w:hAnsi="Times New Roman" w:eastAsia="仿宋_GB2312" w:cs="Times New Roman"/>
          <w:sz w:val="32"/>
          <w:szCs w:val="32"/>
        </w:rPr>
        <w:br w:type="textWrapping"/>
      </w:r>
      <w:r>
        <w:rPr>
          <w:rFonts w:hint="eastAsia" w:ascii="仿宋_GB2312" w:hAnsi="Times New Roman" w:eastAsia="仿宋_GB2312" w:cs="仿宋_GB2312"/>
          <w:sz w:val="32"/>
          <w:szCs w:val="32"/>
        </w:rPr>
        <w:t xml:space="preserve">    （二）2019年度收入决算情况说明</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（三）2019年度支出决算情况说明</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（四）2019年度财政拨款收入支出决算总体情况说明</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（五）2019年度一般公共预算财政拨款支出决算情况说明</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（六）2019年度一般公共预算财政拨款基本支出决算情况说明</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（七）2019年度一般公共预算财政拨款</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三公</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经费支出决算情况说明</w:t>
      </w:r>
    </w:p>
    <w:p>
      <w:pPr>
        <w:autoSpaceDE w:val="0"/>
        <w:autoSpaceDN w:val="0"/>
        <w:adjustRightInd w:val="0"/>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（八）2019年度政府性基金预算收入支出决算情况说明</w:t>
      </w:r>
    </w:p>
    <w:p>
      <w:pPr>
        <w:autoSpaceDE w:val="0"/>
        <w:autoSpaceDN w:val="0"/>
        <w:adjustRightInd w:val="0"/>
        <w:spacing w:line="560"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（九）预算绩效情况说明</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zh-CN"/>
        </w:rPr>
        <w:t>十</w:t>
      </w:r>
      <w:r>
        <w:rPr>
          <w:rFonts w:hint="eastAsia" w:ascii="仿宋_GB2312" w:hAnsi="Times New Roman" w:eastAsia="仿宋_GB2312" w:cs="仿宋_GB2312"/>
          <w:sz w:val="32"/>
          <w:szCs w:val="32"/>
        </w:rPr>
        <w:t>）其他重要事项的情况说明</w:t>
      </w:r>
    </w:p>
    <w:p>
      <w:pPr>
        <w:autoSpaceDE w:val="0"/>
        <w:autoSpaceDN w:val="0"/>
        <w:adjustRightInd w:val="0"/>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四、名词解释</w:t>
      </w:r>
    </w:p>
    <w:p>
      <w:pPr>
        <w:autoSpaceDE w:val="0"/>
        <w:autoSpaceDN w:val="0"/>
        <w:adjustRightInd w:val="0"/>
        <w:ind w:firstLine="645"/>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sz w:val="32"/>
          <w:szCs w:val="32"/>
        </w:rPr>
        <w:t>五、附件</w:t>
      </w:r>
    </w:p>
    <w:p>
      <w:pPr>
        <w:autoSpaceDE w:val="0"/>
        <w:autoSpaceDN w:val="0"/>
        <w:adjustRightInd w:val="0"/>
        <w:spacing w:line="560" w:lineRule="exact"/>
        <w:jc w:val="center"/>
        <w:rPr>
          <w:rFonts w:hint="default" w:ascii="Times New Roman" w:hAnsi="Times New Roman" w:eastAsia="仿宋_GB2312" w:cs="Times New Roman"/>
          <w:b/>
          <w:sz w:val="44"/>
          <w:szCs w:val="44"/>
        </w:rPr>
      </w:pPr>
    </w:p>
    <w:p>
      <w:pPr>
        <w:autoSpaceDE w:val="0"/>
        <w:autoSpaceDN w:val="0"/>
        <w:adjustRightInd w:val="0"/>
        <w:spacing w:line="560" w:lineRule="exact"/>
        <w:ind w:firstLine="590"/>
        <w:rPr>
          <w:rFonts w:hint="default" w:ascii="Times New Roman" w:hAnsi="Times New Roman" w:eastAsia="仿宋_GB2312" w:cs="Times New Roman"/>
          <w:b/>
          <w:color w:val="000000"/>
          <w:sz w:val="30"/>
          <w:szCs w:val="30"/>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eastAsia" w:ascii="黑体" w:hAnsi="Times New Roman" w:eastAsia="黑体" w:cs="黑体"/>
          <w:color w:val="000000"/>
          <w:sz w:val="32"/>
          <w:szCs w:val="32"/>
        </w:rPr>
      </w:pPr>
    </w:p>
    <w:p>
      <w:pPr>
        <w:autoSpaceDE w:val="0"/>
        <w:autoSpaceDN w:val="0"/>
        <w:adjustRightInd w:val="0"/>
        <w:spacing w:line="560" w:lineRule="exact"/>
        <w:ind w:firstLine="640"/>
        <w:rPr>
          <w:rFonts w:hint="default" w:ascii="Times New Roman" w:hAnsi="Times New Roman" w:eastAsia="黑体" w:cs="Times New Roman"/>
          <w:color w:val="000000"/>
          <w:sz w:val="32"/>
          <w:szCs w:val="32"/>
        </w:rPr>
      </w:pPr>
      <w:r>
        <w:rPr>
          <w:rFonts w:hint="eastAsia" w:ascii="黑体" w:hAnsi="Times New Roman" w:eastAsia="黑体" w:cs="黑体"/>
          <w:color w:val="000000"/>
          <w:sz w:val="32"/>
          <w:szCs w:val="32"/>
        </w:rPr>
        <w:t>一、贵州省贵阳市自然资源和规划局概况</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（一）主要职能</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履行全民所有土地、矿产、森林、草原、湿地、水等自然资源资产所有者职责和所有国土空间用途管制职责。依法拟订自然资源和国土空间规划及测绘等地方性法规、政府规章草案，监督检查自然资源、空间资源、国土空间规划及测绘等法律法规和相关政策的执行情况。</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2、负责自然资源调查监测评价。贯彻执行国家和省自然资源调查监测评价的指标体系、统计标准和自然资源调查监测评价制度实施市域自然资源基础调查、专项调查和监测。负责自然资源调查监测评价成果的监督管理和信息发布。指导全市自然资源调查监测评价工作。</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3、负责自然资源统一确权登记工作。贯彻执行各类自然资源和不动产统一确权登记、权籍调查、不动产测绘、争议调处、成果应用的制度、标准、规范，依法拟订相关政策，经批准后组织实施。负责全市自然资源和不动产登记信息管理基础平台建设和维护</w:t>
      </w:r>
      <w:r>
        <w:rPr>
          <w:rFonts w:hint="eastAsia" w:ascii="仿宋" w:hAnsi="仿宋" w:eastAsia="仿宋" w:cs="Times New Roman"/>
          <w:sz w:val="32"/>
          <w:szCs w:val="32"/>
        </w:rPr>
        <w:tab/>
      </w:r>
      <w:r>
        <w:rPr>
          <w:rFonts w:hint="eastAsia" w:ascii="仿宋" w:hAnsi="仿宋" w:eastAsia="仿宋" w:cs="仿宋"/>
          <w:sz w:val="32"/>
          <w:szCs w:val="32"/>
        </w:rPr>
        <w:t>负责自然资源和不动产登记资料收集、整理、共享、汇交管理等。指导监督全市自然资源和不动产确权登记工作。</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4、负责自然资源资产有偿使用工作。贯彻执行全民所有自然资源资产统计制度，负责全民所有自然资源资产核算。编制全民所有自然资源资产负债表，执行考核标准。贯彻执行资产划拨、出让、租赁、作价出资和土地储备政策，合理配置全民所有自然资源资产。负责自然资源资产价值评估管理，依法收缴相关资产收益。</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5、负责自然资源的合理开发利用。贯彻执行国家、省自然资源发展规划，组织拟订全市自然资源发展规划，执行自然资源开发利用标准，实施自然资源价格体系政府公示制度，组织开展自然资源分等定级价格评估，开展自然资源利用评价考核，指导节约集约利用。负责自然资源市场监管。组织省会城市发展战略研究，探索城乡统筹发展模式，推动省会城乡一体化进程。</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6、负责建立全市空间规划体系并监督实施。牵头编制主体功能区规划并组织实施，组织编制并监督实施国土空间规划、详细规划和相关专项规划。开展国土空间开发适宜性评价，建立国土空间规划实施监测、评估和预警体系。组织划定生态保护红线、永久基本农田、城镇开发边界等控制线，构建节约资源和保护环境的生产、生活、生态空间布局。落实国土空间用途管制制度。贯彻执行国土空间规划政策，履行城乡规划管理职责，组织落实城乡规划政策。组织拟订并实施土地等自然资源年度利用计划。负责国土空间用途转用工作。负责土地征收征用和建设工程规划管理工作。</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7、负责统筹全市国土空间生态修复牵头组织编制国土空间生态修复规划并实施有关生态修复重要工程。负责国土空间综合整治、土地整理复垦、矿山地质环境恢复治理等工作。牵头拟订生态补偿制度并组织实施，拟订合理利用社会资金进行生态修复的政策措施，提出重要备选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8、负责组织实施最严格的耕地保护制度。贯彻执行耕地保护政策，负责耕地数量、质量、生态保护。负责耕地保护责任目标考核和永久基本农田特殊保护工作。负责执行耕地占补平衡制度，落实占用耕地补偿制度。 </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9、负责地质和矿产管理工作。组织编制地质勘查规划并监督检查执行情况。管理市级地质勘查项目。组织实施市级地质矿产勘查专项。负责地质灾害预防和治理，监督管理地下水过量开采及引发的地面沉降等地质问题。负责古生物化石的监督管理。负责矿产资源储量管理及压覆矿产资源管理工作。负责矿业权管理。会同有关部门落实保护性开采的特定矿种、优势矿产的开采总量控制及相关管理工作。监督指导矿产资源合理利用和保护。</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10、负责落实综合防灾减灾规划相关要求，组织编制全市地质灾害防治规划并指导实施，执行国家防护标准。组织指导协调和监督地质灾害调查评价及隐患的普查、详查、排查。组织开展群测群防、专业监测和预报预警等工作，负责开展地质灾害工程治理工作；承担地质灾害应急救援的技术支撑工作；组织专业技术单位对发生的地质灾害灾（险）情成因进行分析论证。</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11、负责测绘地理信息管理工作。负责基础测绘、规划勘察及测绘行业管理。负责测绘资质资格与信用管理，监督管理地理信息安全和市场秩序。负责地理信息公共服务管理。负责测量标志保护。</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12、推动自然资源领域科技发展。根据自然资源领域科技创新发展和人才培养战略，拟订并实施相关规划和计划。贯彻执行技术标准、规程规范。组织实施重大科技工程及创新能力建设，推进自然资源和规划信息化和信息资料的公共服务。按规定做好大数据发展应用和政务数据资源管理相关工作，依法促进部门政务数据资源规划规范管理、共享和开放。</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13、查处自然资源开发利用、国土空间规划及测绘重大违法案件。指导、监督各区（市、县）国土空间规划的编制、审查、实施、修改、行政执法等工作。</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14、承担市规划建设委员会办公室的日常工作。</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15、结合部门职责，做好军民融合、扶贫开发等相关工作。负责本部门、本行业领域的安全生产和消防安全工作。配合省自然资源厅开展自然资源和规划领域对外交流合作</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16、统一领导和管理市林业局。</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17、完成市委、市政府和省自然资源厅交办的其他任务。</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18、职责调整。1.将原市国土资源局（市测绘地理信息局、市不动产登记局）的职责，原市城乡规划局的职责，以及市发展和改革委员会的组织编制主体功能区规划职责，市水务管理局的水资源调查和确权登记管理职责、原市农业委员会（市扶贫开发办公室）的草原资源调查和确权登记管理职责、原市生态文明建设委员会（市环境保护局、市林业局）的森林资源、湿地等资源调查和确权登记管理职责等整合划入市自然资源和规划局。</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19、转变职能落实党中央关于统一行使全民所有自然资源资产所有者职责，统一行使所有国土空间用途管制和生态保护修复职责的要求，加强制度设计，发挥国土空间规划的管控作用，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autoSpaceDE w:val="0"/>
        <w:autoSpaceDN w:val="0"/>
        <w:adjustRightInd w:val="0"/>
        <w:spacing w:line="560" w:lineRule="exact"/>
        <w:ind w:firstLine="640"/>
        <w:rPr>
          <w:rFonts w:hint="eastAsia" w:ascii="仿宋_GB2312" w:hAnsi="Times New Roman" w:eastAsia="仿宋_GB2312" w:cs="Times New Roman"/>
          <w:sz w:val="32"/>
          <w:szCs w:val="32"/>
        </w:rPr>
      </w:pP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（二）机构设置及部门决算单位构成</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本单位（部门）内设16个处室，下属20个单位。从预算单位构成看，贵州省贵阳市自然资源和规划局部门决算包括：本级决算、所属市城乡规划局白云分局、</w:t>
      </w:r>
      <w:r>
        <w:rPr>
          <w:rFonts w:hint="eastAsia" w:ascii="仿宋_GB2312" w:hAnsi="仿宋_GB2312" w:eastAsia="仿宋_GB2312" w:cs="仿宋_GB2312"/>
          <w:color w:val="0C0C0C"/>
          <w:sz w:val="32"/>
          <w:szCs w:val="32"/>
        </w:rPr>
        <w:t>市城乡规划局花溪分局、市城乡规划局乌当分局、市城乡规划局南明分局、市城乡规划局云岩分局、市城乡规划局小河分局、市城乡规划局观山湖分局、市地理信息大数据中心、市规划监察支队、市城乡规划展览馆、市国土资源局白云分局、市国土资源局花溪分局、市国土资源局观山湖分局、市国土资源局南明分局、市国土资源局乌当分局、</w:t>
      </w:r>
      <w:r>
        <w:rPr>
          <w:rFonts w:hint="eastAsia" w:ascii="仿宋_GB2312" w:hAnsi="宋体" w:eastAsia="仿宋_GB2312" w:cs="仿宋_GB2312"/>
          <w:color w:val="2C2C2C"/>
          <w:sz w:val="32"/>
          <w:szCs w:val="32"/>
        </w:rPr>
        <w:t>市国土资源局国家高新技术产业开发区分局、市国土资源市场管理处、市不动产登记中心、市国土资源局云岩分局、和所属市国土资源局经济技术开发区分局</w:t>
      </w:r>
      <w:r>
        <w:rPr>
          <w:rFonts w:hint="eastAsia" w:ascii="仿宋_GB2312" w:hAnsi="Times New Roman" w:eastAsia="仿宋_GB2312" w:cs="仿宋_GB2312"/>
          <w:sz w:val="32"/>
          <w:szCs w:val="32"/>
        </w:rPr>
        <w:t>决算。</w:t>
      </w:r>
    </w:p>
    <w:p>
      <w:pPr>
        <w:autoSpaceDE w:val="0"/>
        <w:autoSpaceDN w:val="0"/>
        <w:adjustRightInd w:val="0"/>
        <w:spacing w:line="560" w:lineRule="exact"/>
        <w:ind w:firstLine="640"/>
        <w:rPr>
          <w:rFonts w:hint="default" w:ascii="Times New Roman" w:hAnsi="Times New Roman" w:eastAsia="黑体" w:cs="Times New Roman"/>
          <w:color w:val="000000"/>
          <w:sz w:val="32"/>
          <w:szCs w:val="32"/>
        </w:rPr>
      </w:pPr>
      <w:r>
        <w:rPr>
          <w:rFonts w:hint="eastAsia" w:ascii="黑体" w:hAnsi="Times New Roman" w:eastAsia="黑体" w:cs="黑体"/>
          <w:color w:val="000000"/>
          <w:sz w:val="32"/>
          <w:szCs w:val="32"/>
        </w:rPr>
        <w:t>二、</w:t>
      </w:r>
      <w:r>
        <w:rPr>
          <w:rFonts w:hint="eastAsia" w:ascii="黑体" w:hAnsi="Times New Roman" w:eastAsia="黑体" w:cs="黑体"/>
          <w:color w:val="000000"/>
          <w:sz w:val="32"/>
          <w:szCs w:val="32"/>
          <w:lang w:val="zh-CN"/>
        </w:rPr>
        <w:t>贵州省贵阳市自然资源和规划局</w:t>
      </w:r>
      <w:r>
        <w:rPr>
          <w:rFonts w:hint="eastAsia" w:ascii="黑体" w:hAnsi="Times New Roman" w:eastAsia="黑体" w:cs="黑体"/>
          <w:color w:val="000000"/>
          <w:sz w:val="32"/>
          <w:szCs w:val="32"/>
        </w:rPr>
        <w:t>2019年度部门决算公开报表（见附表）</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黑体" w:hAnsi="Times New Roman" w:eastAsia="黑体" w:cs="黑体"/>
          <w:color w:val="000000"/>
          <w:sz w:val="32"/>
          <w:szCs w:val="32"/>
          <w:lang w:val="zh-CN"/>
        </w:rPr>
        <w:t>三、</w:t>
      </w:r>
      <w:r>
        <w:rPr>
          <w:rFonts w:hint="eastAsia" w:ascii="黑体" w:hAnsi="Times New Roman" w:eastAsia="黑体" w:cs="黑体"/>
          <w:color w:val="000000"/>
          <w:sz w:val="32"/>
          <w:szCs w:val="32"/>
        </w:rPr>
        <w:t>贵州省贵阳市自然资源和规划局2019年度部门决算情况说明</w:t>
      </w:r>
      <w:r>
        <w:rPr>
          <w:rFonts w:hint="default" w:ascii="Times New Roman" w:hAnsi="Times New Roman" w:eastAsia="黑体" w:cs="Times New Roman"/>
          <w:color w:val="000000"/>
          <w:sz w:val="32"/>
          <w:szCs w:val="32"/>
        </w:rPr>
        <w:br w:type="textWrapping"/>
      </w:r>
      <w:r>
        <w:rPr>
          <w:rFonts w:hint="eastAsia" w:ascii="仿宋_GB2312" w:hAnsi="Times New Roman" w:eastAsia="仿宋_GB2312" w:cs="仿宋_GB2312"/>
          <w:color w:val="000000"/>
          <w:sz w:val="32"/>
          <w:szCs w:val="32"/>
        </w:rPr>
        <w:t>　　</w:t>
      </w:r>
      <w:r>
        <w:rPr>
          <w:rFonts w:hint="eastAsia" w:ascii="楷体_GB2312" w:hAnsi="Times New Roman" w:eastAsia="楷体_GB2312" w:cs="楷体_GB2312"/>
          <w:b/>
          <w:sz w:val="32"/>
          <w:szCs w:val="32"/>
        </w:rPr>
        <w:t>（一）贵州省贵阳市自然资源和规划局2019年度收入支出决算总体情况说明</w:t>
      </w:r>
      <w:r>
        <w:rPr>
          <w:rFonts w:hint="default" w:ascii="Times New Roman" w:hAnsi="Times New Roman" w:eastAsia="楷体_GB2312" w:cs="Times New Roman"/>
          <w:b/>
          <w:sz w:val="32"/>
          <w:szCs w:val="32"/>
        </w:rPr>
        <w:br w:type="textWrapping"/>
      </w:r>
      <w:r>
        <w:rPr>
          <w:rFonts w:hint="eastAsia" w:ascii="仿宋_GB2312" w:hAnsi="Times New Roman" w:eastAsia="仿宋_GB2312" w:cs="仿宋_GB2312"/>
          <w:color w:val="000000"/>
          <w:sz w:val="32"/>
          <w:szCs w:val="32"/>
        </w:rPr>
        <w:t>　　</w:t>
      </w:r>
      <w:r>
        <w:rPr>
          <w:rFonts w:hint="eastAsia" w:ascii="仿宋_GB2312" w:hAnsi="Times New Roman" w:eastAsia="仿宋_GB2312" w:cs="仿宋_GB2312"/>
          <w:sz w:val="32"/>
          <w:szCs w:val="32"/>
        </w:rPr>
        <w:t>贵州省贵阳市自然资源和规划局2019年度收支决算总计93,140.07万元，与2018年相比，增加79,946.26万元，增长605.94%。主要原因是：原贵阳市国土资源局和原贵阳市城乡规划局合并为贵阳市自然资源和规划局，增加金额为原贵阳市国土资源局及下属单位的决算数。</w:t>
      </w:r>
      <w:r>
        <w:rPr>
          <w:rFonts w:hint="default" w:ascii="Times New Roman" w:hAnsi="Times New Roman" w:eastAsia="仿宋_GB2312" w:cs="Times New Roman"/>
          <w:color w:val="FF0000"/>
          <w:sz w:val="32"/>
          <w:szCs w:val="32"/>
        </w:rPr>
        <w:br w:type="textWrapping"/>
      </w:r>
      <w:r>
        <w:rPr>
          <w:rFonts w:hint="eastAsia" w:ascii="仿宋_GB2312" w:hAnsi="Times New Roman" w:eastAsia="仿宋_GB2312" w:cs="仿宋_GB2312"/>
          <w:color w:val="000000"/>
          <w:sz w:val="32"/>
          <w:szCs w:val="32"/>
        </w:rPr>
        <w:t>　　</w:t>
      </w:r>
      <w:r>
        <w:rPr>
          <w:rFonts w:hint="eastAsia" w:ascii="楷体_GB2312" w:hAnsi="Times New Roman" w:eastAsia="楷体_GB2312" w:cs="楷体_GB2312"/>
          <w:b/>
          <w:sz w:val="32"/>
          <w:szCs w:val="32"/>
        </w:rPr>
        <w:t>（二）</w:t>
      </w:r>
      <w:r>
        <w:rPr>
          <w:rFonts w:hint="eastAsia" w:ascii="楷体_GB2312" w:hAnsi="Times New Roman" w:eastAsia="楷体_GB2312" w:cs="楷体_GB2312"/>
          <w:b/>
          <w:sz w:val="32"/>
          <w:szCs w:val="32"/>
          <w:lang w:val="zh-CN"/>
        </w:rPr>
        <w:t>贵州省贵阳市自然资源和规划局</w:t>
      </w:r>
      <w:r>
        <w:rPr>
          <w:rFonts w:hint="eastAsia" w:ascii="楷体_GB2312" w:hAnsi="Times New Roman" w:eastAsia="楷体_GB2312" w:cs="楷体_GB2312"/>
          <w:b/>
          <w:sz w:val="32"/>
          <w:szCs w:val="32"/>
        </w:rPr>
        <w:t>2019年度收入决算情况说明</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本年收入合计85,515.51万元，其中：财政拨款收入24,914.02万元，占29.13%；上级补助收入0万元，占0%；事业收入0万元，占0%；经营收入2,083.62万元，占2.44%；附属单位缴款0万元，占0%；其他收入58,517.86万元，占68.43%。</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（三）</w:t>
      </w:r>
      <w:r>
        <w:rPr>
          <w:rFonts w:hint="eastAsia" w:ascii="楷体_GB2312" w:hAnsi="Times New Roman" w:eastAsia="楷体_GB2312" w:cs="楷体_GB2312"/>
          <w:b/>
          <w:sz w:val="32"/>
          <w:szCs w:val="32"/>
          <w:lang w:val="zh-CN"/>
        </w:rPr>
        <w:t>贵州省贵阳市自然资源和规划局</w:t>
      </w:r>
      <w:r>
        <w:rPr>
          <w:rFonts w:hint="eastAsia" w:ascii="楷体_GB2312" w:hAnsi="Times New Roman" w:eastAsia="楷体_GB2312" w:cs="楷体_GB2312"/>
          <w:b/>
          <w:sz w:val="32"/>
          <w:szCs w:val="32"/>
        </w:rPr>
        <w:t>2019年度支出决算情况说明</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本年支出合计78,955.6万元，其中：基本支出11,981.91万元，占15.18%；项目支出65,715.26万元，占83.23%；上缴上级支出0万元，占0%；经营支出1,258.43万元，占1.59%；对附属单位补助支出0万元，占0%。</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（四）</w:t>
      </w:r>
      <w:r>
        <w:rPr>
          <w:rFonts w:hint="eastAsia" w:ascii="楷体_GB2312" w:hAnsi="Times New Roman" w:eastAsia="楷体_GB2312" w:cs="楷体_GB2312"/>
          <w:b/>
          <w:sz w:val="32"/>
          <w:szCs w:val="32"/>
          <w:lang w:val="zh-CN"/>
        </w:rPr>
        <w:t>贵州省贵阳市自然资源和规划局</w:t>
      </w:r>
      <w:r>
        <w:rPr>
          <w:rFonts w:hint="eastAsia" w:ascii="楷体_GB2312" w:hAnsi="Times New Roman" w:eastAsia="楷体_GB2312" w:cs="楷体_GB2312"/>
          <w:b/>
          <w:sz w:val="32"/>
          <w:szCs w:val="32"/>
        </w:rPr>
        <w:t>2019年度财政拨款收入支出决算总体情况说明</w:t>
      </w:r>
    </w:p>
    <w:p>
      <w:pPr>
        <w:autoSpaceDE w:val="0"/>
        <w:autoSpaceDN w:val="0"/>
        <w:adjustRightInd w:val="0"/>
        <w:spacing w:line="560" w:lineRule="exact"/>
        <w:ind w:firstLine="640"/>
        <w:rPr>
          <w:rFonts w:hint="default" w:ascii="Times New Roman" w:hAnsi="Times New Roman" w:eastAsia="仿宋_GB2312" w:cs="Times New Roman"/>
          <w:color w:val="FF0000"/>
          <w:sz w:val="32"/>
          <w:szCs w:val="32"/>
        </w:rPr>
      </w:pPr>
      <w:r>
        <w:rPr>
          <w:rFonts w:hint="eastAsia" w:ascii="仿宋_GB2312" w:hAnsi="Times New Roman" w:eastAsia="仿宋_GB2312" w:cs="仿宋_GB2312"/>
          <w:sz w:val="32"/>
          <w:szCs w:val="32"/>
          <w:lang w:val="zh-CN"/>
        </w:rPr>
        <w:t>贵州省贵阳市贵州省自然资源和规划局</w:t>
      </w:r>
      <w:r>
        <w:rPr>
          <w:rFonts w:hint="eastAsia" w:ascii="仿宋_GB2312" w:hAnsi="Times New Roman" w:eastAsia="仿宋_GB2312" w:cs="仿宋_GB2312"/>
          <w:sz w:val="32"/>
          <w:szCs w:val="32"/>
        </w:rPr>
        <w:t>2019年度财政拨款收支决算总计27,788.76万元。与2018年相比，增加16,967.63万元，增长156.8%。主要原因是：原贵阳市国土资源局和原贵阳市城乡规划局合并为贵阳市自然资源和规划局，增加金额为原贵阳市国土资源局及下属单位的决算数。</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（五）</w:t>
      </w:r>
      <w:r>
        <w:rPr>
          <w:rFonts w:hint="eastAsia" w:ascii="楷体_GB2312" w:hAnsi="Times New Roman" w:eastAsia="楷体_GB2312" w:cs="楷体_GB2312"/>
          <w:b/>
          <w:sz w:val="32"/>
          <w:szCs w:val="32"/>
          <w:lang w:val="zh-CN"/>
        </w:rPr>
        <w:t>贵州省贵阳市自然资源和规划局</w:t>
      </w:r>
      <w:r>
        <w:rPr>
          <w:rFonts w:hint="eastAsia" w:ascii="楷体_GB2312" w:hAnsi="Times New Roman" w:eastAsia="楷体_GB2312" w:cs="楷体_GB2312"/>
          <w:b/>
          <w:sz w:val="32"/>
          <w:szCs w:val="32"/>
        </w:rPr>
        <w:t>2019年度一般公共预算财政拨款支出决算情况说明</w:t>
      </w:r>
    </w:p>
    <w:p>
      <w:pPr>
        <w:autoSpaceDE w:val="0"/>
        <w:autoSpaceDN w:val="0"/>
        <w:adjustRightInd w:val="0"/>
        <w:spacing w:line="560" w:lineRule="exact"/>
        <w:ind w:firstLine="640"/>
        <w:rPr>
          <w:rFonts w:hint="default" w:ascii="Times New Roman" w:hAnsi="Times New Roman" w:eastAsia="仿宋_GB2312" w:cs="Times New Roman"/>
          <w:b/>
          <w:color w:val="000000"/>
          <w:sz w:val="32"/>
          <w:szCs w:val="32"/>
        </w:rPr>
      </w:pPr>
      <w:r>
        <w:rPr>
          <w:rFonts w:hint="eastAsia" w:ascii="仿宋_GB2312" w:hAnsi="Times New Roman" w:eastAsia="仿宋_GB2312" w:cs="仿宋_GB2312"/>
          <w:b/>
          <w:color w:val="000000"/>
          <w:sz w:val="32"/>
          <w:szCs w:val="32"/>
        </w:rPr>
        <w:t>1、一般公共财政拨款支出决算总体情况</w:t>
      </w:r>
      <w:r>
        <w:rPr>
          <w:rFonts w:hint="default" w:ascii="Times New Roman" w:hAnsi="Times New Roman" w:eastAsia="仿宋_GB2312" w:cs="Times New Roman"/>
          <w:b/>
          <w:color w:val="000000"/>
          <w:sz w:val="32"/>
          <w:szCs w:val="32"/>
        </w:rPr>
        <w:tab/>
      </w:r>
    </w:p>
    <w:p>
      <w:pPr>
        <w:autoSpaceDE w:val="0"/>
        <w:autoSpaceDN w:val="0"/>
        <w:adjustRightInd w:val="0"/>
        <w:spacing w:line="560" w:lineRule="exact"/>
        <w:ind w:firstLine="640"/>
        <w:rPr>
          <w:rFonts w:hint="default" w:ascii="Times New Roman" w:hAnsi="Times New Roman" w:eastAsia="仿宋_GB2312" w:cs="Times New Roman"/>
          <w:color w:val="000000"/>
          <w:sz w:val="32"/>
          <w:szCs w:val="32"/>
        </w:rPr>
      </w:pPr>
      <w:r>
        <w:rPr>
          <w:rFonts w:hint="eastAsia" w:ascii="仿宋_GB2312" w:hAnsi="Times New Roman" w:eastAsia="仿宋_GB2312" w:cs="仿宋_GB2312"/>
          <w:sz w:val="32"/>
          <w:szCs w:val="32"/>
        </w:rPr>
        <w:t>贵州省贵阳市自然资源和规划局2019年度一般公共预算财政拨款支出23,102.8万元，占本年支出合计的29.26%。与2018年相比，一般公共预算财政拨款支出增加12,677.54万元，增长121.6%。主要原因是:原贵阳市国土资源局和原贵阳市城乡规划局合并为贵阳市自然资源和规划局，增加金额为原贵阳市国土资源局及下属单位的决算数</w:t>
      </w:r>
      <w:r>
        <w:rPr>
          <w:rFonts w:hint="eastAsia" w:ascii="仿宋_GB2312" w:hAnsi="Times New Roman" w:eastAsia="仿宋_GB2312" w:cs="仿宋_GB2312"/>
          <w:color w:val="000000"/>
          <w:sz w:val="32"/>
          <w:szCs w:val="32"/>
        </w:rPr>
        <w:t>。</w:t>
      </w:r>
    </w:p>
    <w:p>
      <w:pPr>
        <w:autoSpaceDE w:val="0"/>
        <w:autoSpaceDN w:val="0"/>
        <w:adjustRightInd w:val="0"/>
        <w:spacing w:line="560" w:lineRule="exact"/>
        <w:ind w:firstLine="640"/>
        <w:rPr>
          <w:rFonts w:hint="default" w:ascii="Times New Roman" w:hAnsi="Times New Roman" w:eastAsia="仿宋_GB2312" w:cs="Times New Roman"/>
          <w:b/>
          <w:color w:val="000000"/>
          <w:sz w:val="32"/>
          <w:szCs w:val="32"/>
        </w:rPr>
      </w:pPr>
      <w:r>
        <w:rPr>
          <w:rFonts w:hint="eastAsia" w:ascii="仿宋_GB2312" w:hAnsi="Times New Roman" w:eastAsia="仿宋_GB2312" w:cs="仿宋_GB2312"/>
          <w:b/>
          <w:color w:val="000000"/>
          <w:sz w:val="32"/>
          <w:szCs w:val="32"/>
        </w:rPr>
        <w:t>2、一般公共预算财政拨款支出决算结构情况</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lang w:val="zh-CN"/>
        </w:rPr>
        <w:t>贵州省贵阳市自然资源和规划局</w:t>
      </w:r>
      <w:r>
        <w:rPr>
          <w:rFonts w:hint="eastAsia" w:ascii="仿宋_GB2312" w:hAnsi="Times New Roman" w:eastAsia="仿宋_GB2312" w:cs="仿宋_GB2312"/>
          <w:sz w:val="32"/>
          <w:szCs w:val="32"/>
        </w:rPr>
        <w:t>2019年度一般公共预算财政拨款支出主要用于以下方面：社会保障和就业支出（类）支出 575.64万元，占2.49 %；卫生健康支出（类）支出464.06 万元，占2%；城乡社区支出（类）支出8629.70 万元，占37.35 %；国土海洋气象等支出（类）12585.39万元，占54.47%；住房保障支出（类）支出848.00万元，占3.69%</w:t>
      </w:r>
    </w:p>
    <w:p>
      <w:pPr>
        <w:autoSpaceDE w:val="0"/>
        <w:autoSpaceDN w:val="0"/>
        <w:adjustRightInd w:val="0"/>
        <w:spacing w:line="560" w:lineRule="exact"/>
        <w:ind w:firstLine="640"/>
        <w:rPr>
          <w:rFonts w:hint="default" w:ascii="Times New Roman" w:hAnsi="Times New Roman" w:eastAsia="仿宋_GB2312" w:cs="Times New Roman"/>
          <w:b/>
          <w:color w:val="000000"/>
          <w:sz w:val="32"/>
          <w:szCs w:val="32"/>
        </w:rPr>
      </w:pPr>
      <w:r>
        <w:rPr>
          <w:rFonts w:hint="eastAsia" w:ascii="仿宋_GB2312" w:hAnsi="Times New Roman" w:eastAsia="仿宋_GB2312" w:cs="仿宋_GB2312"/>
          <w:b/>
          <w:color w:val="000000"/>
          <w:sz w:val="32"/>
          <w:szCs w:val="32"/>
        </w:rPr>
        <w:t>3、一般公共预算财政拨款支出决算具体情况</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lang w:val="zh-CN"/>
        </w:rPr>
        <w:t>贵州省贵阳市自然资源和规划局</w:t>
      </w:r>
      <w:r>
        <w:rPr>
          <w:rFonts w:hint="eastAsia" w:ascii="仿宋_GB2312" w:hAnsi="Times New Roman" w:eastAsia="仿宋_GB2312" w:cs="仿宋_GB2312"/>
          <w:sz w:val="32"/>
          <w:szCs w:val="32"/>
        </w:rPr>
        <w:t>2019年度一般公共预算财政拨款支出当年预算为23,102.8万元，支出决算为23,102.8万元，完成当年预算的100%。决算数等于预算数</w:t>
      </w:r>
      <w:r>
        <w:rPr>
          <w:rFonts w:hint="eastAsia" w:ascii="仿宋_GB2312" w:hAnsi="Times New Roman" w:eastAsia="仿宋_GB2312" w:cs="仿宋_GB2312"/>
          <w:sz w:val="32"/>
          <w:szCs w:val="32"/>
          <w:lang w:val="zh-CN"/>
        </w:rPr>
        <w:t>，</w:t>
      </w:r>
      <w:r>
        <w:rPr>
          <w:rFonts w:hint="eastAsia" w:ascii="仿宋_GB2312" w:hAnsi="Times New Roman" w:eastAsia="仿宋_GB2312" w:cs="仿宋_GB2312"/>
          <w:sz w:val="32"/>
          <w:szCs w:val="32"/>
        </w:rPr>
        <w:t>主要原因是按照预算执行。其中：</w:t>
      </w:r>
    </w:p>
    <w:p>
      <w:pPr>
        <w:autoSpaceDE w:val="0"/>
        <w:autoSpaceDN w:val="0"/>
        <w:adjustRightInd w:val="0"/>
        <w:spacing w:line="572" w:lineRule="exact"/>
        <w:ind w:firstLine="64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（1）社会保障和就业支出（类）行政事业单位（款）机关事业单位基本养老保险缴费（项）。当年预算为558.30万元，支出决算为558.30 万元，完成当年预算的100 %。  </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（2）社会保障和就业支出（类）行政事业单位（款）  机关事业单位职业年金缴费支出（项）。当年预算为5.46 万元，支出决算为5.46万元，完成当年预算的100 %。</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（3）社会保障和就业支出（类）其他社会保障和就业支出（款）其他社会保障和就业支出（项）。当年预算11.88万元，支出决算为11.88万元，完成当年预算的100 %。</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（4）卫生健康支出（类）行政事业单位医疗（款）行政单位医疗（项）。当年预算120.84万元，支出决算为120.84万元，完成当年预算的100 %。</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（5）卫生健康支出（类）行政事业单位医疗（款）事业单位医疗（项）。当年预算103.20万元，支出决算为103.20万元，完成当年预算的100 %。</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（6）卫生健康支出（类）行政事业单位医疗（款）公务员医疗补助（项）。当年预算240.01万元，支出决算为240.01万元，完成当年预算的100%。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（7）城乡社区支出（类）城乡社区管理事务（款）行政运行（项）。当年预算1419.21万元，支出决算为1419.21万元，完成当年预算的100%。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（8）城乡社区支出（类）城乡社区管理事务（款）一般行政管理事务（项）。当年预算469.96万元，支出决算为469.96万元，完成当年预算的100%。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（9）城乡社区支出（类）城乡社区管理事务（款）机关服务（项）。当年预算20.12万元，支出决算为20.12万元，完成当年预算的100%。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（10）城乡社区支出（类）城乡社区管理事务（款）其他城乡社区管理事务支出（项）。当年预算692.78万元，支出决算为692.78万元，完成当年预算的100%。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（11）城乡社区支出（类）城乡社区规划与管理（款）城乡社区规划与管理（项）。当年预算5927.63万元，支出决算为5927.63万元，完成当年预算的100%。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（12）城乡社区支出（类）城乡社区公共设施（款）其他城乡社区公共设施支出（项）。当年预算100万元，支出决算为100万元，完成当年预算的100%。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（13）国土海洋气象等支出（类）国土资源事务（款）行政运行（项）。当年预算5153.84万元，支出决算为5153.84万元，完成当年预算的100%。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（14）国土海洋气象等支出（类）国土资源事务（款）一般行政管理事务（项）。当年预算577.26万元，支出决算为577.26万元，完成当年预算的100%。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（15）国土海洋气象等支出（类）国土资源事务（款）国土资源规划与管理（项）。当年预算613.52万元，支出决算为613.52万元，完成当年预算的100%。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（16）国土海洋气象等支出（类）国土资源事务（款）土地资源调查（项）。当年预算167.30万元，支出决算为167.30万元，完成当年预算的100%。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（17）国土海洋气象等支出（类）国土资源事务（款）国土资源行业业务管理（项）。当年预算64.86万元，支出决算为64.86万元，完成当年预算的100%。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（18）国土海洋气象等支出（类）国土资源事务（款）国土整治（项）。当年预算43.40万元，支出决算为43.40万元，完成当年预算的100%。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（19）国土海洋气象等支出（类）国土资源事务（款）地质矿产资源利用与保护（项）。当年预算105.95万元，支出决算为105.95万元，完成当年预算的100%。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（21）国土海洋气象等支出（类）国土资源事务（款）事业运行（项）。当年预算2717.93万元，支出决算为2717.93万元，完成当年预算的100%。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（22）国土海洋气象等支出（类）国土资源事务（款）其他国土资源事务支出（项）当年预算2916.34万元，支出决算为2916.34万元，完成当年预算的100%。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（23）国土海洋气象等支出（类）测绘事务（款）基础测绘（项）。当年预算225万元，支出决算为225万元，完成当年预算的100%。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（24）住房保障支出（类）住房改革支出（款）住房公积金（项）。当年预算847.85万元，支出决算为847.85万元，完成当年预算的100%。</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（25）住房保障支出（类）城乡社区住宅（款）其他城乡社区住宅支出（项）。当年预算0.15万元，支出决算为0.15万元，完成当年预算的100%。</w:t>
      </w:r>
    </w:p>
    <w:p>
      <w:pPr>
        <w:autoSpaceDE w:val="0"/>
        <w:autoSpaceDN w:val="0"/>
        <w:adjustRightInd w:val="0"/>
        <w:spacing w:line="572" w:lineRule="exact"/>
        <w:ind w:firstLine="640"/>
        <w:rPr>
          <w:rFonts w:hint="eastAsia" w:ascii="楷体_GB2312" w:hAnsi="Times New Roman" w:eastAsia="楷体_GB2312" w:cs="Times New Roman"/>
          <w:b/>
          <w:sz w:val="32"/>
          <w:szCs w:val="32"/>
        </w:rPr>
      </w:pPr>
    </w:p>
    <w:p>
      <w:pPr>
        <w:autoSpaceDE w:val="0"/>
        <w:autoSpaceDN w:val="0"/>
        <w:adjustRightInd w:val="0"/>
        <w:spacing w:line="572"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（六）</w:t>
      </w:r>
      <w:r>
        <w:rPr>
          <w:rFonts w:hint="eastAsia" w:ascii="楷体_GB2312" w:hAnsi="Times New Roman" w:eastAsia="楷体_GB2312" w:cs="楷体_GB2312"/>
          <w:b/>
          <w:sz w:val="32"/>
          <w:szCs w:val="32"/>
          <w:lang w:val="zh-CN"/>
        </w:rPr>
        <w:t>贵州省贵阳市自然资源和规划局</w:t>
      </w:r>
      <w:r>
        <w:rPr>
          <w:rFonts w:hint="eastAsia" w:ascii="楷体_GB2312" w:hAnsi="Times New Roman" w:eastAsia="楷体_GB2312" w:cs="楷体_GB2312"/>
          <w:b/>
          <w:sz w:val="32"/>
          <w:szCs w:val="32"/>
        </w:rPr>
        <w:t>2019年度一般公共预算财政拨款基本支出决算情况说明</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lang w:val="zh-CN"/>
        </w:rPr>
        <w:t>贵州省贵阳市自然资源和规划局</w:t>
      </w:r>
      <w:r>
        <w:rPr>
          <w:rFonts w:hint="eastAsia" w:ascii="仿宋_GB2312" w:hAnsi="Times New Roman" w:eastAsia="仿宋_GB2312" w:cs="仿宋_GB2312"/>
          <w:sz w:val="32"/>
          <w:szCs w:val="32"/>
        </w:rPr>
        <w:t>2019年度一般公共预算财政拨款基本支出11,312.28万元，其中：人员经费9,841.61万元，主要包括基本工资、津贴补贴、离退休费等；公用经费1,470.67万元，主要包括办公费、水电费、差旅费等。</w:t>
      </w:r>
    </w:p>
    <w:p>
      <w:pPr>
        <w:autoSpaceDE w:val="0"/>
        <w:autoSpaceDN w:val="0"/>
        <w:adjustRightInd w:val="0"/>
        <w:spacing w:line="560" w:lineRule="exact"/>
        <w:ind w:firstLine="640"/>
        <w:rPr>
          <w:rFonts w:hint="eastAsia" w:ascii="楷体_GB2312" w:hAnsi="Times New Roman" w:eastAsia="楷体_GB2312" w:cs="Times New Roman"/>
          <w:b/>
          <w:sz w:val="32"/>
          <w:szCs w:val="32"/>
        </w:rPr>
      </w:pP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（七）</w:t>
      </w:r>
      <w:r>
        <w:rPr>
          <w:rFonts w:hint="eastAsia" w:ascii="楷体_GB2312" w:hAnsi="Times New Roman" w:eastAsia="楷体_GB2312" w:cs="楷体_GB2312"/>
          <w:b/>
          <w:sz w:val="32"/>
          <w:szCs w:val="32"/>
          <w:lang w:val="zh-CN"/>
        </w:rPr>
        <w:t>贵州省贵阳市自然资源和规划局</w:t>
      </w:r>
      <w:r>
        <w:rPr>
          <w:rFonts w:hint="eastAsia" w:ascii="楷体_GB2312" w:hAnsi="Times New Roman" w:eastAsia="楷体_GB2312" w:cs="楷体_GB2312"/>
          <w:b/>
          <w:sz w:val="32"/>
          <w:szCs w:val="32"/>
        </w:rPr>
        <w:t>2019年度一般公共预算财政拨款</w:t>
      </w:r>
      <w:r>
        <w:rPr>
          <w:rFonts w:hint="default" w:ascii="Times New Roman" w:hAnsi="Times New Roman" w:eastAsia="楷体_GB2312" w:cs="Times New Roman"/>
          <w:b/>
          <w:sz w:val="32"/>
          <w:szCs w:val="32"/>
        </w:rPr>
        <w:t>“</w:t>
      </w:r>
      <w:r>
        <w:rPr>
          <w:rFonts w:hint="eastAsia" w:ascii="楷体_GB2312" w:hAnsi="Times New Roman" w:eastAsia="楷体_GB2312" w:cs="楷体_GB2312"/>
          <w:b/>
          <w:sz w:val="32"/>
          <w:szCs w:val="32"/>
        </w:rPr>
        <w:t>三公</w:t>
      </w:r>
      <w:r>
        <w:rPr>
          <w:rFonts w:hint="default" w:ascii="Times New Roman" w:hAnsi="Times New Roman" w:eastAsia="楷体_GB2312" w:cs="Times New Roman"/>
          <w:b/>
          <w:sz w:val="32"/>
          <w:szCs w:val="32"/>
        </w:rPr>
        <w:t>”</w:t>
      </w:r>
      <w:r>
        <w:rPr>
          <w:rFonts w:hint="eastAsia" w:ascii="楷体_GB2312" w:hAnsi="Times New Roman" w:eastAsia="楷体_GB2312" w:cs="楷体_GB2312"/>
          <w:b/>
          <w:sz w:val="32"/>
          <w:szCs w:val="32"/>
        </w:rPr>
        <w:t>经费支出决算情况说明</w:t>
      </w:r>
    </w:p>
    <w:p>
      <w:pPr>
        <w:autoSpaceDE w:val="0"/>
        <w:autoSpaceDN w:val="0"/>
        <w:adjustRightInd w:val="0"/>
        <w:ind w:firstLine="640"/>
        <w:rPr>
          <w:rFonts w:hint="eastAsia" w:ascii="宋体" w:hAnsi="Times New Roman" w:cs="Times New Roman"/>
          <w:sz w:val="32"/>
          <w:szCs w:val="32"/>
        </w:rPr>
      </w:pPr>
      <w:r>
        <w:rPr>
          <w:rFonts w:hint="eastAsia" w:ascii="宋体" w:hAnsi="Times New Roman" w:cs="宋体"/>
          <w:sz w:val="32"/>
          <w:szCs w:val="32"/>
        </w:rPr>
        <w:t>1．</w:t>
      </w:r>
      <w:r>
        <w:rPr>
          <w:rFonts w:hint="default" w:ascii="Times New Roman" w:hAnsi="Times New Roman" w:cs="Times New Roman"/>
          <w:sz w:val="32"/>
          <w:szCs w:val="32"/>
        </w:rPr>
        <w:t>“</w:t>
      </w:r>
      <w:r>
        <w:rPr>
          <w:rFonts w:hint="eastAsia" w:ascii="宋体" w:hAnsi="Times New Roman" w:cs="宋体"/>
          <w:sz w:val="32"/>
          <w:szCs w:val="32"/>
        </w:rPr>
        <w:t>三公</w:t>
      </w:r>
      <w:r>
        <w:rPr>
          <w:rFonts w:hint="default" w:ascii="Times New Roman" w:hAnsi="Times New Roman" w:cs="Times New Roman"/>
          <w:sz w:val="32"/>
          <w:szCs w:val="32"/>
        </w:rPr>
        <w:t>”</w:t>
      </w:r>
      <w:r>
        <w:rPr>
          <w:rFonts w:hint="eastAsia" w:ascii="宋体" w:hAnsi="Times New Roman" w:cs="宋体"/>
          <w:sz w:val="32"/>
          <w:szCs w:val="32"/>
        </w:rPr>
        <w:t>经费财政拨款支出情况总体说明</w:t>
      </w:r>
    </w:p>
    <w:p>
      <w:pPr>
        <w:autoSpaceDE w:val="0"/>
        <w:autoSpaceDN w:val="0"/>
        <w:adjustRightInd w:val="0"/>
        <w:spacing w:line="572" w:lineRule="exact"/>
        <w:ind w:firstLine="640"/>
        <w:rPr>
          <w:rFonts w:hint="eastAsia" w:ascii="宋体" w:hAnsi="Times New Roman" w:cs="Times New Roman"/>
          <w:sz w:val="32"/>
          <w:szCs w:val="32"/>
        </w:rPr>
      </w:pPr>
      <w:r>
        <w:rPr>
          <w:rFonts w:hint="eastAsia" w:ascii="宋体" w:hAnsi="Times New Roman" w:cs="宋体"/>
          <w:sz w:val="32"/>
          <w:szCs w:val="32"/>
        </w:rPr>
        <w:t>2019年度</w:t>
      </w:r>
      <w:r>
        <w:rPr>
          <w:rFonts w:hint="default" w:ascii="Times New Roman" w:hAnsi="Times New Roman" w:cs="Times New Roman"/>
          <w:sz w:val="32"/>
          <w:szCs w:val="32"/>
        </w:rPr>
        <w:t>“</w:t>
      </w:r>
      <w:r>
        <w:rPr>
          <w:rFonts w:hint="eastAsia" w:ascii="宋体" w:hAnsi="Times New Roman" w:cs="宋体"/>
          <w:sz w:val="32"/>
          <w:szCs w:val="32"/>
        </w:rPr>
        <w:t>三公</w:t>
      </w:r>
      <w:r>
        <w:rPr>
          <w:rFonts w:hint="default" w:ascii="Times New Roman" w:hAnsi="Times New Roman" w:cs="Times New Roman"/>
          <w:sz w:val="32"/>
          <w:szCs w:val="32"/>
        </w:rPr>
        <w:t>”</w:t>
      </w:r>
      <w:r>
        <w:rPr>
          <w:rFonts w:hint="eastAsia" w:ascii="宋体" w:hAnsi="Times New Roman" w:cs="宋体"/>
          <w:sz w:val="32"/>
          <w:szCs w:val="32"/>
        </w:rPr>
        <w:t>经费财政拨款支出预算为185.01万元，支出决算为81.86万元，</w:t>
      </w:r>
      <w:r>
        <w:rPr>
          <w:rFonts w:hint="eastAsia" w:ascii="宋体" w:hAnsi="Times New Roman" w:cs="宋体"/>
          <w:sz w:val="32"/>
          <w:szCs w:val="32"/>
          <w:highlight w:val="white"/>
        </w:rPr>
        <w:t>决算数小于预算数，</w:t>
      </w:r>
      <w:r>
        <w:rPr>
          <w:rFonts w:hint="eastAsia" w:ascii="宋体" w:hAnsi="Times New Roman" w:cs="宋体"/>
          <w:sz w:val="32"/>
          <w:szCs w:val="32"/>
        </w:rPr>
        <w:t>主要原因是</w:t>
      </w:r>
      <w:r>
        <w:rPr>
          <w:rFonts w:hint="eastAsia" w:ascii="仿宋_GB2312" w:hAnsi="Times New Roman" w:eastAsia="仿宋_GB2312" w:cs="仿宋_GB2312"/>
          <w:sz w:val="32"/>
          <w:szCs w:val="32"/>
        </w:rPr>
        <w:t>厉行节约，公务接待费减少</w:t>
      </w:r>
      <w:r>
        <w:rPr>
          <w:rFonts w:hint="eastAsia" w:ascii="宋体" w:hAnsi="Times New Roman" w:cs="宋体"/>
          <w:sz w:val="32"/>
          <w:szCs w:val="32"/>
        </w:rPr>
        <w:t>。</w:t>
      </w:r>
    </w:p>
    <w:p>
      <w:pPr>
        <w:autoSpaceDE w:val="0"/>
        <w:autoSpaceDN w:val="0"/>
        <w:adjustRightInd w:val="0"/>
        <w:spacing w:line="572" w:lineRule="exact"/>
        <w:ind w:firstLine="640"/>
        <w:rPr>
          <w:rFonts w:hint="eastAsia" w:ascii="仿宋" w:hAnsi="Times New Roman" w:eastAsia="仿宋" w:cs="Times New Roman"/>
          <w:sz w:val="32"/>
          <w:szCs w:val="32"/>
        </w:rPr>
      </w:pPr>
      <w:r>
        <w:rPr>
          <w:rFonts w:hint="eastAsia" w:ascii="宋体" w:hAnsi="Times New Roman" w:cs="宋体"/>
          <w:sz w:val="32"/>
          <w:szCs w:val="32"/>
        </w:rPr>
        <w:t>2．</w:t>
      </w:r>
      <w:r>
        <w:rPr>
          <w:rFonts w:hint="default" w:ascii="Times New Roman" w:hAnsi="Times New Roman" w:cs="Times New Roman"/>
          <w:sz w:val="32"/>
          <w:szCs w:val="32"/>
        </w:rPr>
        <w:t>“</w:t>
      </w:r>
      <w:r>
        <w:rPr>
          <w:rFonts w:hint="eastAsia" w:ascii="宋体" w:hAnsi="Times New Roman" w:cs="宋体"/>
          <w:sz w:val="32"/>
          <w:szCs w:val="32"/>
        </w:rPr>
        <w:t>三公</w:t>
      </w:r>
      <w:r>
        <w:rPr>
          <w:rFonts w:hint="default" w:ascii="Times New Roman" w:hAnsi="Times New Roman" w:cs="Times New Roman"/>
          <w:sz w:val="32"/>
          <w:szCs w:val="32"/>
        </w:rPr>
        <w:t>”</w:t>
      </w:r>
      <w:r>
        <w:rPr>
          <w:rFonts w:hint="eastAsia" w:ascii="宋体" w:hAnsi="Times New Roman" w:cs="宋体"/>
          <w:sz w:val="32"/>
          <w:szCs w:val="32"/>
        </w:rPr>
        <w:t>经费财政拨款支出决算具体情况说明</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2019年度</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三公</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经费一般公共预算财政拨款支出决算81.86万元，比上年增加68.09万元，增长494.27%，增加原因是原贵阳市国土资源局和原贵阳市城乡规划局合并为贵阳市自然资源和规划局，增加金额为原贵阳市国土资源局及下属单位的决算数。其中，因公出国（境）费支出</w:t>
      </w:r>
      <w:r>
        <w:rPr>
          <w:rFonts w:hint="eastAsia" w:ascii="仿宋_GB2312" w:hAnsi="Times New Roman" w:eastAsia="仿宋_GB2312" w:cs="仿宋_GB2312"/>
          <w:sz w:val="32"/>
          <w:szCs w:val="32"/>
          <w:lang w:val="zh-CN"/>
        </w:rPr>
        <w:t>18.55</w:t>
      </w:r>
      <w:r>
        <w:rPr>
          <w:rFonts w:hint="eastAsia" w:ascii="仿宋_GB2312" w:hAnsi="Times New Roman" w:eastAsia="仿宋_GB2312" w:cs="仿宋_GB2312"/>
          <w:sz w:val="32"/>
          <w:szCs w:val="32"/>
        </w:rPr>
        <w:t>万元，占22.66%，比上年增加18.55万元，增长0%，增加原因是2019年10月调整预算，增加出国（境）费支出</w:t>
      </w:r>
      <w:r>
        <w:rPr>
          <w:rFonts w:hint="eastAsia" w:ascii="仿宋_GB2312" w:hAnsi="Times New Roman" w:eastAsia="仿宋_GB2312" w:cs="仿宋_GB2312"/>
          <w:sz w:val="32"/>
          <w:szCs w:val="32"/>
          <w:lang w:val="zh-CN"/>
        </w:rPr>
        <w:t>18.55</w:t>
      </w:r>
      <w:r>
        <w:rPr>
          <w:rFonts w:hint="eastAsia" w:ascii="仿宋_GB2312" w:hAnsi="Times New Roman" w:eastAsia="仿宋_GB2312" w:cs="仿宋_GB2312"/>
          <w:sz w:val="32"/>
          <w:szCs w:val="32"/>
        </w:rPr>
        <w:t>万元；公务用车购置及运行维护费支出</w:t>
      </w:r>
      <w:r>
        <w:rPr>
          <w:rFonts w:hint="eastAsia" w:ascii="仿宋_GB2312" w:hAnsi="Times New Roman" w:eastAsia="仿宋_GB2312" w:cs="仿宋_GB2312"/>
          <w:sz w:val="32"/>
          <w:szCs w:val="32"/>
          <w:lang w:val="zh-CN"/>
        </w:rPr>
        <w:t>61.38</w:t>
      </w:r>
      <w:r>
        <w:rPr>
          <w:rFonts w:hint="eastAsia" w:ascii="仿宋_GB2312" w:hAnsi="Times New Roman" w:eastAsia="仿宋_GB2312" w:cs="仿宋_GB2312"/>
          <w:sz w:val="32"/>
          <w:szCs w:val="32"/>
        </w:rPr>
        <w:t>万元，占74.99%，比上年增加49.85万元，增长432.22%，增加原因是原贵阳市国土资源局和原贵阳市城乡规划局合并为贵阳市自然资源和规划局，增加金额为原贵阳市国土资源局及下属单位的决算数；公务接待费支出</w:t>
      </w:r>
      <w:r>
        <w:rPr>
          <w:rFonts w:hint="eastAsia" w:ascii="仿宋_GB2312" w:hAnsi="Times New Roman" w:eastAsia="仿宋_GB2312" w:cs="仿宋_GB2312"/>
          <w:sz w:val="32"/>
          <w:szCs w:val="32"/>
          <w:lang w:val="zh-CN"/>
        </w:rPr>
        <w:t>1.92</w:t>
      </w:r>
      <w:r>
        <w:rPr>
          <w:rFonts w:hint="eastAsia" w:ascii="仿宋_GB2312" w:hAnsi="Times New Roman" w:eastAsia="仿宋_GB2312" w:cs="仿宋_GB2312"/>
          <w:sz w:val="32"/>
          <w:szCs w:val="32"/>
        </w:rPr>
        <w:t>万元，占2.35%，比上年减少0.32万元，降低14.19%，减少原因是</w:t>
      </w:r>
      <w:r>
        <w:rPr>
          <w:rFonts w:hint="eastAsia" w:ascii="仿宋_GB2312" w:eastAsia="仿宋_GB2312" w:cs="仿宋_GB2312"/>
          <w:sz w:val="32"/>
          <w:szCs w:val="32"/>
        </w:rPr>
        <w:t>公务接待批次减少</w:t>
      </w:r>
      <w:r>
        <w:rPr>
          <w:rFonts w:hint="eastAsia" w:ascii="仿宋_GB2312" w:hAnsi="Times New Roman" w:eastAsia="仿宋_GB2312" w:cs="仿宋_GB2312"/>
          <w:sz w:val="32"/>
          <w:szCs w:val="32"/>
        </w:rPr>
        <w:t>。具体情况如下：</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（1）因公出国（境）费支出</w:t>
      </w:r>
      <w:r>
        <w:rPr>
          <w:rFonts w:hint="eastAsia" w:ascii="仿宋_GB2312" w:hAnsi="Times New Roman" w:eastAsia="仿宋_GB2312" w:cs="仿宋_GB2312"/>
          <w:sz w:val="32"/>
          <w:szCs w:val="32"/>
          <w:lang w:val="zh-CN"/>
        </w:rPr>
        <w:t>18.55</w:t>
      </w:r>
      <w:r>
        <w:rPr>
          <w:rFonts w:hint="eastAsia" w:ascii="仿宋_GB2312" w:hAnsi="Times New Roman" w:eastAsia="仿宋_GB2312" w:cs="仿宋_GB2312"/>
          <w:sz w:val="32"/>
          <w:szCs w:val="32"/>
        </w:rPr>
        <w:t>万元。</w:t>
      </w:r>
      <w:r>
        <w:rPr>
          <w:rFonts w:hint="eastAsia" w:ascii="仿宋_GB2312" w:hAnsi="Times New Roman" w:eastAsia="仿宋_GB2312" w:cs="仿宋_GB2312"/>
          <w:sz w:val="32"/>
          <w:szCs w:val="32"/>
          <w:lang w:val="zh-CN"/>
        </w:rPr>
        <w:t>贵州省贵阳市贵州省自然资源和规划局</w:t>
      </w:r>
      <w:r>
        <w:rPr>
          <w:rFonts w:hint="eastAsia" w:ascii="仿宋_GB2312" w:hAnsi="Times New Roman" w:eastAsia="仿宋_GB2312" w:cs="仿宋_GB2312"/>
          <w:sz w:val="32"/>
          <w:szCs w:val="32"/>
        </w:rPr>
        <w:t>全年使用一般公共预算财政拨款安排的出国（境）团组2个，累计3人次。开支内容包括：纪红帆、樊万新2人赴美国参加土地利用结构化与生态建设专题培训工作费用155228元；杜华智参加市人大组团赴日本之行规划建设交流30311元</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（2）公务用车购置及运行维护费</w:t>
      </w:r>
      <w:r>
        <w:rPr>
          <w:rFonts w:hint="eastAsia" w:ascii="仿宋_GB2312" w:hAnsi="Times New Roman" w:eastAsia="仿宋_GB2312" w:cs="仿宋_GB2312"/>
          <w:sz w:val="32"/>
          <w:szCs w:val="32"/>
          <w:lang w:val="zh-CN"/>
        </w:rPr>
        <w:t>61.38</w:t>
      </w:r>
      <w:r>
        <w:rPr>
          <w:rFonts w:hint="eastAsia" w:ascii="仿宋_GB2312" w:hAnsi="Times New Roman" w:eastAsia="仿宋_GB2312" w:cs="仿宋_GB2312"/>
          <w:sz w:val="32"/>
          <w:szCs w:val="32"/>
        </w:rPr>
        <w:t>万元</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其中，公务用车购置</w:t>
      </w:r>
      <w:r>
        <w:rPr>
          <w:rFonts w:hint="eastAsia" w:ascii="仿宋_GB2312" w:hAnsi="Times New Roman" w:eastAsia="仿宋_GB2312" w:cs="仿宋_GB2312"/>
          <w:sz w:val="32"/>
          <w:szCs w:val="32"/>
          <w:lang w:val="zh-CN"/>
        </w:rPr>
        <w:t>0</w:t>
      </w:r>
      <w:r>
        <w:rPr>
          <w:rFonts w:hint="eastAsia" w:ascii="仿宋_GB2312" w:hAnsi="Times New Roman" w:eastAsia="仿宋_GB2312" w:cs="仿宋_GB2312"/>
          <w:sz w:val="32"/>
          <w:szCs w:val="32"/>
        </w:rPr>
        <w:t>万元，</w:t>
      </w:r>
      <w:r>
        <w:rPr>
          <w:rFonts w:hint="eastAsia" w:ascii="仿宋_GB2312" w:hAnsi="Times New Roman" w:eastAsia="仿宋_GB2312" w:cs="仿宋_GB2312"/>
          <w:color w:val="000000"/>
          <w:sz w:val="32"/>
          <w:szCs w:val="32"/>
        </w:rPr>
        <w:t>购置公务用车0辆；</w:t>
      </w:r>
      <w:r>
        <w:rPr>
          <w:rFonts w:hint="eastAsia" w:ascii="仿宋_GB2312" w:hAnsi="Times New Roman" w:eastAsia="仿宋_GB2312" w:cs="仿宋_GB2312"/>
          <w:sz w:val="32"/>
          <w:szCs w:val="32"/>
        </w:rPr>
        <w:t>公务用车运行维护费</w:t>
      </w:r>
      <w:r>
        <w:rPr>
          <w:rFonts w:hint="eastAsia" w:ascii="仿宋_GB2312" w:hAnsi="Times New Roman" w:eastAsia="仿宋_GB2312" w:cs="仿宋_GB2312"/>
          <w:sz w:val="32"/>
          <w:szCs w:val="32"/>
          <w:lang w:val="zh-CN"/>
        </w:rPr>
        <w:t>61.38</w:t>
      </w:r>
      <w:r>
        <w:rPr>
          <w:rFonts w:hint="eastAsia" w:ascii="仿宋_GB2312" w:hAnsi="Times New Roman" w:eastAsia="仿宋_GB2312" w:cs="仿宋_GB2312"/>
          <w:sz w:val="32"/>
          <w:szCs w:val="32"/>
        </w:rPr>
        <w:t>万元。主要用于</w:t>
      </w:r>
      <w:r>
        <w:rPr>
          <w:rFonts w:hint="eastAsia" w:ascii="仿宋_GB2312" w:eastAsia="仿宋_GB2312" w:cs="仿宋_GB2312"/>
          <w:color w:val="000000"/>
          <w:sz w:val="32"/>
          <w:szCs w:val="32"/>
        </w:rPr>
        <w:t>车辆维修、保险、油料</w:t>
      </w:r>
      <w:r>
        <w:rPr>
          <w:rFonts w:hint="eastAsia" w:ascii="仿宋_GB2312" w:hAnsi="Times New Roman" w:eastAsia="仿宋_GB2312" w:cs="仿宋_GB2312"/>
          <w:sz w:val="32"/>
          <w:szCs w:val="32"/>
        </w:rPr>
        <w:t>等。2019年，单位开支财政拨款的公务用车保有量为88辆。</w:t>
      </w:r>
    </w:p>
    <w:p>
      <w:pPr>
        <w:autoSpaceDE w:val="0"/>
        <w:autoSpaceDN w:val="0"/>
        <w:adjustRightInd w:val="0"/>
        <w:spacing w:line="572" w:lineRule="exact"/>
        <w:ind w:firstLine="640"/>
        <w:rPr>
          <w:rFonts w:hint="default" w:ascii="Times New Roman" w:hAnsi="Times New Roman" w:eastAsia="仿宋_GB2312" w:cs="Times New Roman"/>
          <w:sz w:val="32"/>
          <w:szCs w:val="32"/>
          <w:lang w:val="zh-CN"/>
        </w:rPr>
      </w:pPr>
      <w:r>
        <w:rPr>
          <w:rFonts w:hint="eastAsia" w:ascii="仿宋_GB2312" w:hAnsi="Times New Roman" w:eastAsia="仿宋_GB2312" w:cs="仿宋_GB2312"/>
          <w:sz w:val="32"/>
          <w:szCs w:val="32"/>
        </w:rPr>
        <w:t>（3）公务接待费</w:t>
      </w:r>
      <w:r>
        <w:rPr>
          <w:rFonts w:hint="eastAsia" w:ascii="仿宋_GB2312" w:hAnsi="Times New Roman" w:eastAsia="仿宋_GB2312" w:cs="仿宋_GB2312"/>
          <w:sz w:val="32"/>
          <w:szCs w:val="32"/>
          <w:lang w:val="zh-CN"/>
        </w:rPr>
        <w:t>1.92</w:t>
      </w:r>
      <w:r>
        <w:rPr>
          <w:rFonts w:hint="eastAsia" w:ascii="仿宋_GB2312" w:hAnsi="Times New Roman" w:eastAsia="仿宋_GB2312" w:cs="仿宋_GB2312"/>
          <w:sz w:val="32"/>
          <w:szCs w:val="32"/>
        </w:rPr>
        <w:t>万元。</w:t>
      </w:r>
      <w:r>
        <w:rPr>
          <w:rFonts w:hint="eastAsia" w:ascii="仿宋_GB2312" w:hAnsi="Times New Roman" w:eastAsia="仿宋_GB2312" w:cs="仿宋_GB2312"/>
          <w:sz w:val="32"/>
          <w:szCs w:val="32"/>
          <w:lang w:val="zh-CN"/>
        </w:rPr>
        <w:t>具体是：</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国内公务接待支出1.92万元，主要是 2019年数博会接待 等。</w:t>
      </w:r>
      <w:r>
        <w:rPr>
          <w:rFonts w:hint="eastAsia" w:ascii="仿宋_GB2312" w:hAnsi="Times New Roman" w:eastAsia="仿宋_GB2312" w:cs="仿宋_GB2312"/>
          <w:sz w:val="32"/>
          <w:szCs w:val="32"/>
          <w:lang w:val="zh-CN"/>
        </w:rPr>
        <w:t>贵州省贵阳市贵州省自然资源和规划局</w:t>
      </w:r>
      <w:r>
        <w:rPr>
          <w:rFonts w:hint="eastAsia" w:ascii="仿宋_GB2312" w:hAnsi="Times New Roman" w:eastAsia="仿宋_GB2312" w:cs="仿宋_GB2312"/>
          <w:sz w:val="32"/>
          <w:szCs w:val="32"/>
        </w:rPr>
        <w:t>2019年国内公务接待20批次，73人次。</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（八）政府性基金预算收入支出决算情况说明</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贵州省贵阳市贵州省自然资源和规划局2019年政府性基金预算财政拨款本年收入1,988.21万元，本年支出2,007.78万元。具体支出情况如下：</w:t>
      </w:r>
    </w:p>
    <w:p>
      <w:pPr>
        <w:autoSpaceDE w:val="0"/>
        <w:autoSpaceDN w:val="0"/>
        <w:adjustRightInd w:val="0"/>
        <w:spacing w:line="572" w:lineRule="exact"/>
        <w:ind w:firstLine="640"/>
        <w:rPr>
          <w:rFonts w:hint="eastAsia" w:ascii="仿宋_GB2312" w:hAnsi="Times New Roman" w:eastAsia="仿宋_GB2312" w:cs="Times New Roman"/>
          <w:sz w:val="32"/>
          <w:szCs w:val="32"/>
        </w:rPr>
      </w:pPr>
      <w:r>
        <w:rPr>
          <w:rFonts w:hint="eastAsia" w:ascii="仿宋_GB2312" w:hAnsi="Times New Roman" w:eastAsia="仿宋_GB2312" w:cs="仿宋_GB2312"/>
          <w:sz w:val="32"/>
          <w:szCs w:val="32"/>
        </w:rPr>
        <w:t>城乡社区支出（类）国有土地使用权出让收入安排的支出（款）土地出让业务支出（项）财政拨款支出1988.22万元，主要是用于土地出让业务工作相关支出。</w:t>
      </w:r>
    </w:p>
    <w:p>
      <w:pPr>
        <w:autoSpaceDE w:val="0"/>
        <w:autoSpaceDN w:val="0"/>
        <w:spacing w:line="560" w:lineRule="exact"/>
        <w:ind w:firstLine="640"/>
        <w:rPr>
          <w:rFonts w:hint="default" w:eastAsia="仿宋_GB2312" w:cs="Times New Roman"/>
          <w:color w:val="000000"/>
          <w:sz w:val="32"/>
          <w:szCs w:val="32"/>
        </w:rPr>
      </w:pPr>
      <w:r>
        <w:rPr>
          <w:rFonts w:hint="eastAsia" w:ascii="仿宋_GB2312" w:hAnsi="仿宋_GB2312" w:eastAsia="仿宋_GB2312" w:cs="仿宋_GB2312"/>
          <w:sz w:val="32"/>
          <w:szCs w:val="32"/>
        </w:rPr>
        <w:t>城乡社区支出（类）城市基础设施配套费安排的支出（款）其他城市基础设施配套费安排的支出</w:t>
      </w:r>
      <w:r>
        <w:rPr>
          <w:rFonts w:hint="eastAsia" w:ascii="仿宋_GB2312" w:eastAsia="仿宋_GB2312" w:cs="仿宋_GB2312"/>
          <w:color w:val="000000"/>
          <w:sz w:val="32"/>
          <w:szCs w:val="32"/>
        </w:rPr>
        <w:t>（项）财政拨款支出</w:t>
      </w:r>
      <w:r>
        <w:rPr>
          <w:rFonts w:hint="eastAsia" w:ascii="仿宋_GB2312" w:hAnsi="仿宋_GB2312" w:eastAsia="仿宋_GB2312" w:cs="仿宋_GB2312"/>
          <w:sz w:val="32"/>
          <w:szCs w:val="32"/>
        </w:rPr>
        <w:t>19.56万元，</w:t>
      </w:r>
      <w:r>
        <w:rPr>
          <w:rFonts w:hint="eastAsia" w:ascii="仿宋_GB2312" w:eastAsia="仿宋_GB2312" w:cs="仿宋_GB2312"/>
          <w:color w:val="000000"/>
          <w:sz w:val="32"/>
          <w:szCs w:val="32"/>
        </w:rPr>
        <w:t>主要是用于弥补本单位规划工作经费的不足。</w:t>
      </w:r>
    </w:p>
    <w:p>
      <w:pPr>
        <w:autoSpaceDE w:val="0"/>
        <w:autoSpaceDN w:val="0"/>
        <w:adjustRightInd w:val="0"/>
        <w:spacing w:line="572" w:lineRule="exact"/>
        <w:ind w:firstLine="640"/>
        <w:rPr>
          <w:rFonts w:hint="default" w:ascii="Times New Roman" w:hAnsi="Times New Roman" w:eastAsia="仿宋_GB2312" w:cs="Times New Roman"/>
          <w:sz w:val="32"/>
          <w:szCs w:val="32"/>
        </w:rPr>
      </w:pPr>
    </w:p>
    <w:p>
      <w:pPr>
        <w:autoSpaceDE w:val="0"/>
        <w:autoSpaceDN w:val="0"/>
        <w:adjustRightInd w:val="0"/>
        <w:spacing w:line="572" w:lineRule="exact"/>
        <w:ind w:firstLine="640"/>
        <w:rPr>
          <w:rFonts w:hint="default" w:ascii="Times New Roman" w:hAnsi="Times New Roman" w:eastAsia="楷体_GB2312" w:cs="Times New Roman"/>
          <w:b/>
          <w:sz w:val="32"/>
          <w:szCs w:val="32"/>
          <w:lang w:val="zh-CN"/>
        </w:rPr>
      </w:pPr>
      <w:r>
        <w:rPr>
          <w:rFonts w:hint="eastAsia" w:ascii="楷体_GB2312" w:hAnsi="Times New Roman" w:eastAsia="楷体_GB2312" w:cs="楷体_GB2312"/>
          <w:b/>
          <w:sz w:val="32"/>
          <w:szCs w:val="32"/>
        </w:rPr>
        <w:t>（九）</w:t>
      </w:r>
      <w:r>
        <w:rPr>
          <w:rFonts w:hint="eastAsia" w:ascii="楷体_GB2312" w:hAnsi="Times New Roman" w:eastAsia="楷体_GB2312" w:cs="楷体_GB2312"/>
          <w:b/>
          <w:sz w:val="32"/>
          <w:szCs w:val="32"/>
          <w:lang w:val="zh-CN"/>
        </w:rPr>
        <w:t>预算绩效情况说明</w:t>
      </w:r>
    </w:p>
    <w:p>
      <w:pPr>
        <w:autoSpaceDE w:val="0"/>
        <w:autoSpaceDN w:val="0"/>
        <w:adjustRightInd w:val="0"/>
        <w:spacing w:line="572" w:lineRule="exact"/>
        <w:ind w:firstLine="640"/>
        <w:rPr>
          <w:rFonts w:hint="default" w:ascii="Times New Roman" w:hAnsi="Times New Roman" w:eastAsia="楷体_GB2312" w:cs="Times New Roman"/>
          <w:b/>
          <w:sz w:val="32"/>
          <w:szCs w:val="32"/>
          <w:lang w:val="zh-CN"/>
        </w:rPr>
      </w:pPr>
      <w:r>
        <w:rPr>
          <w:rFonts w:hint="eastAsia" w:ascii="楷体_GB2312" w:hAnsi="Times New Roman" w:eastAsia="楷体_GB2312" w:cs="楷体_GB2312"/>
          <w:b/>
          <w:sz w:val="32"/>
          <w:szCs w:val="32"/>
          <w:lang w:val="zh-CN"/>
        </w:rPr>
        <w:t>1、预算绩效管理工作开展情况</w:t>
      </w:r>
    </w:p>
    <w:p>
      <w:pPr>
        <w:autoSpaceDE w:val="0"/>
        <w:autoSpaceDN w:val="0"/>
        <w:adjustRightInd w:val="0"/>
        <w:spacing w:line="560" w:lineRule="exact"/>
        <w:ind w:firstLine="640"/>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sz w:val="32"/>
          <w:szCs w:val="32"/>
        </w:rPr>
        <w:t>根据财政预算管理要求，我单位组织对2019年度财政拨款项目支出开展了绩效自评工作。共计2个项目进行了绩效自评，涉及资金600万元，自评覆盖率达到5.28%。</w:t>
      </w:r>
    </w:p>
    <w:p>
      <w:pPr>
        <w:autoSpaceDE w:val="0"/>
        <w:autoSpaceDN w:val="0"/>
        <w:adjustRightInd w:val="0"/>
        <w:spacing w:line="572" w:lineRule="exact"/>
        <w:ind w:firstLine="640"/>
        <w:rPr>
          <w:rFonts w:hint="eastAsia" w:ascii="楷体_GB2312" w:hAnsi="Times New Roman" w:eastAsia="楷体_GB2312" w:cs="Times New Roman"/>
          <w:b/>
          <w:sz w:val="32"/>
          <w:szCs w:val="32"/>
          <w:lang w:val="zh-CN"/>
        </w:rPr>
      </w:pPr>
      <w:r>
        <w:rPr>
          <w:rFonts w:hint="eastAsia" w:ascii="楷体_GB2312" w:hAnsi="Times New Roman" w:eastAsia="楷体_GB2312" w:cs="楷体_GB2312"/>
          <w:b/>
          <w:sz w:val="32"/>
          <w:szCs w:val="32"/>
          <w:lang w:val="zh-CN"/>
        </w:rPr>
        <w:t>2、项目支出绩效自评报告</w:t>
      </w:r>
    </w:p>
    <w:p>
      <w:pPr>
        <w:autoSpaceDE w:val="0"/>
        <w:autoSpaceDN w:val="0"/>
        <w:adjustRightInd w:val="0"/>
        <w:spacing w:line="560"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color w:val="000000"/>
          <w:sz w:val="32"/>
          <w:szCs w:val="32"/>
        </w:rPr>
        <w:t>见</w:t>
      </w:r>
      <w:r>
        <w:rPr>
          <w:rFonts w:hint="default" w:ascii="Times New Roman" w:hAnsi="Times New Roman" w:eastAsia="仿宋_GB2312" w:cs="Times New Roman"/>
          <w:color w:val="000000"/>
          <w:sz w:val="32"/>
          <w:szCs w:val="32"/>
        </w:rPr>
        <w:t>“</w:t>
      </w:r>
      <w:r>
        <w:rPr>
          <w:rFonts w:hint="eastAsia" w:ascii="仿宋_GB2312" w:hAnsi="Times New Roman" w:eastAsia="仿宋_GB2312" w:cs="仿宋_GB2312"/>
          <w:color w:val="000000"/>
          <w:sz w:val="32"/>
          <w:szCs w:val="32"/>
        </w:rPr>
        <w:t>五、附件 《贵阳城乡规划块数据综合应用平台项目绩效自评价报告》、《贵阳市六城区1：2000地形图填平补齐测绘绩效自评价报告》</w:t>
      </w:r>
      <w:r>
        <w:rPr>
          <w:rFonts w:hint="default" w:ascii="Times New Roman" w:hAnsi="Times New Roman" w:eastAsia="仿宋_GB2312" w:cs="Times New Roman"/>
          <w:color w:val="000000"/>
          <w:sz w:val="32"/>
          <w:szCs w:val="32"/>
        </w:rPr>
        <w:t>”</w:t>
      </w:r>
      <w:r>
        <w:rPr>
          <w:rFonts w:hint="eastAsia" w:ascii="仿宋_GB2312" w:hAnsi="Times New Roman" w:eastAsia="仿宋_GB2312" w:cs="仿宋_GB2312"/>
          <w:color w:val="000000"/>
          <w:sz w:val="32"/>
          <w:szCs w:val="32"/>
        </w:rPr>
        <w:t>。</w:t>
      </w:r>
    </w:p>
    <w:p>
      <w:pPr>
        <w:autoSpaceDE w:val="0"/>
        <w:autoSpaceDN w:val="0"/>
        <w:adjustRightInd w:val="0"/>
        <w:spacing w:line="560" w:lineRule="exact"/>
        <w:ind w:firstLine="640"/>
        <w:rPr>
          <w:rFonts w:hint="default" w:ascii="Times New Roman" w:hAnsi="Times New Roman" w:eastAsia="楷体_GB2312" w:cs="Times New Roman"/>
          <w:b/>
          <w:sz w:val="32"/>
          <w:szCs w:val="32"/>
        </w:rPr>
      </w:pPr>
      <w:r>
        <w:rPr>
          <w:rFonts w:hint="eastAsia" w:ascii="楷体_GB2312" w:hAnsi="Times New Roman" w:eastAsia="楷体_GB2312" w:cs="楷体_GB2312"/>
          <w:b/>
          <w:sz w:val="32"/>
          <w:szCs w:val="32"/>
        </w:rPr>
        <w:t>（十）其他重要事项的情况说明</w:t>
      </w:r>
    </w:p>
    <w:p>
      <w:pPr>
        <w:autoSpaceDE w:val="0"/>
        <w:autoSpaceDN w:val="0"/>
        <w:adjustRightInd w:val="0"/>
        <w:spacing w:line="560" w:lineRule="exact"/>
        <w:ind w:firstLine="640"/>
        <w:rPr>
          <w:rFonts w:hint="default" w:ascii="Times New Roman" w:hAnsi="Times New Roman" w:eastAsia="仿宋_GB2312" w:cs="Times New Roman"/>
          <w:b/>
          <w:color w:val="000000"/>
          <w:sz w:val="32"/>
          <w:szCs w:val="32"/>
        </w:rPr>
      </w:pPr>
      <w:r>
        <w:rPr>
          <w:rFonts w:hint="eastAsia" w:ascii="仿宋_GB2312" w:hAnsi="Times New Roman" w:eastAsia="仿宋_GB2312" w:cs="仿宋_GB2312"/>
          <w:b/>
          <w:color w:val="000000"/>
          <w:sz w:val="32"/>
          <w:szCs w:val="32"/>
        </w:rPr>
        <w:t>1、机关运行经费支出情况</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2019年贵州省贵阳市贵州省自然资源和规划局机关运行经费支出986.71万元，比2018年增加685.99万元，增长228.11%，主要原因是原贵阳市国土资源局和原贵阳市城乡规划局合并为贵阳市自然资源和规划局，增加金额为原贵阳市国土资源局及下属单位的决算数。</w:t>
      </w:r>
    </w:p>
    <w:p>
      <w:pPr>
        <w:autoSpaceDE w:val="0"/>
        <w:autoSpaceDN w:val="0"/>
        <w:adjustRightInd w:val="0"/>
        <w:spacing w:line="560" w:lineRule="exact"/>
        <w:ind w:firstLine="640"/>
        <w:rPr>
          <w:rFonts w:hint="default" w:ascii="Times New Roman" w:hAnsi="Times New Roman" w:eastAsia="仿宋_GB2312" w:cs="Times New Roman"/>
          <w:b/>
          <w:color w:val="000000"/>
          <w:sz w:val="32"/>
          <w:szCs w:val="32"/>
        </w:rPr>
      </w:pPr>
      <w:r>
        <w:rPr>
          <w:rFonts w:hint="eastAsia" w:ascii="仿宋_GB2312" w:hAnsi="Times New Roman" w:eastAsia="仿宋_GB2312" w:cs="仿宋_GB2312"/>
          <w:b/>
          <w:color w:val="000000"/>
          <w:sz w:val="32"/>
          <w:szCs w:val="32"/>
        </w:rPr>
        <w:t>2、政府采购支出情况</w:t>
      </w:r>
    </w:p>
    <w:p>
      <w:pPr>
        <w:autoSpaceDE w:val="0"/>
        <w:autoSpaceDN w:val="0"/>
        <w:adjustRightInd w:val="0"/>
        <w:spacing w:line="572" w:lineRule="exact"/>
        <w:ind w:firstLine="640"/>
        <w:rPr>
          <w:rFonts w:hint="default" w:ascii="Times New Roman" w:hAnsi="Times New Roman" w:eastAsia="仿宋_GB2312" w:cs="Times New Roman"/>
          <w:sz w:val="32"/>
          <w:szCs w:val="32"/>
          <w:highlight w:val="white"/>
        </w:rPr>
      </w:pPr>
      <w:r>
        <w:rPr>
          <w:rFonts w:hint="eastAsia" w:ascii="仿宋_GB2312" w:hAnsi="Times New Roman" w:eastAsia="仿宋_GB2312" w:cs="仿宋_GB2312"/>
          <w:sz w:val="32"/>
          <w:szCs w:val="32"/>
        </w:rPr>
        <w:t>2019年贵州省贵阳市贵州省自然资源和规划局政府采购支出总额5,777.07万元，其中：政府采购货物支出19.98万元、政府采购工程支出0万元、政府采购服务支出5,757.09万元，</w:t>
      </w:r>
      <w:r>
        <w:rPr>
          <w:rFonts w:hint="eastAsia" w:ascii="仿宋_GB2312" w:hAnsi="Times New Roman" w:eastAsia="仿宋_GB2312" w:cs="仿宋_GB2312"/>
          <w:sz w:val="32"/>
          <w:szCs w:val="32"/>
          <w:highlight w:val="white"/>
        </w:rPr>
        <w:t>授予中小企业合同金额5,736.87万元，占政府采购支出总额的99.3%，其中：授予小微企业合同金额0万元，占政府采购支出总额的0%。</w:t>
      </w:r>
    </w:p>
    <w:p>
      <w:pPr>
        <w:autoSpaceDE w:val="0"/>
        <w:autoSpaceDN w:val="0"/>
        <w:adjustRightInd w:val="0"/>
        <w:spacing w:line="560" w:lineRule="exact"/>
        <w:ind w:firstLine="640"/>
        <w:rPr>
          <w:rFonts w:hint="default" w:ascii="Times New Roman" w:hAnsi="Times New Roman" w:eastAsia="仿宋_GB2312" w:cs="Times New Roman"/>
          <w:b/>
          <w:color w:val="000000"/>
          <w:sz w:val="32"/>
          <w:szCs w:val="32"/>
        </w:rPr>
      </w:pPr>
      <w:r>
        <w:rPr>
          <w:rFonts w:hint="eastAsia" w:ascii="仿宋_GB2312" w:hAnsi="Times New Roman" w:eastAsia="仿宋_GB2312" w:cs="仿宋_GB2312"/>
          <w:b/>
          <w:color w:val="000000"/>
          <w:sz w:val="32"/>
          <w:szCs w:val="32"/>
        </w:rPr>
        <w:t>3、国有资产占用情况</w:t>
      </w:r>
    </w:p>
    <w:p>
      <w:pPr>
        <w:autoSpaceDE w:val="0"/>
        <w:autoSpaceDN w:val="0"/>
        <w:adjustRightInd w:val="0"/>
        <w:spacing w:line="572" w:lineRule="exact"/>
        <w:ind w:firstLine="640"/>
        <w:rPr>
          <w:rFonts w:hint="default" w:ascii="Times New Roman" w:hAnsi="Times New Roman" w:eastAsia="仿宋_GB2312" w:cs="Times New Roman"/>
          <w:sz w:val="32"/>
          <w:szCs w:val="32"/>
        </w:rPr>
      </w:pPr>
      <w:r>
        <w:rPr>
          <w:rFonts w:hint="eastAsia" w:ascii="仿宋_GB2312" w:hAnsi="Times New Roman" w:eastAsia="仿宋_GB2312" w:cs="仿宋_GB2312"/>
          <w:sz w:val="32"/>
          <w:szCs w:val="32"/>
        </w:rPr>
        <w:t>截至2019年12月31日，贵州省贵阳市贵州省自然资源和规划局共有车辆118辆，其中，主要领导干部用车</w:t>
      </w:r>
      <w:r>
        <w:rPr>
          <w:rFonts w:hint="eastAsia" w:ascii="仿宋_GB2312" w:hAnsi="Times New Roman" w:eastAsia="仿宋_GB2312" w:cs="仿宋_GB2312"/>
          <w:sz w:val="32"/>
          <w:szCs w:val="32"/>
          <w:highlight w:val="white"/>
        </w:rPr>
        <w:t>0</w:t>
      </w:r>
      <w:r>
        <w:rPr>
          <w:rFonts w:hint="eastAsia" w:ascii="仿宋_GB2312" w:hAnsi="Times New Roman" w:eastAsia="仿宋_GB2312" w:cs="仿宋_GB2312"/>
          <w:sz w:val="32"/>
          <w:szCs w:val="32"/>
        </w:rPr>
        <w:t>辆、机要通信用</w:t>
      </w:r>
      <w:r>
        <w:rPr>
          <w:rFonts w:hint="eastAsia" w:ascii="仿宋_GB2312" w:hAnsi="Times New Roman" w:eastAsia="仿宋_GB2312" w:cs="仿宋_GB2312"/>
          <w:sz w:val="32"/>
          <w:szCs w:val="32"/>
          <w:highlight w:val="white"/>
        </w:rPr>
        <w:t>车10</w:t>
      </w:r>
      <w:r>
        <w:rPr>
          <w:rFonts w:hint="eastAsia" w:ascii="仿宋_GB2312" w:hAnsi="Times New Roman" w:eastAsia="仿宋_GB2312" w:cs="仿宋_GB2312"/>
          <w:sz w:val="32"/>
          <w:szCs w:val="32"/>
        </w:rPr>
        <w:t>辆、应急保障用车0辆、执勤执法用车11辆、特种专业技术用车4辆、离退休干部用车1辆、其他用车92辆（其他用车主要是：其他用车主要是：所属二级事业单位公务车）；单位价值50万元以上通用设备0台（套），单位价值100万元以上专用设备0台（套）。</w:t>
      </w:r>
    </w:p>
    <w:p>
      <w:pPr>
        <w:autoSpaceDE w:val="0"/>
        <w:autoSpaceDN w:val="0"/>
        <w:adjustRightInd w:val="0"/>
        <w:ind w:firstLine="645"/>
        <w:rPr>
          <w:rFonts w:hint="default" w:ascii="Times New Roman" w:hAnsi="Times New Roman" w:eastAsia="黑体" w:cs="Times New Roman"/>
          <w:color w:val="000000"/>
          <w:sz w:val="32"/>
          <w:szCs w:val="32"/>
        </w:rPr>
      </w:pPr>
      <w:r>
        <w:rPr>
          <w:rFonts w:hint="eastAsia" w:ascii="黑体" w:hAnsi="Times New Roman" w:eastAsia="黑体" w:cs="黑体"/>
          <w:color w:val="000000"/>
          <w:sz w:val="32"/>
          <w:szCs w:val="32"/>
        </w:rPr>
        <w:t>四、名词解释</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（一）财政拨款收入：</w:t>
      </w:r>
      <w:r>
        <w:rPr>
          <w:rFonts w:hint="eastAsia" w:ascii="仿宋_GB2312" w:hAnsi="Times New Roman" w:eastAsia="仿宋_GB2312" w:cs="仿宋_GB2312"/>
          <w:sz w:val="32"/>
          <w:szCs w:val="32"/>
        </w:rPr>
        <w:t>指同级财政当年拨付的资金。</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（二）上级补助收入：</w:t>
      </w:r>
      <w:r>
        <w:rPr>
          <w:rFonts w:hint="eastAsia" w:ascii="仿宋_GB2312" w:hAnsi="Times New Roman" w:eastAsia="仿宋_GB2312" w:cs="仿宋_GB2312"/>
          <w:sz w:val="32"/>
          <w:szCs w:val="32"/>
        </w:rPr>
        <w:t>指事业单位从主管部门和上级单位取得的非财政补助收入。</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（三）事业收入：</w:t>
      </w:r>
      <w:r>
        <w:rPr>
          <w:rFonts w:hint="eastAsia" w:ascii="仿宋_GB2312" w:hAnsi="Times New Roman" w:eastAsia="仿宋_GB2312" w:cs="仿宋_GB2312"/>
          <w:sz w:val="32"/>
          <w:szCs w:val="32"/>
        </w:rPr>
        <w:t>指事业单位开展专业业务活动及其辅助活动所取得的收入。</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（四）经营收入：</w:t>
      </w:r>
      <w:r>
        <w:rPr>
          <w:rFonts w:hint="eastAsia" w:ascii="仿宋_GB2312" w:hAnsi="Times New Roman" w:eastAsia="仿宋_GB2312" w:cs="仿宋_GB2312"/>
          <w:sz w:val="32"/>
          <w:szCs w:val="32"/>
        </w:rPr>
        <w:t>指事业单位在专业业务活动及其辅助活动之外开展非独立核算经营活动取得的收入。</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（五）附属单位缴款：</w:t>
      </w:r>
      <w:r>
        <w:rPr>
          <w:rFonts w:hint="eastAsia" w:ascii="仿宋_GB2312" w:hAnsi="Times New Roman" w:eastAsia="仿宋_GB2312" w:cs="仿宋_GB2312"/>
          <w:sz w:val="32"/>
          <w:szCs w:val="32"/>
        </w:rPr>
        <w:t>指事业单位附属的独立核算单位按有关规定上缴的收入。</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（六）其他收入</w:t>
      </w:r>
      <w:r>
        <w:rPr>
          <w:rFonts w:hint="eastAsia" w:ascii="仿宋_GB2312" w:hAnsi="Times New Roman" w:eastAsia="仿宋_GB2312" w:cs="仿宋_GB2312"/>
          <w:sz w:val="32"/>
          <w:szCs w:val="32"/>
        </w:rPr>
        <w:t>：指除上述</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财政拨款收入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事业收入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经营收入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附属单位缴款</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等之外取得的收入。</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（七）用事业基金弥补收支差额：</w:t>
      </w:r>
      <w:r>
        <w:rPr>
          <w:rFonts w:hint="eastAsia" w:ascii="仿宋_GB2312" w:hAnsi="Times New Roman" w:eastAsia="仿宋_GB2312" w:cs="仿宋_GB2312"/>
          <w:sz w:val="32"/>
          <w:szCs w:val="32"/>
        </w:rPr>
        <w:t>指事业单位在当年的</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财政拨款收入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财政拨款结转和结余资金</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事业收入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事业单位经营收入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其他收入</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不足以安排当年支出的情况下，使用以前年度积累的事业基金（即事业单位当年收支相抵后按国家规定提取、用于弥补以后年度收支差额的基金）弥补本年度收支缺口的资金。</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（八）上年结转和结余：</w:t>
      </w:r>
      <w:r>
        <w:rPr>
          <w:rFonts w:hint="eastAsia" w:ascii="仿宋_GB2312" w:hAnsi="Times New Roman" w:eastAsia="仿宋_GB2312" w:cs="仿宋_GB2312"/>
          <w:sz w:val="32"/>
          <w:szCs w:val="32"/>
        </w:rPr>
        <w:t>指以前年度支出预算因客观条件变化未执行完毕、结转到本年度按有关规定继续使用的资金，既包括财政拨款结转和结余，也包括事业收入、经营收入、其他收入的结转和结余。</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（九）结余分配：</w:t>
      </w:r>
      <w:r>
        <w:rPr>
          <w:rFonts w:hint="eastAsia" w:ascii="仿宋_GB2312" w:hAnsi="Times New Roman" w:eastAsia="仿宋_GB2312" w:cs="仿宋_GB2312"/>
          <w:sz w:val="32"/>
          <w:szCs w:val="32"/>
        </w:rPr>
        <w:t>反映单位当年结余的分配情况。</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（十）年末结转和结余：</w:t>
      </w:r>
      <w:r>
        <w:rPr>
          <w:rFonts w:hint="eastAsia" w:ascii="仿宋_GB2312" w:hAnsi="Times New Roman" w:eastAsia="仿宋_GB2312" w:cs="仿宋_GB2312"/>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（十一）基本支出：</w:t>
      </w:r>
      <w:r>
        <w:rPr>
          <w:rFonts w:hint="eastAsia" w:ascii="仿宋_GB2312" w:hAnsi="Times New Roman" w:eastAsia="仿宋_GB2312" w:cs="仿宋_GB2312"/>
          <w:sz w:val="32"/>
          <w:szCs w:val="32"/>
        </w:rPr>
        <w:t>指为保障机构正常运转、完成日常工作任务而发生的人员支出和公用支出。</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（十二）项目支出：</w:t>
      </w:r>
      <w:r>
        <w:rPr>
          <w:rFonts w:hint="eastAsia" w:ascii="仿宋_GB2312" w:hAnsi="Times New Roman" w:eastAsia="仿宋_GB2312" w:cs="仿宋_GB2312"/>
          <w:sz w:val="32"/>
          <w:szCs w:val="32"/>
        </w:rPr>
        <w:t>指在基本支出之外为完成特定行政任务和事业发展目标所发生的支出。</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（十三）经营支出：</w:t>
      </w:r>
      <w:r>
        <w:rPr>
          <w:rFonts w:hint="eastAsia" w:ascii="仿宋_GB2312" w:hAnsi="Times New Roman" w:eastAsia="仿宋_GB2312" w:cs="仿宋_GB2312"/>
          <w:sz w:val="32"/>
          <w:szCs w:val="32"/>
        </w:rPr>
        <w:t>指事业单位在专业业务活动及其辅助活动之外开展非独立核算经营活动发生的支出。</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（十四）对附属单位补助支出：</w:t>
      </w:r>
      <w:r>
        <w:rPr>
          <w:rFonts w:hint="eastAsia" w:ascii="仿宋_GB2312" w:hAnsi="Times New Roman" w:eastAsia="仿宋_GB2312" w:cs="仿宋_GB2312"/>
          <w:sz w:val="32"/>
          <w:szCs w:val="32"/>
        </w:rPr>
        <w:t>指事业单位发生的用非财政预算资金对附属单位的补助支出。</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（十五）</w:t>
      </w:r>
      <w:r>
        <w:rPr>
          <w:rFonts w:hint="default" w:ascii="Times New Roman" w:hAnsi="Times New Roman" w:eastAsia="楷体_GB2312" w:cs="Times New Roman"/>
          <w:b/>
          <w:sz w:val="32"/>
          <w:szCs w:val="32"/>
        </w:rPr>
        <w:t>“</w:t>
      </w:r>
      <w:r>
        <w:rPr>
          <w:rFonts w:hint="eastAsia" w:ascii="楷体_GB2312" w:hAnsi="Times New Roman" w:eastAsia="楷体_GB2312" w:cs="楷体_GB2312"/>
          <w:b/>
          <w:sz w:val="32"/>
          <w:szCs w:val="32"/>
        </w:rPr>
        <w:t>三公</w:t>
      </w:r>
      <w:r>
        <w:rPr>
          <w:rFonts w:hint="default" w:ascii="Times New Roman" w:hAnsi="Times New Roman" w:eastAsia="楷体_GB2312" w:cs="Times New Roman"/>
          <w:b/>
          <w:sz w:val="32"/>
          <w:szCs w:val="32"/>
        </w:rPr>
        <w:t>”</w:t>
      </w:r>
      <w:r>
        <w:rPr>
          <w:rFonts w:hint="eastAsia" w:ascii="楷体_GB2312" w:hAnsi="Times New Roman" w:eastAsia="楷体_GB2312" w:cs="楷体_GB2312"/>
          <w:b/>
          <w:sz w:val="32"/>
          <w:szCs w:val="32"/>
        </w:rPr>
        <w:t>经费：</w:t>
      </w:r>
      <w:r>
        <w:rPr>
          <w:rFonts w:hint="eastAsia" w:ascii="仿宋_GB2312" w:hAnsi="Times New Roman" w:eastAsia="仿宋_GB2312" w:cs="仿宋_GB2312"/>
          <w:sz w:val="32"/>
          <w:szCs w:val="32"/>
        </w:rPr>
        <w:t>纳入同级财政预决算管理的</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三公</w:t>
      </w:r>
      <w:r>
        <w:rPr>
          <w:rFonts w:hint="default" w:ascii="Times New Roman" w:hAnsi="Times New Roman" w:eastAsia="仿宋_GB2312" w:cs="Times New Roman"/>
          <w:sz w:val="32"/>
          <w:szCs w:val="32"/>
        </w:rPr>
        <w:t>”</w:t>
      </w:r>
      <w:r>
        <w:rPr>
          <w:rFonts w:hint="eastAsia" w:ascii="仿宋_GB2312" w:hAnsi="Times New Roman" w:eastAsia="仿宋_GB2312" w:cs="仿宋_GB2312"/>
          <w:sz w:val="32"/>
          <w:szCs w:val="32"/>
        </w:rPr>
        <w:t>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utoSpaceDE w:val="0"/>
        <w:autoSpaceDN w:val="0"/>
        <w:adjustRightInd w:val="0"/>
        <w:spacing w:line="572" w:lineRule="exact"/>
        <w:ind w:firstLine="643"/>
        <w:rPr>
          <w:rFonts w:hint="default" w:ascii="Times New Roman" w:hAnsi="Times New Roman" w:eastAsia="仿宋_GB2312" w:cs="Times New Roman"/>
          <w:sz w:val="32"/>
          <w:szCs w:val="32"/>
        </w:rPr>
      </w:pPr>
      <w:r>
        <w:rPr>
          <w:rFonts w:hint="eastAsia" w:ascii="楷体_GB2312" w:hAnsi="Times New Roman" w:eastAsia="楷体_GB2312" w:cs="楷体_GB2312"/>
          <w:b/>
          <w:sz w:val="32"/>
          <w:szCs w:val="32"/>
        </w:rPr>
        <w:t>（十六）机关运行经费：</w:t>
      </w:r>
      <w:r>
        <w:rPr>
          <w:rFonts w:hint="eastAsia" w:ascii="仿宋_GB2312" w:hAnsi="Times New Roman"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360" w:lineRule="auto"/>
        <w:ind w:firstLine="640"/>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（十七）自然资源资源海洋气象等支出（类）自然资源事务（款）行政运行（项）：</w:t>
      </w:r>
      <w:r>
        <w:rPr>
          <w:rFonts w:hint="eastAsia" w:ascii="仿宋_GB2312" w:hAnsi="Times New Roman" w:eastAsia="仿宋_GB2312" w:cs="仿宋_GB2312"/>
          <w:color w:val="000000"/>
          <w:sz w:val="32"/>
          <w:szCs w:val="32"/>
        </w:rPr>
        <w:t>指反映行政单位（包括实行公务员管理的事业单位）的基本支出。</w:t>
      </w:r>
    </w:p>
    <w:p>
      <w:pPr>
        <w:autoSpaceDE w:val="0"/>
        <w:autoSpaceDN w:val="0"/>
        <w:adjustRightInd w:val="0"/>
        <w:spacing w:line="360" w:lineRule="auto"/>
        <w:ind w:firstLine="640"/>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（十八）自然资源资源海洋气象等支出（类）自然资源事务（款）一般行政管理事务（项）：</w:t>
      </w:r>
      <w:r>
        <w:rPr>
          <w:rFonts w:hint="eastAsia" w:ascii="仿宋_GB2312" w:hAnsi="Times New Roman" w:eastAsia="仿宋_GB2312" w:cs="仿宋_GB2312"/>
          <w:color w:val="000000"/>
          <w:sz w:val="32"/>
          <w:szCs w:val="32"/>
        </w:rPr>
        <w:t>指反映行政单位（包括实行公务员管理的事业单位）的未单独设置项级科目的其他项目支出。</w:t>
      </w:r>
    </w:p>
    <w:p>
      <w:pPr>
        <w:autoSpaceDE w:val="0"/>
        <w:autoSpaceDN w:val="0"/>
        <w:adjustRightInd w:val="0"/>
        <w:spacing w:line="360" w:lineRule="auto"/>
        <w:ind w:firstLine="643" w:firstLineChars="200"/>
        <w:rPr>
          <w:rFonts w:hint="eastAsia" w:ascii="楷体_GB2312" w:hAnsi="Times New Roman" w:eastAsia="楷体_GB2312" w:cs="Times New Roman"/>
          <w:sz w:val="32"/>
          <w:szCs w:val="32"/>
        </w:rPr>
      </w:pPr>
      <w:r>
        <w:rPr>
          <w:rFonts w:hint="eastAsia" w:ascii="楷体_GB2312" w:hAnsi="Times New Roman" w:eastAsia="楷体_GB2312" w:cs="楷体_GB2312"/>
          <w:b/>
          <w:sz w:val="32"/>
          <w:szCs w:val="32"/>
        </w:rPr>
        <w:t>（十九）自然资源资源海洋气象等支出（类）自然资源事务（款）自然资源规划与管理（项）：</w:t>
      </w:r>
      <w:r>
        <w:rPr>
          <w:rFonts w:hint="eastAsia" w:ascii="楷体_GB2312" w:hAnsi="Times New Roman" w:eastAsia="楷体_GB2312" w:cs="楷体_GB2312"/>
          <w:sz w:val="32"/>
          <w:szCs w:val="32"/>
        </w:rPr>
        <w:t>反映用于资源资源规划、研究、管理方面的支出</w:t>
      </w:r>
    </w:p>
    <w:p>
      <w:pPr>
        <w:autoSpaceDE w:val="0"/>
        <w:autoSpaceDN w:val="0"/>
        <w:adjustRightInd w:val="0"/>
        <w:spacing w:line="360" w:lineRule="auto"/>
        <w:ind w:firstLine="643" w:firstLineChars="200"/>
        <w:rPr>
          <w:rFonts w:hint="eastAsia" w:ascii="楷体_GB2312" w:hAnsi="Times New Roman" w:eastAsia="楷体_GB2312" w:cs="Times New Roman"/>
          <w:sz w:val="32"/>
          <w:szCs w:val="32"/>
        </w:rPr>
      </w:pPr>
      <w:r>
        <w:rPr>
          <w:rFonts w:hint="eastAsia" w:ascii="楷体_GB2312" w:hAnsi="Times New Roman" w:eastAsia="楷体_GB2312" w:cs="楷体_GB2312"/>
          <w:b/>
          <w:sz w:val="32"/>
          <w:szCs w:val="32"/>
        </w:rPr>
        <w:t>（二十）自然资源资源海洋气象等支出（类）自然资源事务（款）土地资源调查（项）：</w:t>
      </w:r>
      <w:r>
        <w:rPr>
          <w:rFonts w:hint="eastAsia" w:ascii="楷体_GB2312" w:hAnsi="Times New Roman" w:eastAsia="楷体_GB2312" w:cs="楷体_GB2312"/>
          <w:sz w:val="32"/>
          <w:szCs w:val="32"/>
        </w:rPr>
        <w:t>反映用于土地资源调查评价、土地利用变更调查、地籍调查等方面。</w:t>
      </w:r>
    </w:p>
    <w:p>
      <w:pPr>
        <w:autoSpaceDE w:val="0"/>
        <w:autoSpaceDN w:val="0"/>
        <w:adjustRightInd w:val="0"/>
        <w:spacing w:line="360" w:lineRule="auto"/>
        <w:ind w:firstLine="643" w:firstLineChars="200"/>
        <w:rPr>
          <w:rFonts w:hint="eastAsia" w:ascii="楷体_GB2312" w:hAnsi="Times New Roman" w:eastAsia="楷体_GB2312" w:cs="Times New Roman"/>
          <w:sz w:val="32"/>
          <w:szCs w:val="32"/>
        </w:rPr>
      </w:pPr>
      <w:r>
        <w:rPr>
          <w:rFonts w:hint="eastAsia" w:ascii="楷体_GB2312" w:hAnsi="Times New Roman" w:eastAsia="楷体_GB2312" w:cs="楷体_GB2312"/>
          <w:b/>
          <w:sz w:val="32"/>
          <w:szCs w:val="32"/>
        </w:rPr>
        <w:t>（二十一）自然资源资源海洋气象等支出（类）自然资源事务（款）土地资源利用与保护（项）：</w:t>
      </w:r>
      <w:r>
        <w:rPr>
          <w:rFonts w:hint="eastAsia" w:ascii="楷体_GB2312" w:hAnsi="Times New Roman" w:eastAsia="楷体_GB2312" w:cs="楷体_GB2312"/>
          <w:sz w:val="32"/>
          <w:szCs w:val="32"/>
        </w:rPr>
        <w:t>反映自然资源部门土地利用监测、耕地保护、土地分等定级、土地评估等方面的支出。</w:t>
      </w:r>
    </w:p>
    <w:p>
      <w:pPr>
        <w:autoSpaceDE w:val="0"/>
        <w:autoSpaceDN w:val="0"/>
        <w:adjustRightInd w:val="0"/>
        <w:spacing w:line="360" w:lineRule="auto"/>
        <w:ind w:firstLine="643" w:firstLineChars="200"/>
        <w:rPr>
          <w:rFonts w:hint="eastAsia" w:ascii="楷体_GB2312" w:hAnsi="Times New Roman" w:eastAsia="楷体_GB2312" w:cs="Times New Roman"/>
          <w:sz w:val="32"/>
          <w:szCs w:val="32"/>
        </w:rPr>
      </w:pPr>
      <w:r>
        <w:rPr>
          <w:rFonts w:hint="eastAsia" w:ascii="楷体_GB2312" w:hAnsi="Times New Roman" w:eastAsia="楷体_GB2312" w:cs="楷体_GB2312"/>
          <w:b/>
          <w:sz w:val="32"/>
          <w:szCs w:val="32"/>
        </w:rPr>
        <w:t>（二十二）自然资源资源海洋气象等支出（类）自然资源事务（款）自然资源行业业务管理（项）：</w:t>
      </w:r>
      <w:r>
        <w:rPr>
          <w:rFonts w:hint="eastAsia" w:ascii="楷体_GB2312" w:hAnsi="Times New Roman" w:eastAsia="楷体_GB2312" w:cs="楷体_GB2312"/>
          <w:sz w:val="32"/>
          <w:szCs w:val="32"/>
        </w:rPr>
        <w:t>反映自然资源行业业务管理经费，包括行业标准、规程、规范管理、宣传、内部审计、财务监督，行风建设等方面的支出。</w:t>
      </w:r>
    </w:p>
    <w:p>
      <w:pPr>
        <w:autoSpaceDE w:val="0"/>
        <w:autoSpaceDN w:val="0"/>
        <w:adjustRightInd w:val="0"/>
        <w:spacing w:line="360" w:lineRule="auto"/>
        <w:ind w:firstLine="643" w:firstLineChars="200"/>
        <w:rPr>
          <w:rFonts w:hint="eastAsia" w:ascii="楷体_GB2312" w:hAnsi="Times New Roman" w:eastAsia="楷体_GB2312" w:cs="Times New Roman"/>
          <w:sz w:val="32"/>
          <w:szCs w:val="32"/>
        </w:rPr>
      </w:pPr>
      <w:r>
        <w:rPr>
          <w:rFonts w:hint="eastAsia" w:ascii="楷体_GB2312" w:hAnsi="Times New Roman" w:eastAsia="楷体_GB2312" w:cs="楷体_GB2312"/>
          <w:b/>
          <w:sz w:val="32"/>
          <w:szCs w:val="32"/>
        </w:rPr>
        <w:t>（二十三）自然资源资源海洋气象等支出（类）自然资源事务（款）国土整治（项）：</w:t>
      </w:r>
      <w:r>
        <w:rPr>
          <w:rFonts w:hint="eastAsia" w:ascii="楷体_GB2312" w:hAnsi="Times New Roman" w:eastAsia="楷体_GB2312" w:cs="楷体_GB2312"/>
          <w:sz w:val="32"/>
          <w:szCs w:val="32"/>
        </w:rPr>
        <w:t>反映自然资源部门国土整治方面的支出。</w:t>
      </w:r>
    </w:p>
    <w:p>
      <w:pPr>
        <w:autoSpaceDE w:val="0"/>
        <w:autoSpaceDN w:val="0"/>
        <w:adjustRightInd w:val="0"/>
        <w:spacing w:line="360" w:lineRule="auto"/>
        <w:ind w:firstLine="643" w:firstLineChars="200"/>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（二十四）自然资源资源海洋气象等支出（类）自然资源事务（款）地质矿产资源利用与保护（项）：</w:t>
      </w:r>
      <w:r>
        <w:rPr>
          <w:rFonts w:hint="eastAsia" w:ascii="仿宋_GB2312" w:hAnsi="Times New Roman" w:eastAsia="仿宋_GB2312" w:cs="仿宋_GB2312"/>
          <w:color w:val="000000"/>
          <w:sz w:val="32"/>
          <w:szCs w:val="32"/>
        </w:rPr>
        <w:t>反映自然资源部门地质矿产资源、地质环境、地质遗迹等开发、利用、监测、保护等方面的支出。</w:t>
      </w:r>
    </w:p>
    <w:p>
      <w:pPr>
        <w:autoSpaceDE w:val="0"/>
        <w:autoSpaceDN w:val="0"/>
        <w:adjustRightInd w:val="0"/>
        <w:spacing w:line="360" w:lineRule="auto"/>
        <w:ind w:firstLine="640"/>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（二十五）自然资源资源海洋气象等支出（类）自然资源事务（款）基础测绘（项）：</w:t>
      </w:r>
      <w:r>
        <w:rPr>
          <w:rFonts w:hint="eastAsia" w:ascii="仿宋_GB2312" w:hAnsi="Times New Roman" w:eastAsia="仿宋_GB2312" w:cs="仿宋_GB2312"/>
          <w:color w:val="000000"/>
          <w:sz w:val="32"/>
          <w:szCs w:val="32"/>
        </w:rPr>
        <w:t>反映基础测绘方面的支出。具体包括：建立全国统一的测绘基准和测绘系统、测绘国家基本比例尺地形图、采集各种要素的国家基础地理信息数据、相应数据库的建设、维护与更新、地理信息成果的推广应用等支出。</w:t>
      </w:r>
    </w:p>
    <w:p>
      <w:pPr>
        <w:ind w:firstLine="630" w:firstLineChars="196"/>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(二十六)自然资源资源海洋气象等支出（类）自然资源事务（款）其他自然资源事务支出（项）：</w:t>
      </w:r>
      <w:r>
        <w:rPr>
          <w:rFonts w:hint="eastAsia" w:ascii="仿宋_GB2312" w:hAnsi="Times New Roman" w:eastAsia="仿宋_GB2312" w:cs="仿宋_GB2312"/>
          <w:color w:val="000000"/>
          <w:sz w:val="32"/>
          <w:szCs w:val="32"/>
        </w:rPr>
        <w:t>反映除上述项目以外其他用于自然资源事务方面的支出。</w:t>
      </w:r>
    </w:p>
    <w:p>
      <w:pPr>
        <w:ind w:firstLine="630" w:firstLineChars="196"/>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(二十七)城乡社区支出(类)城乡社区规划与管理(款) 城乡社区规划与管理(项)：</w:t>
      </w:r>
      <w:r>
        <w:rPr>
          <w:rFonts w:hint="eastAsia" w:ascii="仿宋_GB2312" w:hAnsi="Times New Roman" w:eastAsia="仿宋_GB2312" w:cs="仿宋_GB2312"/>
          <w:color w:val="000000"/>
          <w:sz w:val="32"/>
          <w:szCs w:val="32"/>
        </w:rPr>
        <w:t>反映城乡社区、防灾减灾、历史名城规划制定与管理等方面的支出。</w:t>
      </w:r>
    </w:p>
    <w:p>
      <w:pPr>
        <w:ind w:firstLine="630" w:firstLineChars="196"/>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（二十八）城乡社区支出(类)城乡社区规划与管理(款) 其他城乡社区管理事务支出(项)：</w:t>
      </w:r>
      <w:r>
        <w:rPr>
          <w:rFonts w:hint="eastAsia" w:ascii="仿宋_GB2312" w:hAnsi="Times New Roman" w:eastAsia="仿宋_GB2312" w:cs="仿宋_GB2312"/>
          <w:color w:val="000000"/>
          <w:sz w:val="32"/>
          <w:szCs w:val="32"/>
        </w:rPr>
        <w:t>反映上述项目以外其他用于城乡社区管理事务方面的支出</w:t>
      </w:r>
    </w:p>
    <w:p>
      <w:pPr>
        <w:ind w:firstLine="630" w:firstLineChars="196"/>
        <w:rPr>
          <w:rFonts w:hint="eastAsia" w:ascii="仿宋_GB2312" w:hAnsi="Times New Roman" w:eastAsia="仿宋_GB2312" w:cs="Times New Roman"/>
          <w:color w:val="000000"/>
          <w:sz w:val="32"/>
          <w:szCs w:val="32"/>
        </w:rPr>
      </w:pPr>
      <w:r>
        <w:rPr>
          <w:rFonts w:hint="eastAsia" w:ascii="楷体_GB2312" w:hAnsi="Times New Roman" w:eastAsia="楷体_GB2312" w:cs="楷体_GB2312"/>
          <w:b/>
          <w:sz w:val="32"/>
          <w:szCs w:val="32"/>
        </w:rPr>
        <w:t>（二十九）住房保障支出(类)住房改革支出(款)住房公积金(项)：</w:t>
      </w:r>
      <w:r>
        <w:rPr>
          <w:rFonts w:hint="eastAsia" w:ascii="仿宋_GB2312" w:hAnsi="Times New Roman" w:eastAsia="仿宋_GB2312" w:cs="仿宋_GB2312"/>
          <w:color w:val="000000"/>
          <w:sz w:val="32"/>
          <w:szCs w:val="32"/>
        </w:rPr>
        <w:t>指按照《住房公积金管理条例》的规定，由单位为职工缴纳的住房公积金。</w:t>
      </w: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eastAsia" w:ascii="仿宋_GB2312" w:hAnsi="Times New Roman" w:eastAsia="仿宋_GB2312" w:cs="仿宋_GB2312"/>
          <w:b/>
          <w:sz w:val="32"/>
          <w:szCs w:val="32"/>
        </w:rPr>
      </w:pPr>
    </w:p>
    <w:p>
      <w:pPr>
        <w:autoSpaceDE w:val="0"/>
        <w:autoSpaceDN w:val="0"/>
        <w:adjustRightInd w:val="0"/>
        <w:spacing w:line="572" w:lineRule="exact"/>
        <w:ind w:firstLine="643"/>
        <w:rPr>
          <w:rFonts w:hint="default" w:ascii="Times New Roman" w:hAnsi="Times New Roman" w:eastAsia="仿宋_GB2312" w:cs="Times New Roman"/>
          <w:b/>
          <w:sz w:val="32"/>
          <w:szCs w:val="32"/>
        </w:rPr>
      </w:pPr>
      <w:r>
        <w:rPr>
          <w:rFonts w:hint="eastAsia" w:ascii="仿宋_GB2312" w:hAnsi="Times New Roman" w:eastAsia="仿宋_GB2312" w:cs="仿宋_GB2312"/>
          <w:b/>
          <w:sz w:val="32"/>
          <w:szCs w:val="32"/>
        </w:rPr>
        <w:t>五、附件</w:t>
      </w:r>
    </w:p>
    <w:p>
      <w:pPr>
        <w:autoSpaceDE w:val="0"/>
        <w:autoSpaceDN w:val="0"/>
        <w:adjustRightInd w:val="0"/>
        <w:spacing w:line="572" w:lineRule="exact"/>
        <w:ind w:firstLine="643"/>
        <w:rPr>
          <w:rFonts w:hint="default" w:ascii="Times New Roman" w:hAnsi="Times New Roman" w:eastAsia="仿宋_GB2312" w:cs="Times New Roman"/>
          <w:b/>
          <w:sz w:val="32"/>
          <w:szCs w:val="32"/>
        </w:rPr>
      </w:pPr>
      <w:r>
        <w:rPr>
          <w:rFonts w:hint="eastAsia" w:ascii="仿宋_GB2312" w:hAnsi="Times New Roman" w:eastAsia="仿宋_GB2312" w:cs="仿宋_GB2312"/>
          <w:b/>
          <w:sz w:val="32"/>
          <w:szCs w:val="32"/>
        </w:rPr>
        <w:t>1、贵阳城乡规划块数据综合应用平台项目支出绩效自评价报告</w:t>
      </w:r>
    </w:p>
    <w:p>
      <w:pPr>
        <w:autoSpaceDE w:val="0"/>
        <w:autoSpaceDN w:val="0"/>
        <w:adjustRightInd w:val="0"/>
        <w:ind w:firstLine="645"/>
        <w:rPr>
          <w:rFonts w:hint="default" w:ascii="Times New Roman" w:hAnsi="Times New Roman" w:eastAsia="仿宋" w:cs="Times New Roman"/>
          <w:b/>
          <w:sz w:val="32"/>
          <w:szCs w:val="32"/>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1541"/>
        <w:gridCol w:w="3520"/>
        <w:gridCol w:w="118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9351" w:type="dxa"/>
            <w:gridSpan w:val="5"/>
            <w:tcBorders>
              <w:top w:val="nil"/>
              <w:left w:val="nil"/>
              <w:bottom w:val="nil"/>
              <w:right w:val="nil"/>
              <w:tl2br w:val="nil"/>
              <w:tr2bl w:val="nil"/>
            </w:tcBorders>
            <w:noWrap w:val="0"/>
            <w:vAlign w:val="top"/>
          </w:tcPr>
          <w:p>
            <w:pPr>
              <w:autoSpaceDE w:val="0"/>
              <w:autoSpaceDN w:val="0"/>
              <w:adjustRightInd w:val="0"/>
              <w:jc w:val="left"/>
              <w:rPr>
                <w:rFonts w:hint="default" w:ascii="Times New Roman" w:hAnsi="Times New Roman" w:eastAsia="黑体" w:cs="Times New Roman"/>
                <w:color w:val="000000"/>
                <w:kern w:val="0"/>
                <w:sz w:val="28"/>
                <w:szCs w:val="28"/>
              </w:rPr>
            </w:pPr>
            <w:r>
              <w:rPr>
                <w:rFonts w:hint="eastAsia" w:ascii="黑体" w:hAnsi="Times New Roman" w:eastAsia="黑体" w:cs="黑体"/>
                <w:color w:val="000000"/>
                <w:kern w:val="0"/>
                <w:sz w:val="28"/>
                <w:szCs w:val="28"/>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5"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项目名称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贵阳城乡规划块数据综合应用平台项目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84"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主管部门</w:t>
            </w:r>
          </w:p>
        </w:tc>
        <w:tc>
          <w:tcPr>
            <w:tcW w:w="352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贵阳市自然资源和规划局</w:t>
            </w:r>
          </w:p>
        </w:tc>
        <w:tc>
          <w:tcPr>
            <w:tcW w:w="118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实施单位</w:t>
            </w:r>
          </w:p>
        </w:tc>
        <w:tc>
          <w:tcPr>
            <w:tcW w:w="240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贵阳市地理信息大数据中心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资金来源</w:t>
            </w: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资金总额（万元）</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财政资金</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其中：本级安排</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其他资金</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绩效目标</w:t>
            </w:r>
          </w:p>
        </w:tc>
        <w:tc>
          <w:tcPr>
            <w:tcW w:w="352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项目绩效目标</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1" w:hRule="atLeast"/>
        </w:trPr>
        <w:tc>
          <w:tcPr>
            <w:tcW w:w="2251" w:type="dxa"/>
            <w:gridSpan w:val="2"/>
            <w:tcBorders>
              <w:top w:val="nil"/>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352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目标概述：针对大数据技术在政府治理领域应用的迫切需求，以城乡规划和城市管理决策应用需求为出发点，依托贵阳市共享交换平台，借助云计算、大数据和</w:t>
            </w:r>
            <w:r>
              <w:rPr>
                <w:rFonts w:hint="default" w:ascii="Times New Roman" w:hAnsi="Times New Roman" w:eastAsia="等线" w:cs="Times New Roman"/>
                <w:color w:val="000000"/>
                <w:kern w:val="0"/>
                <w:sz w:val="18"/>
                <w:szCs w:val="18"/>
              </w:rPr>
              <w:t>GIS</w:t>
            </w:r>
            <w:r>
              <w:rPr>
                <w:rFonts w:hint="eastAsia" w:ascii="Times New Roman" w:hAnsi="Times New Roman" w:eastAsia="等线" w:cs="等线"/>
                <w:color w:val="000000"/>
                <w:kern w:val="0"/>
                <w:sz w:val="18"/>
                <w:szCs w:val="18"/>
              </w:rPr>
              <w:t>等技术、采用面向主题的数据集成管理理念，将分散的、独立的条数据融合成更具运用和挖掘潜力的城乡规划块数据。建立创新、协调、绿色、开放、共享的城乡规划块数据，强化精准规划、精明管理与精细服务，提升政府执政效能，推动节约型、服务型政府的建设，助力云上贵州快速发展。</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完成城乡规划块数据基础设施建设</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完成数据资源梳理</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完成城乡规划块数据融合平台建设，其中包括：新兴数据采集融合系统、时空数据采集融合系统、数据管理服务系统</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完成城乡规划空间分析决策辅助系统建设</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w:t>
            </w:r>
            <w:r>
              <w:rPr>
                <w:rFonts w:hint="default" w:ascii="Times New Roman" w:hAnsi="Times New Roman" w:eastAsia="等线" w:cs="Times New Roman"/>
                <w:color w:val="000000"/>
                <w:kern w:val="0"/>
                <w:sz w:val="18"/>
                <w:szCs w:val="18"/>
              </w:rPr>
              <w:t>VR</w:t>
            </w:r>
            <w:r>
              <w:rPr>
                <w:rFonts w:hint="eastAsia" w:ascii="Times New Roman" w:hAnsi="Times New Roman" w:eastAsia="等线" w:cs="等线"/>
                <w:color w:val="000000"/>
                <w:kern w:val="0"/>
                <w:sz w:val="18"/>
                <w:szCs w:val="18"/>
              </w:rPr>
              <w:t>在城乡规划中的应用</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完成众规贵阳系统建设</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完成城乡规划块数据可视化系统建设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8"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自评价分数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95</w:t>
            </w:r>
          </w:p>
        </w:tc>
      </w:tr>
    </w:tbl>
    <w:p>
      <w:pPr>
        <w:autoSpaceDE w:val="0"/>
        <w:autoSpaceDN w:val="0"/>
        <w:adjustRightInd w:val="0"/>
        <w:ind w:firstLine="645"/>
        <w:rPr>
          <w:rFonts w:hint="default" w:ascii="Times New Roman" w:hAnsi="Times New Roman" w:eastAsia="等线" w:cs="Times New Roman"/>
          <w:b/>
          <w:sz w:val="32"/>
          <w:szCs w:val="32"/>
        </w:rPr>
      </w:pPr>
    </w:p>
    <w:p>
      <w:pPr>
        <w:autoSpaceDE w:val="0"/>
        <w:autoSpaceDN w:val="0"/>
        <w:adjustRightInd w:val="0"/>
        <w:spacing w:line="572" w:lineRule="exact"/>
        <w:ind w:firstLine="643"/>
        <w:rPr>
          <w:rFonts w:hint="default" w:ascii="Times New Roman" w:hAnsi="Times New Roman" w:eastAsia="仿宋_GB2312" w:cs="Times New Roman"/>
          <w:b/>
          <w:sz w:val="32"/>
          <w:szCs w:val="32"/>
        </w:rPr>
      </w:pPr>
      <w:r>
        <w:rPr>
          <w:rFonts w:hint="default" w:ascii="Times New Roman" w:hAnsi="Times New Roman" w:eastAsia="等线" w:cs="Times New Roman"/>
          <w:b/>
          <w:sz w:val="32"/>
          <w:szCs w:val="32"/>
        </w:rPr>
        <w:t>2</w:t>
      </w:r>
      <w:r>
        <w:rPr>
          <w:rFonts w:hint="eastAsia" w:ascii="等线" w:hAnsi="Times New Roman" w:eastAsia="等线" w:cs="等线"/>
          <w:b/>
          <w:sz w:val="32"/>
          <w:szCs w:val="32"/>
        </w:rPr>
        <w:t>、</w:t>
      </w:r>
      <w:r>
        <w:rPr>
          <w:rFonts w:hint="eastAsia" w:ascii="仿宋_GB2312" w:hAnsi="Times New Roman" w:eastAsia="仿宋_GB2312" w:cs="仿宋_GB2312"/>
          <w:b/>
          <w:sz w:val="32"/>
          <w:szCs w:val="32"/>
        </w:rPr>
        <w:t>贵阳城乡规划块数据综合应用平台项目支出绩效自评价报告</w:t>
      </w:r>
    </w:p>
    <w:p>
      <w:pPr>
        <w:ind w:firstLine="643" w:firstLineChars="200"/>
        <w:rPr>
          <w:rFonts w:hint="eastAsia" w:ascii="仿宋" w:hAnsi="仿宋" w:eastAsia="仿宋" w:cs="Times New Roman"/>
          <w:b/>
          <w:color w:val="FF0000"/>
          <w:sz w:val="32"/>
          <w:szCs w:val="32"/>
        </w:rPr>
      </w:pPr>
      <w:r>
        <w:rPr>
          <w:rFonts w:hint="eastAsia" w:ascii="仿宋" w:hAnsi="仿宋" w:eastAsia="仿宋" w:cs="仿宋"/>
          <w:b/>
          <w:sz w:val="32"/>
          <w:szCs w:val="32"/>
        </w:rPr>
        <w:t>（1）项目概况</w:t>
      </w:r>
    </w:p>
    <w:p>
      <w:pPr>
        <w:pStyle w:val="6"/>
        <w:ind w:firstLine="560"/>
        <w:rPr>
          <w:rFonts w:hint="default" w:ascii="Times New Roman" w:cs="Times New Roman"/>
          <w:color w:val="000000"/>
          <w:sz w:val="28"/>
          <w:szCs w:val="28"/>
        </w:rPr>
      </w:pPr>
      <w:r>
        <w:rPr>
          <w:rFonts w:hint="eastAsia" w:ascii="Times New Roman" w:hAnsi="Times New Roman" w:cs="Times New Roman"/>
          <w:color w:val="000000"/>
          <w:sz w:val="28"/>
          <w:szCs w:val="28"/>
        </w:rPr>
        <w:t>项目以贵阳市城乡规划局规划一站式服务平台、</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数据铁笼</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项目等建设成果为基础，以城乡规划和城市管理决策应用需求为出发点，依托市政府数据共享交换平台，借助云计算、大数据和</w:t>
      </w:r>
      <w:r>
        <w:rPr>
          <w:rFonts w:hint="default" w:ascii="Times New Roman" w:hAnsi="Times New Roman" w:cs="Times New Roman"/>
          <w:color w:val="000000"/>
          <w:sz w:val="28"/>
          <w:szCs w:val="28"/>
        </w:rPr>
        <w:t>GIS</w:t>
      </w:r>
      <w:r>
        <w:rPr>
          <w:rFonts w:hint="eastAsia" w:ascii="Times New Roman" w:hAnsi="Times New Roman" w:cs="Times New Roman"/>
          <w:color w:val="000000"/>
          <w:sz w:val="28"/>
          <w:szCs w:val="28"/>
        </w:rPr>
        <w:t>等技术、采用面向主题的数据集成管理理念，将</w:t>
      </w:r>
      <w:r>
        <w:rPr>
          <w:rFonts w:hint="eastAsia" w:ascii="Times New Roman" w:hAnsi="Times New Roman" w:cs="Times New Roman"/>
          <w:color w:val="000000"/>
          <w:sz w:val="28"/>
          <w:szCs w:val="28"/>
          <w:shd w:val="clear" w:color="auto" w:fill="FFFFFF"/>
        </w:rPr>
        <w:t>分散的、独立的条数据融合成更具运用和挖掘潜</w:t>
      </w:r>
      <w:r>
        <w:rPr>
          <w:rFonts w:hint="eastAsia" w:ascii="Times New Roman" w:hAnsi="Times New Roman" w:cs="Times New Roman"/>
          <w:color w:val="000000"/>
          <w:sz w:val="28"/>
          <w:szCs w:val="28"/>
        </w:rPr>
        <w:t>力的城乡规划块数据。通过技术创新驱动城乡规划块数据的技术支撑体系建设，在原有数据生产、质量控制和数据管理的基础之上，开源数据维度实现针对空间地理信息、城乡规划管理、政务共享交换数据以及新兴数据如：手机信令、社交网络、物联网和传感器等大数据的汇聚，建立从数据融合、挖掘分析、服务发布、数据可视化和运维服务等全方位技术支撑，以时空信息为纽带逐步汇聚融合各行业专题数据，并通过提供统一的数据管理与服务，支撑行业智慧应用。同时，以</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供给侧</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改革思路不断提升数据价值、强化应用，真正实现各类数据资源的</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管</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用</w:t>
      </w:r>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rPr>
        <w:t>分离，全面提升数据价值，围绕多规融合、规划管理和政府管理决策为重点，建设城乡规划空间分析决策辅助系统、城乡规划块数据可视化系统、众规贵阳与</w:t>
      </w:r>
      <w:r>
        <w:rPr>
          <w:rFonts w:hint="default" w:ascii="Times New Roman" w:hAnsi="Times New Roman" w:cs="Times New Roman"/>
          <w:color w:val="000000"/>
          <w:sz w:val="28"/>
          <w:szCs w:val="28"/>
        </w:rPr>
        <w:t>VR</w:t>
      </w:r>
      <w:r>
        <w:rPr>
          <w:rFonts w:hint="eastAsia" w:ascii="Times New Roman" w:hAnsi="Times New Roman" w:cs="Times New Roman"/>
          <w:color w:val="000000"/>
          <w:sz w:val="28"/>
          <w:szCs w:val="28"/>
        </w:rPr>
        <w:t>在城乡规划中的应用等大数据应用；同时，开展城乡规划块数据基础设施建设，为夯实基础、深化应用，全面提高城乡规划块数据信息化管理与应用水平。</w:t>
      </w:r>
    </w:p>
    <w:p>
      <w:pPr>
        <w:pStyle w:val="6"/>
        <w:ind w:firstLine="560"/>
        <w:rPr>
          <w:rFonts w:hint="default" w:ascii="Times New Roman" w:cs="Times New Roman"/>
          <w:color w:val="000000"/>
          <w:sz w:val="28"/>
          <w:szCs w:val="28"/>
        </w:rPr>
      </w:pPr>
      <w:r>
        <w:rPr>
          <w:rFonts w:hint="eastAsia" w:cs="仿宋_GB2312"/>
          <w:sz w:val="28"/>
          <w:szCs w:val="28"/>
        </w:rPr>
        <w:t>旨在通过以上工作，建立创新、协调、绿色、开放、共享的城乡规划块数据，强化精准规划、精明管理与精细服务，提升政府执政效能，推动节约型、服务型政府的建设，助力云上贵州快速发展。</w:t>
      </w:r>
    </w:p>
    <w:p>
      <w:pPr>
        <w:ind w:firstLine="645"/>
        <w:rPr>
          <w:rFonts w:hint="eastAsia" w:ascii="仿宋" w:hAnsi="仿宋" w:eastAsia="仿宋" w:cs="Times New Roman"/>
          <w:b/>
          <w:sz w:val="32"/>
          <w:szCs w:val="32"/>
        </w:rPr>
      </w:pPr>
      <w:r>
        <w:rPr>
          <w:rFonts w:hint="eastAsia" w:ascii="仿宋" w:hAnsi="仿宋" w:eastAsia="仿宋" w:cs="仿宋"/>
          <w:b/>
          <w:sz w:val="32"/>
          <w:szCs w:val="32"/>
        </w:rPr>
        <w:t>（2）评价结论</w:t>
      </w:r>
    </w:p>
    <w:p>
      <w:pPr>
        <w:ind w:firstLine="645"/>
        <w:rPr>
          <w:rFonts w:hint="default" w:eastAsia="仿宋_GB2312" w:cs="Times New Roman"/>
          <w:kern w:val="0"/>
          <w:sz w:val="28"/>
          <w:szCs w:val="28"/>
        </w:rPr>
      </w:pPr>
      <w:r>
        <w:rPr>
          <w:rFonts w:hint="eastAsia" w:eastAsia="仿宋_GB2312" w:cs="仿宋_GB2312"/>
          <w:kern w:val="0"/>
          <w:sz w:val="28"/>
          <w:szCs w:val="28"/>
        </w:rPr>
        <w:t>该项目建成城乡块数据中心</w:t>
      </w:r>
      <w:r>
        <w:rPr>
          <w:rFonts w:hint="default" w:eastAsia="仿宋_GB2312"/>
          <w:kern w:val="0"/>
          <w:sz w:val="28"/>
          <w:szCs w:val="28"/>
        </w:rPr>
        <w:t>7</w:t>
      </w:r>
      <w:r>
        <w:rPr>
          <w:rFonts w:hint="eastAsia" w:eastAsia="仿宋_GB2312" w:cs="仿宋_GB2312"/>
          <w:kern w:val="0"/>
          <w:sz w:val="28"/>
          <w:szCs w:val="28"/>
        </w:rPr>
        <w:t>个子系统，其中包括规划编制辅助系统与众规贵阳、</w:t>
      </w:r>
      <w:r>
        <w:rPr>
          <w:rFonts w:hint="default" w:eastAsia="仿宋_GB2312"/>
          <w:kern w:val="0"/>
          <w:sz w:val="28"/>
          <w:szCs w:val="28"/>
        </w:rPr>
        <w:t>VR</w:t>
      </w:r>
      <w:r>
        <w:rPr>
          <w:rFonts w:hint="eastAsia" w:eastAsia="仿宋_GB2312" w:cs="仿宋_GB2312"/>
          <w:kern w:val="0"/>
          <w:sz w:val="28"/>
          <w:szCs w:val="28"/>
        </w:rPr>
        <w:t>应用、多规融合应用系统、辅助决策系统及数据管理服务系统、时空信息数据采集融合系统及城乡规划块数据可视化系统、新兴数据采集融合系统等子系统。</w:t>
      </w:r>
      <w:r>
        <w:rPr>
          <w:rFonts w:hint="default" w:eastAsia="仿宋_GB2312"/>
          <w:kern w:val="0"/>
          <w:sz w:val="28"/>
          <w:szCs w:val="28"/>
        </w:rPr>
        <w:t xml:space="preserve"> </w:t>
      </w:r>
      <w:r>
        <w:rPr>
          <w:rFonts w:hint="eastAsia" w:eastAsia="仿宋_GB2312" w:cs="仿宋_GB2312"/>
          <w:kern w:val="0"/>
          <w:sz w:val="28"/>
          <w:szCs w:val="28"/>
        </w:rPr>
        <w:t>同时完成了城乡规划块数据基础设施建设。全部系统正式部署上线正常运行，系统运维响应及时，基础设施维护响应及时。该项目通过专家组验收。</w:t>
      </w:r>
    </w:p>
    <w:p>
      <w:pPr>
        <w:ind w:firstLine="645"/>
        <w:rPr>
          <w:rFonts w:hint="eastAsia" w:ascii="仿宋" w:hAnsi="仿宋" w:eastAsia="仿宋" w:cs="Times New Roman"/>
          <w:b/>
          <w:color w:val="FF0000"/>
          <w:sz w:val="32"/>
          <w:szCs w:val="32"/>
        </w:rPr>
      </w:pPr>
      <w:r>
        <w:rPr>
          <w:rFonts w:hint="eastAsia" w:ascii="仿宋" w:hAnsi="仿宋" w:eastAsia="仿宋" w:cs="仿宋"/>
          <w:b/>
          <w:sz w:val="32"/>
          <w:szCs w:val="32"/>
        </w:rPr>
        <w:t>（3）主要存在的问题</w:t>
      </w:r>
    </w:p>
    <w:p>
      <w:pPr>
        <w:ind w:firstLine="645"/>
        <w:rPr>
          <w:rFonts w:hint="eastAsia" w:ascii="仿宋" w:hAnsi="仿宋" w:eastAsia="仿宋" w:cs="Times New Roman"/>
          <w:b/>
          <w:color w:val="FF0000"/>
          <w:sz w:val="32"/>
          <w:szCs w:val="32"/>
        </w:rPr>
      </w:pPr>
      <w:r>
        <w:rPr>
          <w:rFonts w:hint="eastAsia" w:eastAsia="仿宋_GB2312" w:cs="仿宋_GB2312"/>
          <w:kern w:val="0"/>
          <w:sz w:val="28"/>
          <w:szCs w:val="28"/>
        </w:rPr>
        <w:t>该项目在基础设施建设过程中发生了合同变更，增加</w:t>
      </w:r>
      <w:r>
        <w:rPr>
          <w:rFonts w:hint="default" w:eastAsia="仿宋_GB2312"/>
          <w:kern w:val="0"/>
          <w:sz w:val="28"/>
          <w:szCs w:val="28"/>
        </w:rPr>
        <w:t>25.986</w:t>
      </w:r>
      <w:r>
        <w:rPr>
          <w:rFonts w:hint="eastAsia" w:eastAsia="仿宋_GB2312" w:cs="仿宋_GB2312"/>
          <w:kern w:val="0"/>
          <w:sz w:val="28"/>
          <w:szCs w:val="28"/>
        </w:rPr>
        <w:t>万元触控无纸化职能桌面等设施，经贵州省贵阳市审计局审计后由于基础设施分项硬件设施多计工程量，温度湿度传感器多计</w:t>
      </w:r>
      <w:r>
        <w:rPr>
          <w:rFonts w:hint="default" w:eastAsia="仿宋_GB2312"/>
          <w:kern w:val="0"/>
          <w:sz w:val="28"/>
          <w:szCs w:val="28"/>
        </w:rPr>
        <w:t>2</w:t>
      </w:r>
      <w:r>
        <w:rPr>
          <w:rFonts w:hint="eastAsia" w:eastAsia="仿宋_GB2312" w:cs="仿宋_GB2312"/>
          <w:kern w:val="0"/>
          <w:sz w:val="28"/>
          <w:szCs w:val="28"/>
        </w:rPr>
        <w:t>个，会议发言代表单元多计</w:t>
      </w:r>
      <w:r>
        <w:rPr>
          <w:rFonts w:hint="default" w:eastAsia="仿宋_GB2312"/>
          <w:kern w:val="0"/>
          <w:sz w:val="28"/>
          <w:szCs w:val="28"/>
        </w:rPr>
        <w:t>3</w:t>
      </w:r>
      <w:r>
        <w:rPr>
          <w:rFonts w:hint="eastAsia" w:eastAsia="仿宋_GB2312" w:cs="仿宋_GB2312"/>
          <w:kern w:val="0"/>
          <w:sz w:val="28"/>
          <w:szCs w:val="28"/>
        </w:rPr>
        <w:t>个，核减</w:t>
      </w:r>
      <w:r>
        <w:rPr>
          <w:rFonts w:hint="default" w:eastAsia="仿宋_GB2312"/>
          <w:kern w:val="0"/>
          <w:sz w:val="28"/>
          <w:szCs w:val="28"/>
        </w:rPr>
        <w:t>4077</w:t>
      </w:r>
      <w:r>
        <w:rPr>
          <w:rFonts w:hint="eastAsia" w:eastAsia="仿宋_GB2312" w:cs="仿宋_GB2312"/>
          <w:kern w:val="0"/>
          <w:sz w:val="28"/>
          <w:szCs w:val="28"/>
        </w:rPr>
        <w:t>元。</w:t>
      </w:r>
    </w:p>
    <w:p>
      <w:pPr>
        <w:ind w:firstLine="645"/>
        <w:rPr>
          <w:rFonts w:hint="eastAsia" w:ascii="仿宋" w:hAnsi="仿宋" w:eastAsia="仿宋" w:cs="Times New Roman"/>
          <w:b/>
          <w:sz w:val="32"/>
          <w:szCs w:val="32"/>
        </w:rPr>
      </w:pPr>
      <w:r>
        <w:rPr>
          <w:rFonts w:hint="eastAsia" w:ascii="仿宋" w:hAnsi="仿宋" w:eastAsia="仿宋" w:cs="仿宋"/>
          <w:b/>
          <w:sz w:val="32"/>
          <w:szCs w:val="32"/>
        </w:rPr>
        <w:t>（4）改进建议</w:t>
      </w:r>
    </w:p>
    <w:p>
      <w:pPr>
        <w:ind w:firstLine="645"/>
        <w:rPr>
          <w:rFonts w:hint="eastAsia" w:ascii="仿宋" w:hAnsi="仿宋" w:eastAsia="仿宋" w:cs="Times New Roman"/>
          <w:b/>
          <w:sz w:val="32"/>
          <w:szCs w:val="32"/>
        </w:rPr>
      </w:pPr>
      <w:r>
        <w:rPr>
          <w:rFonts w:hint="eastAsia" w:eastAsia="仿宋_GB2312" w:cs="仿宋_GB2312"/>
          <w:kern w:val="0"/>
          <w:sz w:val="28"/>
          <w:szCs w:val="28"/>
        </w:rPr>
        <w:t>该项目在审计中发现了多计工作量的情况，日后工作将吸取经验教训，认真细致核对各分项数据，明确实际建设情况与条款签订情况是否一致。</w:t>
      </w:r>
    </w:p>
    <w:p>
      <w:pPr>
        <w:autoSpaceDE w:val="0"/>
        <w:autoSpaceDN w:val="0"/>
        <w:adjustRightInd w:val="0"/>
        <w:spacing w:line="572" w:lineRule="exact"/>
        <w:rPr>
          <w:rFonts w:hint="default" w:ascii="Times New Roman" w:hAnsi="Times New Roman" w:eastAsia="仿宋_GB2312" w:cs="Times New Roman"/>
          <w:b/>
          <w:spacing w:val="15"/>
          <w:sz w:val="44"/>
          <w:szCs w:val="44"/>
        </w:rPr>
      </w:pPr>
    </w:p>
    <w:p>
      <w:pPr>
        <w:autoSpaceDE w:val="0"/>
        <w:autoSpaceDN w:val="0"/>
        <w:adjustRightInd w:val="0"/>
        <w:spacing w:line="572" w:lineRule="exact"/>
        <w:rPr>
          <w:rFonts w:hint="default" w:ascii="Times New Roman" w:hAnsi="Times New Roman" w:eastAsia="仿宋_GB2312" w:cs="Times New Roman"/>
          <w:b/>
          <w:sz w:val="32"/>
          <w:szCs w:val="32"/>
        </w:rPr>
      </w:pPr>
      <w:r>
        <w:rPr>
          <w:rFonts w:hint="eastAsia" w:ascii="仿宋_GB2312" w:hAnsi="Times New Roman" w:eastAsia="仿宋_GB2312" w:cs="仿宋_GB2312"/>
          <w:b/>
          <w:sz w:val="32"/>
          <w:szCs w:val="32"/>
        </w:rPr>
        <w:t>3、贵阳市六城区1：2000地形图填平补齐测绘项目支出绩效自评价报告</w:t>
      </w:r>
    </w:p>
    <w:p>
      <w:pPr>
        <w:autoSpaceDE w:val="0"/>
        <w:autoSpaceDN w:val="0"/>
        <w:adjustRightInd w:val="0"/>
        <w:rPr>
          <w:rFonts w:hint="default" w:ascii="Times New Roman" w:hAnsi="Times New Roman" w:eastAsia="仿宋" w:cs="Times New Roman"/>
          <w:b/>
          <w:sz w:val="32"/>
          <w:szCs w:val="32"/>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1541"/>
        <w:gridCol w:w="3520"/>
        <w:gridCol w:w="118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9351" w:type="dxa"/>
            <w:gridSpan w:val="5"/>
            <w:tcBorders>
              <w:top w:val="nil"/>
              <w:left w:val="nil"/>
              <w:bottom w:val="nil"/>
              <w:right w:val="nil"/>
              <w:tl2br w:val="nil"/>
              <w:tr2bl w:val="nil"/>
            </w:tcBorders>
            <w:noWrap w:val="0"/>
            <w:vAlign w:val="top"/>
          </w:tcPr>
          <w:p>
            <w:pPr>
              <w:autoSpaceDE w:val="0"/>
              <w:autoSpaceDN w:val="0"/>
              <w:adjustRightInd w:val="0"/>
              <w:jc w:val="left"/>
              <w:rPr>
                <w:rFonts w:hint="default" w:ascii="Times New Roman" w:hAnsi="Times New Roman" w:eastAsia="黑体" w:cs="Times New Roman"/>
                <w:color w:val="000000"/>
                <w:kern w:val="0"/>
                <w:sz w:val="28"/>
                <w:szCs w:val="28"/>
              </w:rPr>
            </w:pPr>
            <w:r>
              <w:rPr>
                <w:rFonts w:hint="eastAsia" w:ascii="黑体" w:hAnsi="Times New Roman" w:eastAsia="黑体" w:cs="黑体"/>
                <w:color w:val="000000"/>
                <w:kern w:val="0"/>
                <w:sz w:val="28"/>
                <w:szCs w:val="28"/>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5"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项目名称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贵阳市六城区</w:t>
            </w:r>
            <w:r>
              <w:rPr>
                <w:rFonts w:hint="default" w:ascii="Times New Roman" w:hAnsi="Times New Roman" w:eastAsia="等线" w:cs="Times New Roman"/>
                <w:color w:val="000000"/>
                <w:kern w:val="0"/>
                <w:sz w:val="18"/>
                <w:szCs w:val="18"/>
              </w:rPr>
              <w:t>1</w:t>
            </w:r>
            <w:r>
              <w:rPr>
                <w:rFonts w:hint="eastAsia" w:ascii="Times New Roman" w:hAnsi="Times New Roman" w:eastAsia="等线" w:cs="等线"/>
                <w:color w:val="000000"/>
                <w:kern w:val="0"/>
                <w:sz w:val="18"/>
                <w:szCs w:val="18"/>
              </w:rPr>
              <w:t>：</w:t>
            </w:r>
            <w:r>
              <w:rPr>
                <w:rFonts w:hint="default" w:ascii="Times New Roman" w:hAnsi="Times New Roman" w:eastAsia="等线" w:cs="Times New Roman"/>
                <w:color w:val="000000"/>
                <w:kern w:val="0"/>
                <w:sz w:val="18"/>
                <w:szCs w:val="18"/>
              </w:rPr>
              <w:t>2000</w:t>
            </w:r>
            <w:r>
              <w:rPr>
                <w:rFonts w:hint="eastAsia" w:ascii="Times New Roman" w:hAnsi="Times New Roman" w:eastAsia="等线" w:cs="等线"/>
                <w:color w:val="000000"/>
                <w:kern w:val="0"/>
                <w:sz w:val="18"/>
                <w:szCs w:val="18"/>
              </w:rPr>
              <w:t>地形图填平补齐测绘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84"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主管部门</w:t>
            </w:r>
          </w:p>
        </w:tc>
        <w:tc>
          <w:tcPr>
            <w:tcW w:w="352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贵阳市自然资源和规划局</w:t>
            </w:r>
          </w:p>
        </w:tc>
        <w:tc>
          <w:tcPr>
            <w:tcW w:w="118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实施单位</w:t>
            </w:r>
          </w:p>
        </w:tc>
        <w:tc>
          <w:tcPr>
            <w:tcW w:w="240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贵阳市测绘院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资金来源</w:t>
            </w: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资金总额（万元）</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财政资金</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其中：本级安排</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710" w:type="dxa"/>
            <w:tcBorders>
              <w:top w:val="nil"/>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1541"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其他资金</w:t>
            </w:r>
          </w:p>
        </w:tc>
        <w:tc>
          <w:tcPr>
            <w:tcW w:w="7100" w:type="dxa"/>
            <w:gridSpan w:val="3"/>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251" w:type="dxa"/>
            <w:gridSpan w:val="2"/>
            <w:tcBorders>
              <w:top w:val="single" w:color="auto" w:sz="6" w:space="0"/>
              <w:left w:val="single" w:color="auto" w:sz="6" w:space="0"/>
              <w:bottom w:val="nil"/>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绩效目标</w:t>
            </w:r>
          </w:p>
        </w:tc>
        <w:tc>
          <w:tcPr>
            <w:tcW w:w="352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项目绩效目标</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1" w:hRule="atLeast"/>
        </w:trPr>
        <w:tc>
          <w:tcPr>
            <w:tcW w:w="2251" w:type="dxa"/>
            <w:gridSpan w:val="2"/>
            <w:tcBorders>
              <w:top w:val="nil"/>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p>
        </w:tc>
        <w:tc>
          <w:tcPr>
            <w:tcW w:w="3520" w:type="dxa"/>
            <w:tcBorders>
              <w:top w:val="nil"/>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目标概述：完成花溪区高坡乡</w:t>
            </w:r>
            <w:r>
              <w:rPr>
                <w:rFonts w:hint="default" w:ascii="Times New Roman" w:hAnsi="Times New Roman" w:eastAsia="等线" w:cs="Times New Roman"/>
                <w:color w:val="000000"/>
                <w:kern w:val="0"/>
                <w:sz w:val="18"/>
                <w:szCs w:val="18"/>
              </w:rPr>
              <w:t>132</w:t>
            </w:r>
            <w:r>
              <w:rPr>
                <w:rFonts w:hint="eastAsia" w:ascii="Times New Roman" w:hAnsi="Times New Roman" w:eastAsia="等线" w:cs="等线"/>
                <w:color w:val="000000"/>
                <w:kern w:val="0"/>
                <w:sz w:val="18"/>
                <w:szCs w:val="18"/>
              </w:rPr>
              <w:t>平方千米</w:t>
            </w:r>
            <w:r>
              <w:rPr>
                <w:rFonts w:hint="default" w:ascii="Times New Roman" w:hAnsi="Times New Roman" w:eastAsia="等线" w:cs="Times New Roman"/>
                <w:color w:val="000000"/>
                <w:kern w:val="0"/>
                <w:sz w:val="18"/>
                <w:szCs w:val="18"/>
              </w:rPr>
              <w:t>1:2000</w:t>
            </w:r>
            <w:r>
              <w:rPr>
                <w:rFonts w:hint="eastAsia" w:ascii="Times New Roman" w:hAnsi="Times New Roman" w:eastAsia="等线" w:cs="等线"/>
                <w:color w:val="000000"/>
                <w:kern w:val="0"/>
                <w:sz w:val="18"/>
                <w:szCs w:val="18"/>
              </w:rPr>
              <w:t>地形图测绘及入库数据生产。</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平面和高程控制网建立</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基于贵阳市连续运行</w:t>
            </w:r>
            <w:r>
              <w:rPr>
                <w:rFonts w:hint="default" w:ascii="Times New Roman" w:hAnsi="Times New Roman" w:eastAsia="等线" w:cs="Times New Roman"/>
                <w:color w:val="000000"/>
                <w:kern w:val="0"/>
                <w:sz w:val="18"/>
                <w:szCs w:val="18"/>
              </w:rPr>
              <w:t>(GPS)</w:t>
            </w:r>
            <w:r>
              <w:rPr>
                <w:rFonts w:hint="eastAsia" w:ascii="Times New Roman" w:hAnsi="Times New Roman" w:eastAsia="等线" w:cs="等线"/>
                <w:color w:val="000000"/>
                <w:kern w:val="0"/>
                <w:sz w:val="18"/>
                <w:szCs w:val="18"/>
              </w:rPr>
              <w:t>卫星定位参考站网服务系统</w:t>
            </w:r>
            <w:r>
              <w:rPr>
                <w:rFonts w:hint="default" w:ascii="Times New Roman" w:hAnsi="Times New Roman" w:eastAsia="等线" w:cs="Times New Roman"/>
                <w:color w:val="000000"/>
                <w:kern w:val="0"/>
                <w:sz w:val="18"/>
                <w:szCs w:val="18"/>
              </w:rPr>
              <w:t>(GYCORS)</w:t>
            </w:r>
            <w:r>
              <w:rPr>
                <w:rFonts w:hint="eastAsia" w:ascii="Times New Roman" w:hAnsi="Times New Roman" w:eastAsia="等线" w:cs="等线"/>
                <w:color w:val="000000"/>
                <w:kern w:val="0"/>
                <w:sz w:val="18"/>
                <w:szCs w:val="18"/>
              </w:rPr>
              <w:t>、贵阳市二等水准网成果以及贵阳市似大地水准面精化项目成果</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建立本项目的平面和高程控制网。</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地形图测绘及入库数据生产</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根据</w:t>
            </w:r>
            <w:r>
              <w:rPr>
                <w:rFonts w:hint="default" w:ascii="Times New Roman" w:hAnsi="Times New Roman" w:eastAsia="等线" w:cs="Times New Roman"/>
                <w:color w:val="000000"/>
                <w:kern w:val="0"/>
                <w:sz w:val="18"/>
                <w:szCs w:val="18"/>
              </w:rPr>
              <w:t>2017</w:t>
            </w:r>
            <w:r>
              <w:rPr>
                <w:rFonts w:hint="eastAsia" w:ascii="Times New Roman" w:hAnsi="Times New Roman" w:eastAsia="等线" w:cs="等线"/>
                <w:color w:val="000000"/>
                <w:kern w:val="0"/>
                <w:sz w:val="18"/>
                <w:szCs w:val="18"/>
              </w:rPr>
              <w:t>年航空摄影的影像数据</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采用航空摄影测量技术方法生产</w:t>
            </w:r>
            <w:r>
              <w:rPr>
                <w:rFonts w:hint="default" w:ascii="Times New Roman" w:hAnsi="Times New Roman" w:eastAsia="等线" w:cs="Times New Roman"/>
                <w:color w:val="000000"/>
                <w:kern w:val="0"/>
                <w:sz w:val="18"/>
                <w:szCs w:val="18"/>
              </w:rPr>
              <w:t>1:2000</w:t>
            </w:r>
            <w:r>
              <w:rPr>
                <w:rFonts w:hint="eastAsia" w:ascii="Times New Roman" w:hAnsi="Times New Roman" w:eastAsia="等线" w:cs="等线"/>
                <w:color w:val="000000"/>
                <w:kern w:val="0"/>
                <w:sz w:val="18"/>
                <w:szCs w:val="18"/>
              </w:rPr>
              <w:t>地形图</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并制作满足入库标准的入库数据。</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测绘成果坐标转换</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将测绘成果进行坐标转换</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同时提供贵阳城市独立坐标系、</w:t>
            </w:r>
            <w:r>
              <w:rPr>
                <w:rFonts w:hint="default" w:ascii="Times New Roman" w:hAnsi="Times New Roman" w:eastAsia="等线" w:cs="Times New Roman"/>
                <w:color w:val="000000"/>
                <w:kern w:val="0"/>
                <w:sz w:val="18"/>
                <w:szCs w:val="18"/>
              </w:rPr>
              <w:t>1980</w:t>
            </w:r>
            <w:r>
              <w:rPr>
                <w:rFonts w:hint="eastAsia" w:ascii="Times New Roman" w:hAnsi="Times New Roman" w:eastAsia="等线" w:cs="等线"/>
                <w:color w:val="000000"/>
                <w:kern w:val="0"/>
                <w:sz w:val="18"/>
                <w:szCs w:val="18"/>
              </w:rPr>
              <w:t>西安坐标系以及</w:t>
            </w:r>
            <w:r>
              <w:rPr>
                <w:rFonts w:hint="default" w:ascii="Times New Roman" w:hAnsi="Times New Roman" w:eastAsia="等线" w:cs="Times New Roman"/>
                <w:color w:val="000000"/>
                <w:kern w:val="0"/>
                <w:sz w:val="18"/>
                <w:szCs w:val="18"/>
              </w:rPr>
              <w:t>2000</w:t>
            </w:r>
            <w:r>
              <w:rPr>
                <w:rFonts w:hint="eastAsia" w:ascii="Times New Roman" w:hAnsi="Times New Roman" w:eastAsia="等线" w:cs="等线"/>
                <w:color w:val="000000"/>
                <w:kern w:val="0"/>
                <w:sz w:val="18"/>
                <w:szCs w:val="18"/>
              </w:rPr>
              <w:t>国家大地坐标系三套成果。</w:t>
            </w:r>
          </w:p>
        </w:tc>
        <w:tc>
          <w:tcPr>
            <w:tcW w:w="3580" w:type="dxa"/>
            <w:gridSpan w:val="2"/>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已完成花溪区高坡乡</w:t>
            </w:r>
            <w:r>
              <w:rPr>
                <w:rFonts w:hint="default" w:ascii="Times New Roman" w:hAnsi="Times New Roman" w:eastAsia="等线" w:cs="Times New Roman"/>
                <w:color w:val="000000"/>
                <w:kern w:val="0"/>
                <w:sz w:val="18"/>
                <w:szCs w:val="18"/>
              </w:rPr>
              <w:t>132</w:t>
            </w:r>
            <w:r>
              <w:rPr>
                <w:rFonts w:hint="eastAsia" w:ascii="Times New Roman" w:hAnsi="Times New Roman" w:eastAsia="等线" w:cs="等线"/>
                <w:color w:val="000000"/>
                <w:kern w:val="0"/>
                <w:sz w:val="18"/>
                <w:szCs w:val="18"/>
              </w:rPr>
              <w:t>平方千米</w:t>
            </w:r>
            <w:r>
              <w:rPr>
                <w:rFonts w:hint="default" w:ascii="Times New Roman" w:hAnsi="Times New Roman" w:eastAsia="等线" w:cs="Times New Roman"/>
                <w:color w:val="000000"/>
                <w:kern w:val="0"/>
                <w:sz w:val="18"/>
                <w:szCs w:val="18"/>
              </w:rPr>
              <w:t>1:2000</w:t>
            </w:r>
            <w:r>
              <w:rPr>
                <w:rFonts w:hint="eastAsia" w:ascii="Times New Roman" w:hAnsi="Times New Roman" w:eastAsia="等线" w:cs="等线"/>
                <w:color w:val="000000"/>
                <w:kern w:val="0"/>
                <w:sz w:val="18"/>
                <w:szCs w:val="18"/>
              </w:rPr>
              <w:t>地形图测绘及入库数据生产。</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已完成平面和高程控制网建立</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基于贵阳市连续运行</w:t>
            </w:r>
            <w:r>
              <w:rPr>
                <w:rFonts w:hint="default" w:ascii="Times New Roman" w:hAnsi="Times New Roman" w:eastAsia="等线" w:cs="Times New Roman"/>
                <w:color w:val="000000"/>
                <w:kern w:val="0"/>
                <w:sz w:val="18"/>
                <w:szCs w:val="18"/>
              </w:rPr>
              <w:t>(GPS)</w:t>
            </w:r>
            <w:r>
              <w:rPr>
                <w:rFonts w:hint="eastAsia" w:ascii="Times New Roman" w:hAnsi="Times New Roman" w:eastAsia="等线" w:cs="等线"/>
                <w:color w:val="000000"/>
                <w:kern w:val="0"/>
                <w:sz w:val="18"/>
                <w:szCs w:val="18"/>
              </w:rPr>
              <w:t>卫星定位参考站网服务系统</w:t>
            </w:r>
            <w:r>
              <w:rPr>
                <w:rFonts w:hint="default" w:ascii="Times New Roman" w:hAnsi="Times New Roman" w:eastAsia="等线" w:cs="Times New Roman"/>
                <w:color w:val="000000"/>
                <w:kern w:val="0"/>
                <w:sz w:val="18"/>
                <w:szCs w:val="18"/>
              </w:rPr>
              <w:t>(GYCORS)</w:t>
            </w:r>
            <w:r>
              <w:rPr>
                <w:rFonts w:hint="eastAsia" w:ascii="Times New Roman" w:hAnsi="Times New Roman" w:eastAsia="等线" w:cs="等线"/>
                <w:color w:val="000000"/>
                <w:kern w:val="0"/>
                <w:sz w:val="18"/>
                <w:szCs w:val="18"/>
              </w:rPr>
              <w:t>、贵阳市二等水准网成果以及贵阳市似大地水准面精化项目成果</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建立本项目的平面和高程控制网。</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已完成地形图测绘及入库数据生产</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根据</w:t>
            </w:r>
            <w:r>
              <w:rPr>
                <w:rFonts w:hint="default" w:ascii="Times New Roman" w:hAnsi="Times New Roman" w:eastAsia="等线" w:cs="Times New Roman"/>
                <w:color w:val="000000"/>
                <w:kern w:val="0"/>
                <w:sz w:val="18"/>
                <w:szCs w:val="18"/>
              </w:rPr>
              <w:t>2017</w:t>
            </w:r>
            <w:r>
              <w:rPr>
                <w:rFonts w:hint="eastAsia" w:ascii="Times New Roman" w:hAnsi="Times New Roman" w:eastAsia="等线" w:cs="等线"/>
                <w:color w:val="000000"/>
                <w:kern w:val="0"/>
                <w:sz w:val="18"/>
                <w:szCs w:val="18"/>
              </w:rPr>
              <w:t>年航空摄影的影像数据</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采用航空摄影测量技术方法生产</w:t>
            </w:r>
            <w:r>
              <w:rPr>
                <w:rFonts w:hint="default" w:ascii="Times New Roman" w:hAnsi="Times New Roman" w:eastAsia="等线" w:cs="Times New Roman"/>
                <w:color w:val="000000"/>
                <w:kern w:val="0"/>
                <w:sz w:val="18"/>
                <w:szCs w:val="18"/>
              </w:rPr>
              <w:t>1:2000</w:t>
            </w:r>
            <w:r>
              <w:rPr>
                <w:rFonts w:hint="eastAsia" w:ascii="Times New Roman" w:hAnsi="Times New Roman" w:eastAsia="等线" w:cs="等线"/>
                <w:color w:val="000000"/>
                <w:kern w:val="0"/>
                <w:sz w:val="18"/>
                <w:szCs w:val="18"/>
              </w:rPr>
              <w:t>地形图</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并制作满足入库标准的入库数据。</w:t>
            </w:r>
          </w:p>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Times New Roman" w:hAnsi="Times New Roman" w:eastAsia="等线" w:cs="等线"/>
                <w:color w:val="000000"/>
                <w:kern w:val="0"/>
                <w:sz w:val="18"/>
                <w:szCs w:val="18"/>
              </w:rPr>
              <w:t>已完成测绘成果坐标转换</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将测绘成果进行坐标转换</w:t>
            </w:r>
            <w:r>
              <w:rPr>
                <w:rFonts w:hint="default" w:ascii="Times New Roman" w:hAnsi="Times New Roman" w:eastAsia="等线" w:cs="Times New Roman"/>
                <w:color w:val="000000"/>
                <w:kern w:val="0"/>
                <w:sz w:val="18"/>
                <w:szCs w:val="18"/>
              </w:rPr>
              <w:t>,</w:t>
            </w:r>
            <w:r>
              <w:rPr>
                <w:rFonts w:hint="eastAsia" w:ascii="Times New Roman" w:hAnsi="Times New Roman" w:eastAsia="等线" w:cs="等线"/>
                <w:color w:val="000000"/>
                <w:kern w:val="0"/>
                <w:sz w:val="18"/>
                <w:szCs w:val="18"/>
              </w:rPr>
              <w:t>同时提供贵阳城市独立坐标系、</w:t>
            </w:r>
            <w:r>
              <w:rPr>
                <w:rFonts w:hint="default" w:ascii="Times New Roman" w:hAnsi="Times New Roman" w:eastAsia="等线" w:cs="Times New Roman"/>
                <w:color w:val="000000"/>
                <w:kern w:val="0"/>
                <w:sz w:val="18"/>
                <w:szCs w:val="18"/>
              </w:rPr>
              <w:t>1980</w:t>
            </w:r>
            <w:r>
              <w:rPr>
                <w:rFonts w:hint="eastAsia" w:ascii="Times New Roman" w:hAnsi="Times New Roman" w:eastAsia="等线" w:cs="等线"/>
                <w:color w:val="000000"/>
                <w:kern w:val="0"/>
                <w:sz w:val="18"/>
                <w:szCs w:val="18"/>
              </w:rPr>
              <w:t>西安坐标系以及</w:t>
            </w:r>
            <w:r>
              <w:rPr>
                <w:rFonts w:hint="default" w:ascii="Times New Roman" w:hAnsi="Times New Roman" w:eastAsia="等线" w:cs="Times New Roman"/>
                <w:color w:val="000000"/>
                <w:kern w:val="0"/>
                <w:sz w:val="18"/>
                <w:szCs w:val="18"/>
              </w:rPr>
              <w:t>2000</w:t>
            </w:r>
            <w:r>
              <w:rPr>
                <w:rFonts w:hint="eastAsia" w:ascii="Times New Roman" w:hAnsi="Times New Roman" w:eastAsia="等线" w:cs="等线"/>
                <w:color w:val="000000"/>
                <w:kern w:val="0"/>
                <w:sz w:val="18"/>
                <w:szCs w:val="18"/>
              </w:rPr>
              <w:t>国家大地坐标系三套成果。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8" w:hRule="atLeast"/>
        </w:trPr>
        <w:tc>
          <w:tcPr>
            <w:tcW w:w="2251"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eastAsia" w:ascii="等线" w:hAnsi="Times New Roman" w:eastAsia="等线" w:cs="等线"/>
                <w:color w:val="000000"/>
                <w:kern w:val="0"/>
                <w:sz w:val="18"/>
                <w:szCs w:val="18"/>
              </w:rPr>
              <w:t>自评价分数</w:t>
            </w:r>
          </w:p>
        </w:tc>
        <w:tc>
          <w:tcPr>
            <w:tcW w:w="7100" w:type="dxa"/>
            <w:gridSpan w:val="3"/>
            <w:tcBorders>
              <w:top w:val="single" w:color="auto" w:sz="6" w:space="0"/>
              <w:left w:val="nil"/>
              <w:bottom w:val="single" w:color="auto" w:sz="6" w:space="0"/>
              <w:right w:val="single" w:color="auto" w:sz="6" w:space="0"/>
              <w:tl2br w:val="nil"/>
              <w:tr2bl w:val="nil"/>
            </w:tcBorders>
            <w:noWrap w:val="0"/>
            <w:vAlign w:val="top"/>
          </w:tcPr>
          <w:p>
            <w:pPr>
              <w:autoSpaceDE w:val="0"/>
              <w:autoSpaceDN w:val="0"/>
              <w:adjustRightInd w:val="0"/>
              <w:jc w:val="left"/>
              <w:rPr>
                <w:rFonts w:hint="default" w:ascii="Times New Roman" w:hAnsi="Times New Roman" w:eastAsia="等线" w:cs="Times New Roman"/>
                <w:color w:val="000000"/>
                <w:kern w:val="0"/>
                <w:sz w:val="18"/>
                <w:szCs w:val="18"/>
              </w:rPr>
            </w:pPr>
            <w:r>
              <w:rPr>
                <w:rFonts w:hint="default" w:ascii="Times New Roman" w:hAnsi="Times New Roman" w:eastAsia="等线" w:cs="Times New Roman"/>
                <w:color w:val="000000"/>
                <w:kern w:val="0"/>
                <w:sz w:val="18"/>
                <w:szCs w:val="18"/>
              </w:rPr>
              <w:t>95</w:t>
            </w:r>
          </w:p>
        </w:tc>
      </w:tr>
    </w:tbl>
    <w:p>
      <w:pPr>
        <w:autoSpaceDE w:val="0"/>
        <w:autoSpaceDN w:val="0"/>
        <w:adjustRightInd w:val="0"/>
        <w:ind w:firstLine="645"/>
        <w:rPr>
          <w:rFonts w:hint="default" w:ascii="Times New Roman" w:hAnsi="Times New Roman" w:eastAsia="等线" w:cs="Times New Roman"/>
          <w:b/>
          <w:sz w:val="32"/>
          <w:szCs w:val="32"/>
        </w:rPr>
      </w:pPr>
    </w:p>
    <w:p>
      <w:pPr>
        <w:autoSpaceDE w:val="0"/>
        <w:autoSpaceDN w:val="0"/>
        <w:adjustRightInd w:val="0"/>
        <w:spacing w:line="572" w:lineRule="exact"/>
        <w:ind w:firstLine="643"/>
        <w:rPr>
          <w:rFonts w:hint="default" w:ascii="Times New Roman" w:hAnsi="Times New Roman" w:eastAsia="仿宋_GB2312" w:cs="Times New Roman"/>
          <w:b/>
          <w:sz w:val="32"/>
          <w:szCs w:val="32"/>
        </w:rPr>
      </w:pPr>
      <w:r>
        <w:rPr>
          <w:rFonts w:hint="default" w:ascii="Times New Roman" w:hAnsi="Times New Roman" w:eastAsia="等线" w:cs="Times New Roman"/>
          <w:b/>
          <w:sz w:val="32"/>
          <w:szCs w:val="32"/>
        </w:rPr>
        <w:t>4</w:t>
      </w:r>
      <w:r>
        <w:rPr>
          <w:rFonts w:hint="eastAsia" w:ascii="Times New Roman" w:hAnsi="Times New Roman" w:eastAsia="等线" w:cs="等线"/>
          <w:b/>
          <w:sz w:val="32"/>
          <w:szCs w:val="32"/>
        </w:rPr>
        <w:t>、</w:t>
      </w:r>
      <w:r>
        <w:rPr>
          <w:rFonts w:hint="eastAsia" w:ascii="仿宋_GB2312" w:hAnsi="Times New Roman" w:eastAsia="仿宋_GB2312" w:cs="仿宋_GB2312"/>
          <w:b/>
          <w:sz w:val="32"/>
          <w:szCs w:val="32"/>
        </w:rPr>
        <w:t>贵阳城乡规划块数据综合应用平台项目支出绩效自评价报告</w:t>
      </w:r>
    </w:p>
    <w:p>
      <w:pPr>
        <w:autoSpaceDE w:val="0"/>
        <w:autoSpaceDN w:val="0"/>
        <w:adjustRightInd w:val="0"/>
        <w:spacing w:line="572" w:lineRule="exact"/>
        <w:ind w:firstLine="643"/>
        <w:rPr>
          <w:rFonts w:hint="default" w:ascii="Times New Roman" w:hAnsi="Times New Roman" w:eastAsia="仿宋_GB2312" w:cs="Times New Roman"/>
          <w:b/>
          <w:sz w:val="32"/>
          <w:szCs w:val="32"/>
        </w:rPr>
      </w:pPr>
      <w:r>
        <w:rPr>
          <w:rFonts w:hint="eastAsia" w:ascii="Times New Roman" w:hAnsi="Times New Roman" w:eastAsia="仿宋_GB2312" w:cs="仿宋_GB2312"/>
          <w:b/>
          <w:sz w:val="32"/>
          <w:szCs w:val="32"/>
        </w:rPr>
        <w:t>（</w:t>
      </w:r>
      <w:r>
        <w:rPr>
          <w:rFonts w:hint="default" w:ascii="Times New Roman" w:hAnsi="Times New Roman" w:eastAsia="仿宋_GB2312" w:cs="Times New Roman"/>
          <w:b/>
          <w:sz w:val="32"/>
          <w:szCs w:val="32"/>
        </w:rPr>
        <w:t>1</w:t>
      </w:r>
      <w:r>
        <w:rPr>
          <w:rFonts w:hint="eastAsia" w:ascii="Times New Roman" w:hAnsi="Times New Roman" w:eastAsia="仿宋_GB2312" w:cs="仿宋_GB2312"/>
          <w:b/>
          <w:sz w:val="32"/>
          <w:szCs w:val="32"/>
        </w:rPr>
        <w:t>）</w:t>
      </w:r>
      <w:r>
        <w:rPr>
          <w:rFonts w:hint="eastAsia" w:ascii="仿宋" w:hAnsi="仿宋" w:eastAsia="仿宋" w:cs="仿宋"/>
          <w:b/>
          <w:sz w:val="32"/>
          <w:szCs w:val="32"/>
        </w:rPr>
        <w:t>项目概况</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为认真贯彻落实《中共贵阳市委贵阳市人民政府关于乡村振兴战略的实施意见》,优化城乡空间布局，启动新一轮贵阳市土地利用总体规划和《贵阳市城市总体规划（2021-2035年）》编制工作。适时启动县城和乡镇总体规划修编，积极推进乡村土地利用规划编制，2018年实现城镇规划区外村庄规划编制全覆盖。用于规划编制的基础地理信息数据-1:2000地形图，仅仅覆盖了贵阳市中心城区及外围局部,而贵阳城市规划区范围的1:2000地形图未完全覆盖。</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基于上述背景,我局于2018年启动《贵阳市六城区1:2000地形图填平补齐测绘》项目工作:在我局现有1:2000地形图基础上,对贵阳市六城区范围(约2400平方千米)内现有1:2000地形图未覆盖的区域进行1:2000地形图测绘,计划利用3-5年时间最终达到1:2000地形图基本覆盖贵阳市城市规划区可建设用地区域。</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本项目于2018年9月11与贵阳市测绘院签订合同，合同约定工作内容为完成花溪区高坡乡132平方千米1:2000地形图测绘及入库数据生产，工期为全部成果于2018年12月31日前交我局验收，合同金额300万元。</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本项目已完成，且已按合同结清工程款。</w:t>
      </w:r>
    </w:p>
    <w:p>
      <w:pPr>
        <w:autoSpaceDE w:val="0"/>
        <w:autoSpaceDN w:val="0"/>
        <w:adjustRightInd w:val="0"/>
        <w:spacing w:line="572" w:lineRule="exact"/>
        <w:ind w:firstLine="64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eastAsia" w:ascii="Times New Roman" w:hAnsi="Times New Roman" w:eastAsia="仿宋_GB2312" w:cs="仿宋_GB2312"/>
          <w:b/>
          <w:sz w:val="32"/>
          <w:szCs w:val="32"/>
        </w:rPr>
        <w:t>评价结论</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该项目的实施完成具有以下意义:</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能够为我市总体规划、控制性详细规划的修编,提供现势性最好的基础地理信息数据,有效避免了不同时期生产的基础地理信息数据给规划编制带来的不能有效衔接的问题。</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能够为我市行政区域范围1:2000地形图等基础地理信息数据的动态更新(每年度一版)打下坚实的基础。</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能够为目前及将来贵阳市规划“大数据”建设提供基础地理信息数据,进而建立以2000国家大地坐标系为基础的转换体系,逐步统一市域测绘基础数据,初步建立以卫星遥感影像、航空摄影影像、倾斜航空摄影影像、数字线划地形图等基础测绘数据为基础的规划基础地理信息平台。</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能够进一步为实现相关行业、相关部门数据共享及多规合一奠定基础,建立能够全面支撑城乡规划、城市建设及土地开发所需的各种基础数据平合,为多部门业务决策提供可靠的数据来源,为搭建共建共享规划大数据平台奠定基础。</w:t>
      </w:r>
    </w:p>
    <w:p>
      <w:pPr>
        <w:ind w:firstLine="643" w:firstLineChars="200"/>
        <w:rPr>
          <w:rFonts w:hint="eastAsia" w:ascii="仿宋" w:hAnsi="仿宋" w:eastAsia="仿宋" w:cs="Times New Roman"/>
          <w:b/>
          <w:color w:val="FF0000"/>
          <w:sz w:val="32"/>
          <w:szCs w:val="32"/>
        </w:rPr>
      </w:pPr>
      <w:r>
        <w:rPr>
          <w:rFonts w:hint="eastAsia" w:ascii="仿宋" w:hAnsi="仿宋" w:eastAsia="仿宋" w:cs="仿宋"/>
          <w:b/>
          <w:sz w:val="32"/>
          <w:szCs w:val="32"/>
        </w:rPr>
        <w:t>(3)主要存在的问题</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本项目1：2000地形图测绘技术较成熟，项目实施过程中未发现技术问题。</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本项目中标单位贵阳市测绘院具有丰富的类似项目经验，项目实施过程中未发现项目管理问题。</w:t>
      </w:r>
    </w:p>
    <w:p>
      <w:pPr>
        <w:ind w:firstLine="640" w:firstLineChars="200"/>
        <w:rPr>
          <w:rFonts w:hint="eastAsia" w:ascii="仿宋" w:hAnsi="仿宋" w:eastAsia="仿宋" w:cs="Times New Roman"/>
          <w:color w:val="FF0000"/>
          <w:sz w:val="32"/>
          <w:szCs w:val="32"/>
        </w:rPr>
      </w:pPr>
      <w:r>
        <w:rPr>
          <w:rFonts w:hint="eastAsia" w:ascii="仿宋" w:hAnsi="仿宋" w:eastAsia="仿宋" w:cs="仿宋"/>
          <w:sz w:val="32"/>
          <w:szCs w:val="32"/>
        </w:rPr>
        <w:t>贵阳市总面积约8034平方千米，六城区总面积约2400平方千米，三县一市（开阳县、息烽县、修文县、清镇市）总面积约5600平方千米。已有1：2000地形图未覆盖三县一市，六城区尚有约370平方千米未覆盖。受财政资金投入所限，1：2000地形图填平补齐测绘进度较为缓慢。</w:t>
      </w:r>
    </w:p>
    <w:p>
      <w:pPr>
        <w:spacing w:before="240" w:beforeLines="100" w:after="240" w:afterLines="100"/>
        <w:rPr>
          <w:rFonts w:hint="eastAsia" w:ascii="仿宋" w:hAnsi="仿宋" w:eastAsia="仿宋" w:cs="Times New Roman"/>
          <w:b/>
          <w:sz w:val="32"/>
          <w:szCs w:val="32"/>
        </w:rPr>
      </w:pPr>
      <w:r>
        <w:rPr>
          <w:rFonts w:hint="eastAsia" w:ascii="仿宋" w:hAnsi="仿宋" w:eastAsia="仿宋" w:cs="仿宋"/>
          <w:b/>
          <w:sz w:val="32"/>
          <w:szCs w:val="32"/>
        </w:rPr>
        <w:t>(4)改进建议</w:t>
      </w:r>
    </w:p>
    <w:p>
      <w:pPr>
        <w:ind w:firstLine="640" w:firstLineChars="200"/>
        <w:rPr>
          <w:rFonts w:hint="eastAsia" w:ascii="仿宋" w:hAnsi="仿宋" w:eastAsia="仿宋" w:cs="Times New Roman"/>
          <w:sz w:val="32"/>
          <w:szCs w:val="32"/>
        </w:rPr>
      </w:pPr>
      <w:r>
        <w:rPr>
          <w:rFonts w:hint="eastAsia" w:ascii="仿宋" w:hAnsi="仿宋" w:eastAsia="仿宋" w:cs="仿宋"/>
          <w:sz w:val="32"/>
          <w:szCs w:val="32"/>
        </w:rPr>
        <w:t>由于测绘范围较大、测绘周期较长，城市建设速度较快，1：2000地形图基础资料的覆盖面和现势性满足不了城市快速发展的需求，建议加大财政资金投入力度，尽快完成六城区1：2000地形图填平补齐测绘，并扩展到三县一市区域，最终形成1：2000地形图定期更新维护，使覆盖面全、精度高、用途广泛、现势性好的1：2000地形图更好地服务于规划编制工作、政府项目、公益项目、应急保障项目等，为城市发展、建设提供更强有力的基础地理信息数据保障。</w:t>
      </w:r>
    </w:p>
    <w:p>
      <w:pPr>
        <w:autoSpaceDE w:val="0"/>
        <w:autoSpaceDN w:val="0"/>
        <w:adjustRightInd w:val="0"/>
        <w:rPr>
          <w:rFonts w:hint="default" w:ascii="Times New Roman" w:hAnsi="Times New Roman" w:eastAsia="仿宋_GB2312" w:cs="Times New Roman"/>
          <w:sz w:val="21"/>
          <w:szCs w:val="21"/>
        </w:rPr>
      </w:pPr>
    </w:p>
    <w:p>
      <w:pPr>
        <w:autoSpaceDE w:val="0"/>
        <w:autoSpaceDN w:val="0"/>
        <w:adjustRightInd w:val="0"/>
        <w:jc w:val="left"/>
        <w:rPr>
          <w:rFonts w:hint="default" w:ascii="Times New Roman" w:hAnsi="Times New Roman" w:eastAsia="仿宋_GB2312" w:cs="Times New Roman"/>
          <w:b/>
          <w:spacing w:val="15"/>
          <w:sz w:val="44"/>
          <w:szCs w:val="4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NTY4OTQ3YTdhOGRmYzQwOWNmMmQ1ODE3ZWMwYjgifQ=="/>
  </w:docVars>
  <w:rsids>
    <w:rsidRoot w:val="00172A27"/>
    <w:rsid w:val="27D52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0"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ocked="1"/>
    <w:lsdException w:qFormat="1" w:unhideWhenUsed="0"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cs="Calibri"/>
      <w:kern w:val="2"/>
      <w:sz w:val="21"/>
      <w:szCs w:val="21"/>
      <w:lang w:val="en-US" w:eastAsia="zh-CN" w:bidi="ar-SA"/>
    </w:rPr>
  </w:style>
  <w:style w:type="character" w:default="1" w:styleId="5">
    <w:name w:val="Default Paragraph Font"/>
    <w:unhideWhenUsed/>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hint="eastAsia"/>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hint="eastAsia"/>
      <w:sz w:val="18"/>
      <w:szCs w:val="18"/>
    </w:rPr>
  </w:style>
  <w:style w:type="paragraph" w:customStyle="1" w:styleId="6">
    <w:name w:val="吉奥正文"/>
    <w:basedOn w:val="1"/>
    <w:link w:val="11"/>
    <w:unhideWhenUsed/>
    <w:uiPriority w:val="99"/>
    <w:pPr>
      <w:spacing w:line="360" w:lineRule="auto"/>
      <w:ind w:firstLine="200" w:firstLineChars="200"/>
    </w:pPr>
    <w:rPr>
      <w:rFonts w:hint="eastAsia" w:eastAsia="仿宋_GB2312"/>
      <w:sz w:val="28"/>
      <w:szCs w:val="28"/>
    </w:rPr>
  </w:style>
  <w:style w:type="paragraph" w:customStyle="1" w:styleId="7">
    <w:name w:val="标准标书正文"/>
    <w:link w:val="8"/>
    <w:unhideWhenUsed/>
    <w:uiPriority w:val="99"/>
    <w:pPr>
      <w:spacing w:line="360" w:lineRule="auto"/>
      <w:ind w:firstLine="200" w:firstLineChars="200"/>
    </w:pPr>
    <w:rPr>
      <w:rFonts w:hint="eastAsia" w:ascii="Times New Roman" w:hAnsi="Times New Roman" w:eastAsia="仿宋_GB2312" w:cs="Times New Roman"/>
      <w:color w:val="000000"/>
      <w:kern w:val="2"/>
      <w:sz w:val="28"/>
      <w:szCs w:val="28"/>
      <w:lang w:val="en-US" w:eastAsia="zh-CN" w:bidi="ar-SA"/>
    </w:rPr>
  </w:style>
  <w:style w:type="character" w:customStyle="1" w:styleId="8">
    <w:name w:val="标准标书正文 Char"/>
    <w:link w:val="7"/>
    <w:unhideWhenUsed/>
    <w:locked/>
    <w:uiPriority w:val="99"/>
    <w:rPr>
      <w:rFonts w:hint="eastAsia" w:ascii="Times New Roman" w:hAnsi="Times New Roman" w:eastAsia="仿宋_GB2312"/>
      <w:color w:val="000000"/>
      <w:sz w:val="28"/>
      <w:szCs w:val="24"/>
    </w:rPr>
  </w:style>
  <w:style w:type="character" w:customStyle="1" w:styleId="9">
    <w:name w:val="页眉 Char"/>
    <w:basedOn w:val="5"/>
    <w:link w:val="3"/>
    <w:unhideWhenUsed/>
    <w:locked/>
    <w:uiPriority w:val="99"/>
    <w:rPr>
      <w:rFonts w:hint="default" w:cs="Times New Roman"/>
      <w:sz w:val="18"/>
      <w:szCs w:val="18"/>
    </w:rPr>
  </w:style>
  <w:style w:type="character" w:customStyle="1" w:styleId="10">
    <w:name w:val="页脚 Char"/>
    <w:basedOn w:val="5"/>
    <w:link w:val="2"/>
    <w:unhideWhenUsed/>
    <w:locked/>
    <w:uiPriority w:val="99"/>
    <w:rPr>
      <w:rFonts w:hint="default" w:cs="Times New Roman"/>
      <w:sz w:val="18"/>
      <w:szCs w:val="18"/>
    </w:rPr>
  </w:style>
  <w:style w:type="character" w:customStyle="1" w:styleId="11">
    <w:name w:val="吉奥正文 Char Char"/>
    <w:link w:val="6"/>
    <w:unhideWhenUsed/>
    <w:locked/>
    <w:uiPriority w:val="99"/>
    <w:rPr>
      <w:rFonts w:hint="eastAsia" w:ascii="Calibri" w:hAnsi="Calibri" w:eastAsia="仿宋_GB2312"/>
      <w:sz w:val="28"/>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12665</Words>
  <Characters>13764</Characters>
  <TotalTime>0</TotalTime>
  <ScaleCrop>false</ScaleCrop>
  <LinksUpToDate>false</LinksUpToDate>
  <CharactersWithSpaces>13801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2023-03-30T02:56:01Z</dcterms:created>
  <dc:creator>Administrator</dc:creator>
  <cp:lastModifiedBy>王猫猫</cp:lastModifiedBy>
  <dcterms:modified xsi:type="dcterms:W3CDTF">2023-03-30T02:56:08Z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0F15FE24F2E547D3A993095B6278ECC1</vt:lpwstr>
  </property>
</Properties>
</file>