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乌当区201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年度政府决算公开 “重点绩效评价</w:t>
      </w:r>
    </w:p>
    <w:p>
      <w:pPr>
        <w:jc w:val="center"/>
      </w:pPr>
      <w:r>
        <w:rPr>
          <w:rFonts w:hint="eastAsia"/>
          <w:sz w:val="32"/>
          <w:szCs w:val="32"/>
        </w:rPr>
        <w:t>结果等预算绩效情况”说明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乌当区201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年度预算绩效工作暂时未开展。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特此说明！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09D"/>
    <w:rsid w:val="003A560D"/>
    <w:rsid w:val="004A5B8D"/>
    <w:rsid w:val="005D109D"/>
    <w:rsid w:val="00A45F80"/>
    <w:rsid w:val="00BE535B"/>
    <w:rsid w:val="00D57988"/>
    <w:rsid w:val="00F067F5"/>
    <w:rsid w:val="00FB495B"/>
    <w:rsid w:val="154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</Words>
  <Characters>66</Characters>
  <Lines>1</Lines>
  <Paragraphs>1</Paragraphs>
  <TotalTime>16</TotalTime>
  <ScaleCrop>false</ScaleCrop>
  <LinksUpToDate>false</LinksUpToDate>
  <CharactersWithSpaces>76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2019-02-13T06:53:00Z</dcterms:created>
  <dc:creator>User</dc:creator>
  <cp:lastModifiedBy>Administrator</cp:lastModifiedBy>
  <dcterms:modified xsi:type="dcterms:W3CDTF">2019-07-18T02:41:18Z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