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outlineLvl w:val="0"/>
        <w:rPr>
          <w:rFonts w:hint="eastAsia" w:ascii="方正小标宋简体" w:hAnsi="Calibri" w:eastAsia="方正小标宋简体" w:cs="Arial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Calibri" w:eastAsia="方正小标宋简体" w:cs="Arial"/>
          <w:b/>
          <w:bCs/>
          <w:color w:val="000000"/>
          <w:sz w:val="44"/>
          <w:szCs w:val="44"/>
          <w:lang w:eastAsia="zh-CN"/>
        </w:rPr>
        <w:t>关于支持贵阳</w:t>
      </w:r>
      <w:r>
        <w:rPr>
          <w:rFonts w:hint="default" w:ascii="方正小标宋简体" w:hAnsi="Calibri" w:eastAsia="方正小标宋简体" w:cs="Arial"/>
          <w:b/>
          <w:bCs/>
          <w:color w:val="000000"/>
          <w:sz w:val="44"/>
          <w:szCs w:val="44"/>
          <w:lang w:eastAsia="zh-CN"/>
        </w:rPr>
        <w:t>贵安</w:t>
      </w:r>
      <w:r>
        <w:rPr>
          <w:rFonts w:hint="eastAsia" w:ascii="方正小标宋简体" w:hAnsi="Calibri" w:eastAsia="方正小标宋简体" w:cs="Arial"/>
          <w:b/>
          <w:bCs/>
          <w:color w:val="000000"/>
          <w:sz w:val="44"/>
          <w:szCs w:val="44"/>
          <w:lang w:eastAsia="zh-CN"/>
        </w:rPr>
        <w:t>工业生产性服务业</w:t>
      </w:r>
    </w:p>
    <w:p>
      <w:pPr>
        <w:spacing w:line="660" w:lineRule="exact"/>
        <w:jc w:val="center"/>
        <w:outlineLvl w:val="0"/>
        <w:rPr>
          <w:rFonts w:hint="eastAsia"/>
          <w:lang w:eastAsia="zh-CN"/>
        </w:rPr>
      </w:pPr>
      <w:r>
        <w:rPr>
          <w:rFonts w:hint="eastAsia" w:ascii="方正小标宋简体" w:hAnsi="Calibri" w:eastAsia="方正小标宋简体" w:cs="Arial"/>
          <w:b/>
          <w:bCs/>
          <w:color w:val="000000"/>
          <w:sz w:val="44"/>
          <w:szCs w:val="44"/>
          <w:lang w:eastAsia="zh-CN"/>
        </w:rPr>
        <w:t>发展的政策措施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征求意见稿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根据市委、市政府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实施“强省会”五年行动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推进新型工业化发展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的战略要求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为加快工业生产性服务业发展，推动生产性服务业与制造业融合互助，推动贵阳贵安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工业经济高质量发展，结合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贵阳贵安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实际，制定本措施。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一、支持对象</w:t>
      </w:r>
    </w:p>
    <w:p>
      <w:pPr>
        <w:pStyle w:val="10"/>
        <w:jc w:val="both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本措施支持范围是适应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贵阳贵安新型工业化发展需要的生产性服务业，包括：研发与设计服务、科技成果转化服务、检验检测认证标准计量服务、知识产权、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重点仪器设备共享、智能化改造等列入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“贵阳贵安鼓励发展生产性服务业名单”的服务业态。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支持对象为纳税关系在贵阳市地域范围内并且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纳入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“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贵阳贵安</w:t>
      </w:r>
      <w:r>
        <w:rPr>
          <w:rFonts w:hint="default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工业技术创新服务体系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lang w:eastAsia="zh-CN"/>
        </w:rPr>
        <w:t>工业企业、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生产性服务机构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、撮合单位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outlineLvl w:val="0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二、支持政策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黑体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eastAsia="黑体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（一）支持提供优质服务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对为贵阳贵安工业企业提供生产性服务的机构，每年按照服务能力、服务次数、服务收入等指标进行年度综合性评价，根据评价得分情况给予最高100万元奖励。服务机构获得的奖励资金可全部用于奖励服务团队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（二）支持重点企业入驻。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支持工业生产性服务机构入驻贵阳贵安，对入驻后加入“贵阳贵安产业技术创新服务体系”的企业，每户给予最高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10万元落户奖励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；入驻贵阳企业服务超市的服务机构还可按照《贵阳企业服务超市入驻服务机构奖励方案》给予奖励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对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符合《贵阳贵安人才“强省会”行动若干政策措施》</w:t>
      </w:r>
      <w:r>
        <w:rPr>
          <w:rFonts w:hint="default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有关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条件的</w:t>
      </w:r>
      <w:r>
        <w:rPr>
          <w:rFonts w:hint="default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协助企业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申报有关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政策</w:t>
      </w:r>
      <w:r>
        <w:rPr>
          <w:rFonts w:hint="default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（三）支持仪器设备共享。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支持企业、科研院所、高校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等单位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将富余或闲置的仪器、设备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登记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纳入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“贵阳贵安产业技术创新服务体系”，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贵阳贵安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工业企业共享使用。每年对提供仪器设备共享的单位，按照仪器设备原值、服务次数、服务质量等进行评价后给予最高50万元奖励，奖励资金主要用于奖励服务团队成员。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（四）支持开展撮合服务。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支持牵头单位引领建设服务于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七大重点产业领域的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“贵阳贵安产业技术创新服务体系”，支持充分结合“贵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商易”服务功能，开展线上线下撮合服务，提高服务效率。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对撮合成功且在“贵商易”平台完成合作确认的服务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，撮合单位可按照市场价格向服务机构收取相应的“撮合费”；</w:t>
      </w:r>
      <w:r>
        <w:rPr>
          <w:rFonts w:hint="default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市工业和信息化局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每年</w:t>
      </w:r>
      <w:r>
        <w:rPr>
          <w:rFonts w:hint="default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按照年度撮合成功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服务次数、合同金额等指标</w:t>
      </w:r>
      <w:bookmarkStart w:id="0" w:name="_GoBack"/>
      <w:bookmarkEnd w:id="0"/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给予撮合单位最高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50万元</w:t>
      </w:r>
      <w:r>
        <w:rPr>
          <w:rFonts w:hint="default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奖励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奖励资金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可全部用于奖励服务团队成员。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（五）支持企业技术创新。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支持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贵阳贵安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工业企业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在开展技术创新的活动中，通过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贵商易”服务平台发布有效服务需求，并通过购买生产性服务完成技术创新活动。对按要求完成需求信息发布，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达成服务合作协议的，按</w:t>
      </w:r>
      <w:r>
        <w:rPr>
          <w:rFonts w:hint="default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每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项服务需求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信息</w:t>
      </w:r>
      <w:r>
        <w:rPr>
          <w:rFonts w:hint="default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100元奖励企业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hint="default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奖励具体填报人员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），并以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“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助企券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”形式</w:t>
      </w:r>
      <w:r>
        <w:rPr>
          <w:rFonts w:hint="eastAsia" w:ascii="仿宋_GB2312" w:eastAsia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给予相应补助。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本措施由市工业和信息化局负责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制定实施细则，并负责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sectPr>
      <w:footerReference r:id="rId3" w:type="default"/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810DB"/>
    <w:rsid w:val="001D1F2F"/>
    <w:rsid w:val="014B260F"/>
    <w:rsid w:val="01DA3CB2"/>
    <w:rsid w:val="01E058C1"/>
    <w:rsid w:val="01FA71D5"/>
    <w:rsid w:val="024C76ED"/>
    <w:rsid w:val="03E53710"/>
    <w:rsid w:val="03FF2333"/>
    <w:rsid w:val="03FF3CD7"/>
    <w:rsid w:val="042445ED"/>
    <w:rsid w:val="04700A73"/>
    <w:rsid w:val="04FB283D"/>
    <w:rsid w:val="05975614"/>
    <w:rsid w:val="05CA0638"/>
    <w:rsid w:val="05DE1188"/>
    <w:rsid w:val="0753774C"/>
    <w:rsid w:val="079265E0"/>
    <w:rsid w:val="08236E39"/>
    <w:rsid w:val="08DA657F"/>
    <w:rsid w:val="096449DA"/>
    <w:rsid w:val="0ABC140B"/>
    <w:rsid w:val="0B2315D2"/>
    <w:rsid w:val="0C452B0F"/>
    <w:rsid w:val="0EF51E89"/>
    <w:rsid w:val="10912A61"/>
    <w:rsid w:val="11DD59CF"/>
    <w:rsid w:val="14A90AAB"/>
    <w:rsid w:val="15574708"/>
    <w:rsid w:val="16993097"/>
    <w:rsid w:val="16CD4648"/>
    <w:rsid w:val="16E641E8"/>
    <w:rsid w:val="18CF1EEB"/>
    <w:rsid w:val="1932070F"/>
    <w:rsid w:val="196B5D75"/>
    <w:rsid w:val="19784E5F"/>
    <w:rsid w:val="19B30B42"/>
    <w:rsid w:val="1A0438FB"/>
    <w:rsid w:val="1A1E5666"/>
    <w:rsid w:val="1ABE3AAC"/>
    <w:rsid w:val="1B775446"/>
    <w:rsid w:val="1C831FA5"/>
    <w:rsid w:val="1CC11811"/>
    <w:rsid w:val="1DDB071F"/>
    <w:rsid w:val="1EC039AC"/>
    <w:rsid w:val="1F7F7B56"/>
    <w:rsid w:val="20831A0C"/>
    <w:rsid w:val="20EB23AD"/>
    <w:rsid w:val="229B21C0"/>
    <w:rsid w:val="22EE63B6"/>
    <w:rsid w:val="24EA789C"/>
    <w:rsid w:val="269B27F2"/>
    <w:rsid w:val="28215D92"/>
    <w:rsid w:val="286C18C2"/>
    <w:rsid w:val="28A95D87"/>
    <w:rsid w:val="2A580C21"/>
    <w:rsid w:val="2B0B43FD"/>
    <w:rsid w:val="2B687F7F"/>
    <w:rsid w:val="2DE53809"/>
    <w:rsid w:val="2EBE21C9"/>
    <w:rsid w:val="2FF24923"/>
    <w:rsid w:val="31371766"/>
    <w:rsid w:val="31CA760A"/>
    <w:rsid w:val="32460CB6"/>
    <w:rsid w:val="32780A69"/>
    <w:rsid w:val="328044BC"/>
    <w:rsid w:val="32932076"/>
    <w:rsid w:val="33B8204B"/>
    <w:rsid w:val="36127662"/>
    <w:rsid w:val="3648304F"/>
    <w:rsid w:val="38161783"/>
    <w:rsid w:val="398C1868"/>
    <w:rsid w:val="3A3A614C"/>
    <w:rsid w:val="3A964E07"/>
    <w:rsid w:val="3BFD9D28"/>
    <w:rsid w:val="3C4A28F7"/>
    <w:rsid w:val="3C583D7E"/>
    <w:rsid w:val="3DF31F32"/>
    <w:rsid w:val="3EE8EFB0"/>
    <w:rsid w:val="3F074DAD"/>
    <w:rsid w:val="43BB670C"/>
    <w:rsid w:val="45253AD8"/>
    <w:rsid w:val="45D03745"/>
    <w:rsid w:val="49D55F77"/>
    <w:rsid w:val="49FA447D"/>
    <w:rsid w:val="4E2727A0"/>
    <w:rsid w:val="50874065"/>
    <w:rsid w:val="509F060C"/>
    <w:rsid w:val="518C5BE1"/>
    <w:rsid w:val="51BF78CD"/>
    <w:rsid w:val="52A26B7D"/>
    <w:rsid w:val="535743E2"/>
    <w:rsid w:val="54544598"/>
    <w:rsid w:val="555764DE"/>
    <w:rsid w:val="56446D80"/>
    <w:rsid w:val="58151D93"/>
    <w:rsid w:val="5840007A"/>
    <w:rsid w:val="5B794B67"/>
    <w:rsid w:val="5B820597"/>
    <w:rsid w:val="5D8977DD"/>
    <w:rsid w:val="5D923D16"/>
    <w:rsid w:val="5DE858A2"/>
    <w:rsid w:val="5F096174"/>
    <w:rsid w:val="5F5F2B0D"/>
    <w:rsid w:val="5F88186F"/>
    <w:rsid w:val="605810DB"/>
    <w:rsid w:val="623102DA"/>
    <w:rsid w:val="62F90536"/>
    <w:rsid w:val="6467521B"/>
    <w:rsid w:val="651300EF"/>
    <w:rsid w:val="652C5AFB"/>
    <w:rsid w:val="67C1666E"/>
    <w:rsid w:val="681C121F"/>
    <w:rsid w:val="698D1510"/>
    <w:rsid w:val="6C0F76AE"/>
    <w:rsid w:val="70322667"/>
    <w:rsid w:val="725A20A3"/>
    <w:rsid w:val="73A34F95"/>
    <w:rsid w:val="74CC6A80"/>
    <w:rsid w:val="74D1450F"/>
    <w:rsid w:val="76AF0D87"/>
    <w:rsid w:val="76EF03D6"/>
    <w:rsid w:val="779752B0"/>
    <w:rsid w:val="77C62536"/>
    <w:rsid w:val="78E510C4"/>
    <w:rsid w:val="7B460A1D"/>
    <w:rsid w:val="7E825F1D"/>
    <w:rsid w:val="7E924430"/>
    <w:rsid w:val="7EDB4841"/>
    <w:rsid w:val="7F390D88"/>
    <w:rsid w:val="7FEF6FAC"/>
    <w:rsid w:val="7FFD3225"/>
    <w:rsid w:val="AFCF078B"/>
    <w:rsid w:val="B5EE75A1"/>
    <w:rsid w:val="B7FF5997"/>
    <w:rsid w:val="BEBD885F"/>
    <w:rsid w:val="DE0F846E"/>
    <w:rsid w:val="DFE795D7"/>
    <w:rsid w:val="EF3FC4E7"/>
    <w:rsid w:val="FF5F48F7"/>
    <w:rsid w:val="FFBC0263"/>
    <w:rsid w:val="FFF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90" w:lineRule="exact"/>
      <w:ind w:firstLine="482"/>
    </w:pPr>
    <w:rPr>
      <w:rFonts w:ascii="华文细黑" w:hAnsi="华文细黑" w:eastAsia="华文细黑"/>
      <w:sz w:val="24"/>
      <w:szCs w:val="20"/>
    </w:rPr>
  </w:style>
  <w:style w:type="paragraph" w:styleId="4">
    <w:name w:val="Body Text"/>
    <w:basedOn w:val="1"/>
    <w:qFormat/>
    <w:uiPriority w:val="0"/>
    <w:pPr>
      <w:autoSpaceDE w:val="0"/>
      <w:autoSpaceDN w:val="0"/>
      <w:adjustRightInd w:val="0"/>
      <w:spacing w:before="0" w:after="0" w:line="500" w:lineRule="exact"/>
      <w:ind w:right="0"/>
      <w:jc w:val="center"/>
    </w:pPr>
    <w:rPr>
      <w:rFonts w:ascii="宋体" w:eastAsia="宋体" w:cs="Times New Roman"/>
      <w:b/>
      <w:bCs/>
      <w:kern w:val="0"/>
      <w:sz w:val="24"/>
      <w:szCs w:val="84"/>
      <w:lang w:val="zh-CN"/>
    </w:rPr>
  </w:style>
  <w:style w:type="paragraph" w:styleId="5">
    <w:name w:val="Body Text Indent"/>
    <w:basedOn w:val="1"/>
    <w:next w:val="6"/>
    <w:qFormat/>
    <w:uiPriority w:val="0"/>
    <w:pPr>
      <w:spacing w:line="530" w:lineRule="exact"/>
      <w:ind w:firstLine="200" w:firstLineChars="200"/>
      <w:jc w:val="center"/>
    </w:pPr>
    <w:rPr>
      <w:rFonts w:ascii="华文中宋" w:eastAsia="华文中宋"/>
      <w:b/>
      <w:bCs/>
      <w:sz w:val="36"/>
    </w:rPr>
  </w:style>
  <w:style w:type="paragraph" w:styleId="6">
    <w:name w:val="Body Text Indent 2"/>
    <w:basedOn w:val="1"/>
    <w:next w:val="7"/>
    <w:qFormat/>
    <w:uiPriority w:val="0"/>
    <w:pPr>
      <w:ind w:firstLine="630"/>
    </w:pPr>
    <w:rPr>
      <w:b/>
      <w:sz w:val="32"/>
    </w:rPr>
  </w:style>
  <w:style w:type="paragraph" w:styleId="7">
    <w:name w:val="Body Text Indent 3"/>
    <w:basedOn w:val="1"/>
    <w:qFormat/>
    <w:uiPriority w:val="0"/>
    <w:pPr>
      <w:ind w:left="200" w:leftChars="200"/>
    </w:pPr>
    <w:rPr>
      <w:sz w:val="16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5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1148</Words>
  <Characters>1159</Characters>
  <Lines>0</Lines>
  <Paragraphs>0</Paragraphs>
  <TotalTime>12</TotalTime>
  <ScaleCrop>false</ScaleCrop>
  <LinksUpToDate>false</LinksUpToDate>
  <CharactersWithSpaces>1159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2022-02-15T08:49:00Z</dcterms:created>
  <dc:creator>张佳怡</dc:creator>
  <cp:lastModifiedBy>张佳怡</cp:lastModifiedBy>
  <cp:lastPrinted>2022-03-31T08:32:00Z</cp:lastPrinted>
  <dcterms:modified xsi:type="dcterms:W3CDTF">2022-04-07T07:13:41Z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AFB296E2ED954F8A8917F2E71DF5E808</vt:lpwstr>
  </property>
</Properties>
</file>