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bookmarkStart w:id="0" w:name="_GoBack"/>
      <w:bookmarkEnd w:id="0"/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jc w:val="center"/>
        <w:rPr>
          <w:rFonts w:hint="eastAsia" w:ascii="方正小标宋_GBK" w:hAnsi="方正小标宋_GBK" w:eastAsia="方正小标宋_GBK" w:cs="方正小标宋_GBK"/>
          <w:color w:val="000000" w:themeColor="text1"/>
          <w:sz w:val="48"/>
          <w:szCs w:val="4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_GBK" w:hAnsi="方正小标宋_GBK" w:eastAsia="方正小标宋_GBK" w:cs="方正小标宋_GBK"/>
          <w:color w:val="000000" w:themeColor="text1"/>
          <w:sz w:val="48"/>
          <w:szCs w:val="48"/>
          <w:lang w:val="en-US" w:eastAsia="zh-CN"/>
          <w14:textFill>
            <w14:solidFill>
              <w14:schemeClr w14:val="tx1"/>
            </w14:solidFill>
          </w14:textFill>
        </w:rPr>
        <w:t>2023年贵阳市中心城区“断头路”项目完成情况</w:t>
      </w: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eastAsia" w:ascii="黑体" w:hAnsi="黑体" w:eastAsia="黑体" w:cs="黑体"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完成情况概述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center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4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2023年贵阳市“十件实事”打通“断头路”的目标为15条。截至目前，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已打通15条，完成里程约16.31（不含南明区曹状元街提升改造0.21公里）公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里。其中，云岩区2条；南明区2条；观山湖区2条；花溪区2条；白云区1条；乌当区2条；双龙区1条；高新区1条；经开区1条；贵安新区1条。</w:t>
      </w:r>
    </w:p>
    <w:p>
      <w:pP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tbl>
      <w:tblPr>
        <w:tblStyle w:val="4"/>
        <w:tblW w:w="15270" w:type="dxa"/>
        <w:tblInd w:w="91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0"/>
        <w:gridCol w:w="2505"/>
        <w:gridCol w:w="1980"/>
        <w:gridCol w:w="4290"/>
        <w:gridCol w:w="2250"/>
        <w:gridCol w:w="253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tblHeader/>
        </w:trPr>
        <w:tc>
          <w:tcPr>
            <w:tcW w:w="1710" w:type="dxa"/>
            <w:vMerge w:val="restart"/>
            <w:tcBorders>
              <w:top w:val="single" w:color="4BACC6" w:sz="8" w:space="0"/>
              <w:left w:val="single" w:color="4BACC6" w:sz="8" w:space="0"/>
              <w:bottom w:val="single" w:color="4BACC6" w:sz="12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黑体" w:hAnsi="宋体" w:eastAsia="黑体" w:cs="黑体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序号</w:t>
            </w:r>
          </w:p>
        </w:tc>
        <w:tc>
          <w:tcPr>
            <w:tcW w:w="2505" w:type="dxa"/>
            <w:vMerge w:val="restart"/>
            <w:tcBorders>
              <w:top w:val="single" w:color="4BACC6" w:sz="8" w:space="0"/>
              <w:left w:val="nil"/>
              <w:bottom w:val="single" w:color="4BACC6" w:sz="12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项目名称</w:t>
            </w:r>
          </w:p>
        </w:tc>
        <w:tc>
          <w:tcPr>
            <w:tcW w:w="1980" w:type="dxa"/>
            <w:vMerge w:val="restart"/>
            <w:tcBorders>
              <w:top w:val="single" w:color="4BACC6" w:sz="8" w:space="0"/>
              <w:left w:val="nil"/>
              <w:bottom w:val="single" w:color="4BACC6" w:sz="12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项目所在地</w:t>
            </w:r>
          </w:p>
        </w:tc>
        <w:tc>
          <w:tcPr>
            <w:tcW w:w="4290" w:type="dxa"/>
            <w:vMerge w:val="restart"/>
            <w:tcBorders>
              <w:top w:val="single" w:color="4BACC6" w:sz="8" w:space="0"/>
              <w:left w:val="nil"/>
              <w:bottom w:val="single" w:color="4BACC6" w:sz="12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项目起止点</w:t>
            </w:r>
          </w:p>
        </w:tc>
        <w:tc>
          <w:tcPr>
            <w:tcW w:w="2250" w:type="dxa"/>
            <w:tcBorders>
              <w:top w:val="single" w:color="4BACC6" w:sz="8" w:space="0"/>
              <w:left w:val="nil"/>
              <w:bottom w:val="nil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实施里程</w:t>
            </w:r>
          </w:p>
        </w:tc>
        <w:tc>
          <w:tcPr>
            <w:tcW w:w="2535" w:type="dxa"/>
            <w:vMerge w:val="restart"/>
            <w:tcBorders>
              <w:top w:val="single" w:color="4BACC6" w:sz="8" w:space="0"/>
              <w:left w:val="nil"/>
              <w:bottom w:val="single" w:color="4BACC6" w:sz="12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备注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tblHeader/>
        </w:trPr>
        <w:tc>
          <w:tcPr>
            <w:tcW w:w="1710" w:type="dxa"/>
            <w:vMerge w:val="continue"/>
            <w:tcBorders>
              <w:top w:val="single" w:color="4BACC6" w:sz="8" w:space="0"/>
              <w:left w:val="single" w:color="4BACC6" w:sz="8" w:space="0"/>
              <w:bottom w:val="single" w:color="4BACC6" w:sz="12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jc w:val="center"/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505" w:type="dxa"/>
            <w:vMerge w:val="continue"/>
            <w:tcBorders>
              <w:top w:val="single" w:color="4BACC6" w:sz="8" w:space="0"/>
              <w:left w:val="nil"/>
              <w:bottom w:val="single" w:color="4BACC6" w:sz="12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jc w:val="center"/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980" w:type="dxa"/>
            <w:vMerge w:val="continue"/>
            <w:tcBorders>
              <w:top w:val="single" w:color="4BACC6" w:sz="8" w:space="0"/>
              <w:left w:val="nil"/>
              <w:bottom w:val="single" w:color="4BACC6" w:sz="12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jc w:val="center"/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290" w:type="dxa"/>
            <w:vMerge w:val="continue"/>
            <w:tcBorders>
              <w:top w:val="single" w:color="4BACC6" w:sz="8" w:space="0"/>
              <w:left w:val="nil"/>
              <w:bottom w:val="single" w:color="4BACC6" w:sz="12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jc w:val="center"/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250" w:type="dxa"/>
            <w:tcBorders>
              <w:top w:val="nil"/>
              <w:left w:val="nil"/>
              <w:bottom w:val="single" w:color="4BACC6" w:sz="12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（公里）</w:t>
            </w:r>
          </w:p>
        </w:tc>
        <w:tc>
          <w:tcPr>
            <w:tcW w:w="2535" w:type="dxa"/>
            <w:vMerge w:val="continue"/>
            <w:tcBorders>
              <w:top w:val="single" w:color="4BACC6" w:sz="8" w:space="0"/>
              <w:left w:val="nil"/>
              <w:bottom w:val="single" w:color="4BACC6" w:sz="12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jc w:val="center"/>
              <w:rPr>
                <w:rFonts w:hint="eastAsia" w:ascii="黑体" w:hAnsi="宋体" w:eastAsia="黑体" w:cs="黑体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金阳环线云岩区段（一期）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云岩区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惠源路-海伦堡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0.70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化工路（中环至春雷路段）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云岩区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中环-春雷路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0.32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滨河一号路一期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南明区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五眼桥—二号路交叉口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0.27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曹状元街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南明区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中华南路-富水南路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0.21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金龙路南段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观山湖区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石林西路-杭州路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1.40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杭州路东段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观山湖区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云潭路-金龙路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1.50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花燕路联络线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花溪区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燕楼工业园区-大学城花燕路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1.12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改貌路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花溪区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改貌物流园-孟关大道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0.48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融创南侧市政道路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白云区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黑石头二号路至现状规划村道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0.26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乌当洛湾云锦医药食品新型工业园云锦路道路工程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24" name="文本框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" name="文本框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25" name="文本框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" name="文本框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26" name="文本框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" name="文本框2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27" name="文本框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" name="文本框4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28" name="文本框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" name="文本框9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29" name="文本框1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" name="文本框18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30" name="文本框3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" name="文本框38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31" name="文本框1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" name="文本框16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32" name="文本框1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" name="文本框15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33" name="文本框3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" name="文本框38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34" name="文本框1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" name="文本框15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35" name="文本框1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5" name="文本框15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36" name="文本框7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" name="文本框76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37" name="文本框7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" name="文本框75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38" name="文本框7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" name="文本框75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39" name="文本框7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" name="文本框75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40" name="文本框7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" name="文本框75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41" name="文本框7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" name="文本框73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42" name="文本框7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" name="文本框73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43" name="文本框7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" name="文本框73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44" name="文本框7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" name="文本框73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45" name="文本框7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" name="文本框73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46" name="文本框7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" name="文本框71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47" name="文本框7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7" name="文本框70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48" name="文本框7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" name="文本框70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49" name="文本框7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" name="文本框70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50" name="文本框7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" name="文本框70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51" name="文本框5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" name="文本框55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52" name="文本框5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" name="文本框54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53" name="文本框5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" name="文本框54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54" name="文本框5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" name="文本框54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55" name="文本框5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" name="文本框54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56" name="文本框5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" name="文本框53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57" name="文本框5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" name="文本框53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58" name="文本框5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" name="文本框53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59" name="文本框5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" name="文本框53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60" name="文本框5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" name="文本框53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61" name="文本框5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" name="文本框52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62" name="文本框5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" name="文本框51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63" name="文本框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" name="文本框51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64" name="文本框5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" name="文本框51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65" name="文本框5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5" name="文本框51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66" name="文本框5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" name="文本框50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67" name="文本框5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7" name="文本框50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68" name="文本框5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" name="文本框50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69" name="文本框5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9" name="文本框50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70" name="文本框5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0" name="文本框50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71" name="文本框4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" name="文本框49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72" name="文本框4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" name="文本框48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73" name="文本框4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" name="文本框48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74" name="文本框4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" name="文本框48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75" name="文本框4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" name="文本框48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76" name="文本框4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" name="文本框47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77" name="文本框4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" name="文本框47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78" name="文本框4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" name="文本框47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79" name="文本框4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" name="文本框47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80" name="文本框4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" name="文本框47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81" name="文本框4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" name="文本框46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82" name="文本框4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" name="文本框45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83" name="文本框4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" name="文本框45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84" name="文本框4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" name="文本框45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85" name="文本框4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" name="文本框45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86" name="文本框4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" name="文本框44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87" name="文本框4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" name="文本框44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88" name="文本框4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" name="文本框44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89" name="文本框4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9" name="文本框44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90" name="文本框4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" name="文本框44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91" name="文本框4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" name="文本框43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92" name="文本框4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" name="文本框42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93" name="文本框4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" name="文本框42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94" name="文本框4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4" name="文本框42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95" name="文本框4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" name="文本框42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96" name="文本框4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" name="文本框41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97" name="文本框4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" name="文本框41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98" name="文本框4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" name="文本框41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299" name="文本框4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" name="文本框41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00" name="文本框4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" name="文本框4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01" name="文本框4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" name="文本框40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02" name="文本框3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" name="文本框39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03" name="文本框3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" name="文本框39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04" name="文本框3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" name="文本框39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05" name="文本框3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" name="文本框39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06" name="文本框3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" name="文本框38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07" name="文本框3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7" name="文本框38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08" name="文本框3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" name="文本框38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09" name="文本框38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" name="文本框38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10" name="文本框38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" name="文本框38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11" name="文本框3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1" name="文本框37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12" name="文本框3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" name="文本框36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13" name="文本框3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3" name="文本框36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14" name="文本框3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" name="文本框36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15" name="文本框3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5" name="文本框36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16" name="文本框3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" name="文本框35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17" name="文本框3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7" name="文本框35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18" name="文本框3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" name="文本框35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19" name="文本框3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" name="文本框35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20" name="文本框3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" name="文本框35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21" name="文本框3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" name="文本框34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22" name="文本框3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" name="文本框33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23" name="文本框3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3" name="文本框33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24" name="文本框3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" name="文本框33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25" name="文本框3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" name="文本框33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26" name="文本框3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" name="文本框32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27" name="文本框3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" name="文本框32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28" name="文本框3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" name="文本框32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29" name="文本框3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" name="文本框32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30" name="文本框3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" name="文本框32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31" name="文本框3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" name="文本框31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32" name="文本框3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" name="文本框30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33" name="文本框3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" name="文本框30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34" name="文本框3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文本框30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35" name="文本框3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" name="文本框30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36" name="文本框2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" name="文本框29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37" name="文本框2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" name="文本框29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38" name="文本框2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" name="文本框29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39" name="文本框2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" name="文本框29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40" name="文本框2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" name="文本框29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41" name="文本框2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1" name="文本框28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42" name="文本框2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" name="文本框27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43" name="文本框2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" name="文本框27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44" name="文本框2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" name="文本框27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45" name="文本框2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" name="文本框27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46" name="文本框2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" name="文本框26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47" name="文本框2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" name="文本框26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48" name="文本框2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" name="文本框26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49" name="文本框2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" name="文本框26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50" name="文本框2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" name="文本框26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51" name="文本框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1" name="文本框25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52" name="文本框2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" name="文本框24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53" name="文本框2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" name="文本框24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54" name="文本框2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" name="文本框24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55" name="文本框2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5" name="文本框24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56" name="文本框2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" name="文本框23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57" name="文本框2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" name="文本框23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58" name="文本框2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" name="文本框23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59" name="文本框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" name="文本框23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60" name="文本框2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" name="文本框23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61" name="文本框2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" name="文本框22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62" name="文本框2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" name="文本框21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63" name="文本框2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" name="文本框21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64" name="文本框2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" name="文本框21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65" name="文本框2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" name="文本框21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66" name="文本框2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" name="文本框20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67" name="文本框2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" name="文本框20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68" name="文本框2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" name="文本框20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69" name="文本框2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" name="文本框20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70" name="文本框2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" name="文本框20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71" name="文本框1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1" name="文本框19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72" name="文本框1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" name="文本框18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73" name="文本框18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" name="文本框18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74" name="文本框1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" name="文本框18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75" name="文本框1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" name="文本框18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76" name="文本框1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" name="文本框17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77" name="文本框1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" name="文本框17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78" name="文本框1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" name="文本框17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79" name="文本框1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" name="文本框17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80" name="文本框1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" name="文本框17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81" name="文本框18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1" name="文本框18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82" name="文本框37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" name="文本框37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83" name="文本框1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" name="文本框15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84" name="文本框1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" name="文本框14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85" name="文本框36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5" name="文本框36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86" name="文本框1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6" name="文本框14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87" name="文本框1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7" name="文本框14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88" name="文本框1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" name="文本框14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89" name="文本框1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" name="文本框14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90" name="文本框1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" name="文本框13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91" name="文本框1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" name="文本框12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92" name="文本框1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" name="文本框12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93" name="文本框1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" name="文本框12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94" name="文本框1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" name="文本框12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95" name="文本框1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5" name="文本框11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96" name="文本框1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" name="文本框11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97" name="文本框1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" name="文本框11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98" name="文本框1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" name="文本框11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399" name="文本框1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" name="文本框1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00" name="文本框1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" name="文本框10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01" name="文本框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" name="文本框9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02" name="文本框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" name="文本框9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03" name="文本框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" name="文本框9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04" name="文本框9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" name="文本框9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05" name="文本框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" name="文本框8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06" name="文本框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" name="文本框8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07" name="文本框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" name="文本框8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08" name="文本框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" name="文本框8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09" name="文本框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" name="文本框8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10" name="文本框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" name="文本框7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11" name="文本框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" name="文本框6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12" name="文本框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" name="文本框6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13" name="文本框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" name="文本框6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14" name="文本框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4" name="文本框6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15" name="文本框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" name="文本框5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16" name="文本框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6" name="文本框5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17" name="文本框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" name="文本框5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18" name="文本框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" name="文本框5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19" name="文本框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" name="文本框5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20" name="文本框4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" name="文本框4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21" name="文本框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1" name="文本框3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22" name="文本框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" name="文本框3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23" name="文本框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" name="文本框3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24" name="文本框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" name="文本框3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25" name="文本框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5" name="文本框2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26" name="文本框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" name="文本框2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27" name="文本框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" name="文本框2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28" name="文本框2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" name="文本框2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29" name="文本框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" name="文本框2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30" name="文本框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" name="文本框1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31" name="文本框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" name="文本框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32" name="文本框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" name="文本框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33" name="文本框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" name="文本框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34" name="文本框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" name="文本框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35" name="文本框76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5" name="文本框76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36" name="文本框75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" name="文本框75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37" name="文本框75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" name="文本框75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38" name="文本框75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" name="文本框75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39" name="文本框75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" name="文本框75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40" name="文本框73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" name="文本框73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41" name="文本框73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" name="文本框73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42" name="文本框73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2" name="文本框73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43" name="文本框73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3" name="文本框73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44" name="文本框73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" name="文本框73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45" name="文本框71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" name="文本框71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46" name="文本框70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6" name="文本框70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47" name="文本框70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" name="文本框70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48" name="文本框70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" name="文本框70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49" name="文本框70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" name="文本框70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50" name="文本框55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" name="文本框55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51" name="文本框54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" name="文本框54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52" name="文本框54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" name="文本框54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53" name="文本框54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" name="文本框54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54" name="文本框54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4" name="文本框54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55" name="文本框53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" name="文本框53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56" name="文本框53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" name="文本框53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57" name="文本框53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" name="文本框53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58" name="文本框53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" name="文本框53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59" name="文本框53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" name="文本框53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60" name="文本框52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" name="文本框52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61" name="文本框51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" name="文本框51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62" name="文本框51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" name="文本框51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63" name="文本框51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3" name="文本框51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64" name="文本框51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" name="文本框51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65" name="文本框50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" name="文本框50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66" name="文本框50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" name="文本框50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67" name="文本框50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" name="文本框50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68" name="文本框50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" name="文本框50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69" name="文本框50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" name="文本框50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70" name="文本框49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" name="文本框49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71" name="文本框48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" name="文本框48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72" name="文本框48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" name="文本框48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73" name="文本框48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" name="文本框48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74" name="文本框48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" name="文本框48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75" name="文本框47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" name="文本框47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76" name="文本框47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" name="文本框47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77" name="文本框47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7" name="文本框47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78" name="文本框47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" name="文本框47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79" name="文本框47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" name="文本框47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80" name="文本框46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" name="文本框46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81" name="文本框45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1" name="文本框45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82" name="文本框45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" name="文本框45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83" name="文本框45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3" name="文本框45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84" name="文本框45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" name="文本框45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85" name="文本框44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" name="文本框44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86" name="文本框44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" name="文本框44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87" name="文本框44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" name="文本框44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88" name="文本框44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" name="文本框44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89" name="文本框44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" name="文本框44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90" name="文本框43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" name="文本框43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91" name="文本框42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1" name="文本框42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92" name="文本框42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" name="文本框42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93" name="文本框42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" name="文本框42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94" name="文本框42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" name="文本框42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95" name="文本框41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" name="文本框41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96" name="文本框41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" name="文本框41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97" name="文本框41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7" name="文本框41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98" name="文本框41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" name="文本框41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499" name="文本框41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" name="文本框41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00" name="文本框40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0" name="文本框40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01" name="文本框39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" name="文本框39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02" name="文本框39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" name="文本框39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03" name="文本框39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3" name="文本框39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04" name="文本框39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" name="文本框39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05" name="文本框38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" name="文本框38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06" name="文本框38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6" name="文本框38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07" name="文本框38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" name="文本框38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08" name="文本框8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8" name="文本框8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09" name="文本框18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9" name="文本框18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10" name="文本框36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0" name="文本框36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11" name="文本框36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" name="文本框36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12" name="文本框17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" name="文本框17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13" name="文本框35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3" name="文本框35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14" name="文本框36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" name="文本框36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15" name="文本框35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" name="文本框35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16" name="文本框35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6" name="文本框35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17" name="文本框35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7" name="文本框35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18" name="文本框35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" name="文本框35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19" name="文本框34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9" name="文本框34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20" name="文本框33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" name="文本框33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21" name="文本框33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1" name="文本框33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22" name="文本框33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" name="文本框33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23" name="文本框33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3" name="文本框33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24" name="文本框32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4" name="文本框32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25" name="文本框32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" name="文本框32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26" name="文本框32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" name="文本框32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27" name="文本框32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7" name="文本框32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28" name="文本框32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" name="文本框32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29" name="文本框31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" name="文本框31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30" name="文本框30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" name="文本框30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31" name="文本框30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" name="文本框30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32" name="文本框30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" name="文本框30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33" name="文本框30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" name="文本框30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34" name="文本框29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4" name="文本框29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35" name="文本框29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" name="文本框29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36" name="文本框29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" name="文本框29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37" name="文本框29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" name="文本框29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38" name="文本框29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" name="文本框29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39" name="文本框28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" name="文本框28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40" name="文本框27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" name="文本框27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41" name="文本框27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" name="文本框27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42" name="文本框27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" name="文本框27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43" name="文本框27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" name="文本框27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44" name="文本框26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" name="文本框26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45" name="文本框26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" name="文本框26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46" name="文本框26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" name="文本框26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47" name="文本框26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" name="文本框26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48" name="文本框26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" name="文本框26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49" name="文本框25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" name="文本框25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50" name="文本框24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" name="文本框24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51" name="文本框24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" name="文本框24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52" name="文本框24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" name="文本框24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53" name="文本框24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" name="文本框24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54" name="文本框23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" name="文本框23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55" name="文本框23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" name="文本框23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56" name="文本框23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" name="文本框23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57" name="文本框23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7" name="文本框23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58" name="文本框23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" name="文本框23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59" name="文本框22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9" name="文本框22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60" name="文本框21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" name="文本框21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61" name="文本框21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1" name="文本框21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62" name="文本框21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" name="文本框21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63" name="文本框21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" name="文本框21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64" name="文本框20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" name="文本框20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65" name="文本框20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" name="文本框20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66" name="文本框20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" name="文本框20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67" name="文本框20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7" name="文本框20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68" name="文本框20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" name="文本框20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69" name="文本框19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" name="文本框19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70" name="文本框18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" name="文本框18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71" name="文本框3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" name="文本框3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72" name="文本框8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2" name="文本框8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73" name="文本框17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" name="文本框17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74" name="文本框17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" name="文本框17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75" name="文本框8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" name="文本框8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76" name="文本框17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" name="文本框17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77" name="文本框17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" name="文本框17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78" name="文本框16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" name="文本框16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79" name="文本框15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" name="文本框15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80" name="文本框15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0" name="文本框15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81" name="文本框15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" name="文本框15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82" name="文本框15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" name="文本框15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83" name="文本框14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" name="文本框14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84" name="文本框14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4" name="文本框14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85" name="文本框14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" name="文本框14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86" name="文本框14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" name="文本框14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87" name="文本框14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" name="文本框14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88" name="文本框13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" name="文本框13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89" name="文本框12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9" name="文本框12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90" name="文本框12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" name="文本框12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91" name="文本框12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1" name="文本框12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92" name="文本框12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" name="文本框12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93" name="文本框11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" name="文本框11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94" name="文本框11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" name="文本框11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95" name="文本框11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" name="文本框11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96" name="文本框11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" name="文本框11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97" name="文本框11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7" name="文本框11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98" name="文本框10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8" name="文本框10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599" name="文本框9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9" name="文本框9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00" name="文本框9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" name="文本框9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01" name="文本框9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1" name="文本框9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02" name="文本框2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" name="文本框2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03" name="文本框3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" name="文本框3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04" name="文本框8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4" name="文本框8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05" name="文本框8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" name="文本框8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06" name="文本框3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" name="文本框3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07" name="文本框6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7" name="文本框6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08" name="文本框7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8" name="文本框7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09" name="文本框68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9" name="文本框68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10" name="文本框6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0" name="文本框6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11" name="文本框6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" name="文本框6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12" name="文本框5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" name="文本框5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13" name="文本框5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" name="文本框5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14" name="文本框5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" name="文本框5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15" name="文本框5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" name="文本框52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16" name="文本框5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6" name="文本框51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17" name="文本框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7" name="文本框7_SpCnt_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18" name="文本框1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" name="文本框10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19" name="文本框3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" name="文本框36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20" name="文本框2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0" name="文本框25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21" name="文本框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1" name="文本框9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22" name="文本框2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文本框23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6990" cy="9525"/>
                  <wp:effectExtent l="0" t="0" r="0" b="0"/>
                  <wp:wrapNone/>
                  <wp:docPr id="1623" name="文本框2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3" name="文本框24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乌当区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马百路-北京东路延伸段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0</wp:posOffset>
                  </wp:positionV>
                  <wp:extent cx="914400" cy="266065"/>
                  <wp:effectExtent l="0" t="0" r="0" b="0"/>
                  <wp:wrapNone/>
                  <wp:docPr id="1624" name="TextBox_6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4" name="TextBox_60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26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0</wp:posOffset>
                  </wp:positionV>
                  <wp:extent cx="914400" cy="266065"/>
                  <wp:effectExtent l="0" t="0" r="0" b="0"/>
                  <wp:wrapNone/>
                  <wp:docPr id="1625" name="TextBox_60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5" name="TextBox_602_SpCnt_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26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2.73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乌当区顺海大坡森林防火通道建设项目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乌当区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城市魔方组团-北二环（近中国石油大坡1号加油站）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0.53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学堂西路延伸段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双龙航空港经济区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学堂西路延伸段道路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0.70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大数据安全产业示范区A区纵一路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经开区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航空西路-航空南路支线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1.01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龙井路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高新区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高川西路-黎阳大道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0.40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贵安新区高铁站前加密路网工程</w:t>
            </w: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贵安新区</w:t>
            </w: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项目东至5号路、西至站前路、北至寅贡路、南至中心大道。</w:t>
            </w: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4.88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DBEEF3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32"/>
                <w:szCs w:val="3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已建成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1710" w:type="dxa"/>
            <w:tcBorders>
              <w:top w:val="nil"/>
              <w:left w:val="single" w:color="4BACC6" w:sz="8" w:space="0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合计</w:t>
            </w:r>
          </w:p>
        </w:tc>
        <w:tc>
          <w:tcPr>
            <w:tcW w:w="250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29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250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16.52（16.31）</w:t>
            </w:r>
          </w:p>
        </w:tc>
        <w:tc>
          <w:tcPr>
            <w:tcW w:w="2535" w:type="dxa"/>
            <w:tcBorders>
              <w:top w:val="nil"/>
              <w:left w:val="nil"/>
              <w:bottom w:val="single" w:color="4BACC6" w:sz="8" w:space="0"/>
              <w:right w:val="single" w:color="4BACC6" w:sz="8" w:space="0"/>
            </w:tcBorders>
            <w:shd w:val="clear" w:color="auto" w:fill="FFFFFF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32"/>
                <w:szCs w:val="3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880" w:firstLineChars="200"/>
        <w:jc w:val="center"/>
        <w:textAlignment w:val="auto"/>
        <w:rPr>
          <w:rFonts w:hint="eastAsia" w:ascii="黑体" w:hAnsi="黑体" w:eastAsia="黑体" w:cs="黑体"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jc w:val="both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sectPr>
          <w:pgSz w:w="16838" w:h="11906" w:orient="landscape"/>
          <w:pgMar w:top="567" w:right="567" w:bottom="567" w:left="567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云岩区-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金阳环线（一期）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项目位于云岩区，为2023年计划实施项目，城市主干道，设计宽度60米，起点接惠源路，终点接海伦堡，道路全长0.7公里。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项目建成后，将方便海伦堡小区居民出行。金阳环线全线建成后，将进一步完善三马片区骨架路网，与百花大道、马王路形成东西向通道，缓解二铺路口、北京西路交通拥堵。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3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200025</wp:posOffset>
                  </wp:positionV>
                  <wp:extent cx="4473575" cy="3355340"/>
                  <wp:effectExtent l="0" t="0" r="3175" b="16510"/>
                  <wp:wrapThrough wrapText="bothSides">
                    <wp:wrapPolygon>
                      <wp:start x="0" y="0"/>
                      <wp:lineTo x="0" y="21461"/>
                      <wp:lineTo x="21523" y="21461"/>
                      <wp:lineTo x="21523" y="0"/>
                      <wp:lineTo x="0" y="0"/>
                    </wp:wrapPolygon>
                  </wp:wrapThrough>
                  <wp:docPr id="1645" name="图片 1645" descr="云岩区金阳环线云岩区段（一期）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" name="图片 1645" descr="云岩区金阳环线云岩区段（一期）-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575" cy="335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245110</wp:posOffset>
                  </wp:positionV>
                  <wp:extent cx="4342130" cy="3213735"/>
                  <wp:effectExtent l="0" t="0" r="1270" b="5715"/>
                  <wp:wrapSquare wrapText="bothSides"/>
                  <wp:docPr id="3" name="图片 1" descr="云岩区-金阳环线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云岩区-金阳环线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2130" cy="321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云岩区-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化工路（中环-春雷路段）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项目位于云岩区，为2023年计划实施项目，为城市次干道，设计宽度15米，起点接中环，终点接春雷路，道路全长0.32公里。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项目建成后，增加小石城、欣歆园等小区进出通道，区域可与中环实现直接联系，避免通过春雷路、观山东路绕行，减少春雷路、观山东路交通压力。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3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231775</wp:posOffset>
                  </wp:positionV>
                  <wp:extent cx="4473575" cy="3355340"/>
                  <wp:effectExtent l="0" t="0" r="3175" b="16510"/>
                  <wp:wrapThrough wrapText="bothSides">
                    <wp:wrapPolygon>
                      <wp:start x="0" y="0"/>
                      <wp:lineTo x="0" y="21461"/>
                      <wp:lineTo x="21523" y="21461"/>
                      <wp:lineTo x="21523" y="0"/>
                      <wp:lineTo x="0" y="0"/>
                    </wp:wrapPolygon>
                  </wp:wrapThrough>
                  <wp:docPr id="1644" name="图片 1644" descr="云岩-化工路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4" name="图片 1644" descr="云岩-化工路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575" cy="335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218440</wp:posOffset>
                  </wp:positionV>
                  <wp:extent cx="4504055" cy="3376930"/>
                  <wp:effectExtent l="0" t="0" r="10795" b="13970"/>
                  <wp:wrapSquare wrapText="bothSides"/>
                  <wp:docPr id="5" name="图片 5" descr="云岩区-化工路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云岩区-化工路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055" cy="337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南明区-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滨河一号路一期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项目位于南明区，为2023年计划实施项目，起点接解放西路，终点至一号与绿清湾路交汇处，长度0.27公里，宽度16米。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建成后将服务九璟湾、万科翡翠滨江片区居民出行，纵向连接绿清湾路与玉厂路，避免车辆通过花溪大道绕行，缓解花溪大道交通拥堵。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3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149225</wp:posOffset>
                  </wp:positionV>
                  <wp:extent cx="4556125" cy="3648075"/>
                  <wp:effectExtent l="0" t="0" r="15875" b="9525"/>
                  <wp:wrapTopAndBottom/>
                  <wp:docPr id="22" name="图片 22" descr="滨河一号路一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滨河一号路一期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6125" cy="36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155575</wp:posOffset>
                  </wp:positionV>
                  <wp:extent cx="4505960" cy="3643630"/>
                  <wp:effectExtent l="0" t="0" r="8890" b="13970"/>
                  <wp:wrapNone/>
                  <wp:docPr id="1" name="图片 1" descr="b68b11b32de60c591422a9dd8dd1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b68b11b32de60c591422a9dd8dd186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960" cy="364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sectPr>
          <w:pgSz w:w="16838" w:h="11906" w:orient="landscape"/>
          <w:pgMar w:top="567" w:right="567" w:bottom="567" w:left="567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南明区-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曹状元街（提升改造）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项目位于南明区，为城市支路，设计宽度12米，起点接中华南路，终点接富水南路，道路全长0.21Km。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结合南横片区特色街标准打造，解决人行道路宽度不足，地下管网设施混乱等问题，改造后将提升该路段通行能力，作为中华南路与富水南路横向通道，遵义路至富水南路车流可通过曹状元街通行，避免绕行大南门转盘，缓解转盘交通拥堵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3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140335</wp:posOffset>
                  </wp:positionV>
                  <wp:extent cx="4473575" cy="3355340"/>
                  <wp:effectExtent l="0" t="0" r="3175" b="16510"/>
                  <wp:wrapThrough wrapText="bothSides">
                    <wp:wrapPolygon>
                      <wp:start x="0" y="0"/>
                      <wp:lineTo x="0" y="21461"/>
                      <wp:lineTo x="21523" y="21461"/>
                      <wp:lineTo x="21523" y="0"/>
                      <wp:lineTo x="0" y="0"/>
                    </wp:wrapPolygon>
                  </wp:wrapThrough>
                  <wp:docPr id="1631" name="图片 1631" descr="南明区-曹状元街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" name="图片 1631" descr="南明区-曹状元街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575" cy="335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234950</wp:posOffset>
                  </wp:positionV>
                  <wp:extent cx="4300855" cy="3225800"/>
                  <wp:effectExtent l="0" t="0" r="4445" b="12700"/>
                  <wp:wrapThrough wrapText="bothSides">
                    <wp:wrapPolygon>
                      <wp:start x="0" y="0"/>
                      <wp:lineTo x="0" y="21430"/>
                      <wp:lineTo x="21527" y="21430"/>
                      <wp:lineTo x="21527" y="0"/>
                      <wp:lineTo x="0" y="0"/>
                    </wp:wrapPolygon>
                  </wp:wrapThrough>
                  <wp:docPr id="1630" name="图片 1630" descr="南明区-曹状元街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" name="图片 1630" descr="南明区-曹状元街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0855" cy="322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/>
          <w:color w:val="000000" w:themeColor="text1"/>
          <w:sz w:val="36"/>
          <w:szCs w:val="36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观山湖区-金龙路南段</w:t>
      </w:r>
      <w:r>
        <w:rPr>
          <w:rFonts w:hint="eastAsia" w:ascii="方正楷体_GBK" w:hAnsi="方正楷体_GBK" w:eastAsia="方正楷体_GBK" w:cs="方正楷体_GBK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ab/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项目位于观山湖区，为城市主干道，设计宽度40米，起点接石林西路，终点接杭州路，道路全长1.4Km。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项目建成后，将进一步完善贵州开放大学（贵州职业技术学院）、西南商贸片区市政骨干路网，纵向连接石林路与杭州路，分流宾阳大道、云潭南路车流，缓解宾阳大道、云潭南路交通压力。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3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111760</wp:posOffset>
                  </wp:positionV>
                  <wp:extent cx="4486275" cy="3604260"/>
                  <wp:effectExtent l="0" t="0" r="9525" b="15240"/>
                  <wp:wrapTopAndBottom/>
                  <wp:docPr id="13" name="图片 13" descr="5afeab8cb9f7016a46d7bc4dd99b9b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5afeab8cb9f7016a46d7bc4dd99b9b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3604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111125</wp:posOffset>
                  </wp:positionV>
                  <wp:extent cx="4492625" cy="3606165"/>
                  <wp:effectExtent l="0" t="0" r="3175" b="13335"/>
                  <wp:wrapNone/>
                  <wp:docPr id="36" name="图片 36" descr="观山湖区-金龙路南段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观山湖区-金龙路南段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2625" cy="3606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/>
          <w:color w:val="000000" w:themeColor="text1"/>
          <w:sz w:val="36"/>
          <w:szCs w:val="36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观山湖区-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杭州路东段</w:t>
      </w:r>
      <w:r>
        <w:rPr>
          <w:rFonts w:hint="eastAsia" w:ascii="方正楷体_GBK" w:hAnsi="方正楷体_GBK" w:eastAsia="方正楷体_GBK" w:cs="方正楷体_GBK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ab/>
      </w:r>
    </w:p>
    <w:tbl>
      <w:tblPr>
        <w:tblStyle w:val="5"/>
        <w:tblpPr w:leftFromText="180" w:rightFromText="180" w:vertAnchor="text" w:horzAnchor="page" w:tblpX="546" w:tblpY="24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项目位于观山湖区，为城市主干道，设计宽度40米，起点云潭南路，终点接金龙路，道路全长1.5Km。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项目建成后，可服务沿线地块开发，同时结合金龙路形成石林西路—金龙路—杭州路—云潭南路通道，减少石林西路-云潭南路交叉口交通压力。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3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64135</wp:posOffset>
                  </wp:positionV>
                  <wp:extent cx="4488815" cy="3754120"/>
                  <wp:effectExtent l="0" t="0" r="6985" b="17780"/>
                  <wp:wrapNone/>
                  <wp:docPr id="45" name="图片 45" descr="2514168b80b14b45cf9a6c479fef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2514168b80b14b45cf9a6c479fef22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8815" cy="375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57150</wp:posOffset>
                  </wp:positionV>
                  <wp:extent cx="4514215" cy="3762375"/>
                  <wp:effectExtent l="0" t="0" r="635" b="9525"/>
                  <wp:wrapNone/>
                  <wp:docPr id="39" name="图片 39" descr="观山湖区-杭州路东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观山湖区-杭州路东段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215" cy="376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花溪区-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花燕路联络线道路工程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花溪区，为2023年计划实施项目，道路全长1.12公里，规划红线宽度20米，拟建为城市支路，设计时速20km/h，双向四车道，项目总投资为0.4亿元。为推进贵阳贵安加速融合，奋力打造现代化新型城市，2016年8月，贵安新区启动建设了花燕路南延伸段联络线道路工程，后因种种原因，该项目停止建设，处于烂尾状态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花燕路联络线北侧为主干道花燕路，南侧为20米支路，该路段为双向2车道县道，通行能力较低，为瓶颈路段，建成后可打通瓶颈路段，提升通行效率，实现花溪工业园区与贵安新区和大学城快速联系。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路线示意图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9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359410</wp:posOffset>
                  </wp:positionH>
                  <wp:positionV relativeFrom="paragraph">
                    <wp:posOffset>204470</wp:posOffset>
                  </wp:positionV>
                  <wp:extent cx="3782060" cy="3128645"/>
                  <wp:effectExtent l="0" t="0" r="0" b="0"/>
                  <wp:wrapThrough wrapText="bothSides">
                    <wp:wrapPolygon>
                      <wp:start x="0" y="0"/>
                      <wp:lineTo x="0" y="21438"/>
                      <wp:lineTo x="21542" y="21438"/>
                      <wp:lineTo x="21542" y="0"/>
                      <wp:lineTo x="0" y="0"/>
                    </wp:wrapPolygon>
                  </wp:wrapThrough>
                  <wp:docPr id="1632" name="图片 9" descr="花燕路联络线道路工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" name="图片 9" descr="花燕路联络线道路工程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b="70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2060" cy="3128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inline distT="0" distB="0" distL="114300" distR="114300">
                  <wp:extent cx="5585460" cy="6240145"/>
                  <wp:effectExtent l="0" t="0" r="15240" b="8255"/>
                  <wp:docPr id="10" name="图片 9" descr="花燕路联络线道路工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9" descr="花燕路联络线道路工程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b="70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5460" cy="624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242570</wp:posOffset>
                  </wp:positionV>
                  <wp:extent cx="4382770" cy="2922270"/>
                  <wp:effectExtent l="0" t="0" r="0" b="0"/>
                  <wp:wrapThrough wrapText="bothSides">
                    <wp:wrapPolygon>
                      <wp:start x="0" y="0"/>
                      <wp:lineTo x="0" y="21403"/>
                      <wp:lineTo x="21500" y="21403"/>
                      <wp:lineTo x="21500" y="0"/>
                      <wp:lineTo x="0" y="0"/>
                    </wp:wrapPolygon>
                  </wp:wrapThrough>
                  <wp:docPr id="1635" name="图片 1635" descr="花溪区-花燕路联络线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" name="图片 1635" descr="花溪区-花燕路联络线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2770" cy="292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/>
          <w:color w:val="000000" w:themeColor="text1"/>
          <w:sz w:val="36"/>
          <w:szCs w:val="36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花溪区-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改貌路</w:t>
      </w:r>
      <w:r>
        <w:rPr>
          <w:rFonts w:hint="eastAsia" w:ascii="方正楷体_GBK" w:hAnsi="方正楷体_GBK" w:eastAsia="方正楷体_GBK" w:cs="方正楷体_GBK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ab/>
      </w:r>
    </w:p>
    <w:tbl>
      <w:tblPr>
        <w:tblStyle w:val="5"/>
        <w:tblpPr w:leftFromText="180" w:rightFromText="180" w:vertAnchor="text" w:horzAnchor="page" w:tblpX="546" w:tblpY="24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项目位于花溪区，为城市支路，设计宽度16米，起点接改貌物流园，终点接孟关大道，道路全长0.48Km。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项目建成后，将完善改貌物流园区配套路网，增加园区与孟关大道的对外进出通道。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3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81280</wp:posOffset>
                  </wp:positionV>
                  <wp:extent cx="4526280" cy="3773170"/>
                  <wp:effectExtent l="0" t="0" r="7620" b="17780"/>
                  <wp:wrapNone/>
                  <wp:docPr id="20" name="图片 20" descr="bb68644aba6935f957eb3035df500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bb68644aba6935f957eb3035df500f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280" cy="377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111760</wp:posOffset>
                  </wp:positionV>
                  <wp:extent cx="4500880" cy="3682365"/>
                  <wp:effectExtent l="0" t="0" r="13970" b="13335"/>
                  <wp:wrapNone/>
                  <wp:docPr id="40" name="图片 40" descr="花溪区-改貌路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花溪区-改貌路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0880" cy="368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乌当区-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顺海大坡森林防火通道建设项目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项目位于乌当区，为2023年计划实施项目，起于城市魔方组团，止于北二环（近中国石油大坡1号加油站）。为城市支路，道路全长0.53公里，宽度7.5米。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项目建成后可增加城市魔方片区与北二环的进出通道，方便附近居民出行。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3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79375</wp:posOffset>
                  </wp:positionV>
                  <wp:extent cx="3898900" cy="3988435"/>
                  <wp:effectExtent l="0" t="0" r="6350" b="12065"/>
                  <wp:wrapTight wrapText="bothSides">
                    <wp:wrapPolygon>
                      <wp:start x="0" y="0"/>
                      <wp:lineTo x="0" y="21459"/>
                      <wp:lineTo x="21530" y="21459"/>
                      <wp:lineTo x="21530" y="0"/>
                      <wp:lineTo x="0" y="0"/>
                    </wp:wrapPolygon>
                  </wp:wrapTight>
                  <wp:docPr id="14" name="图片 14" descr="950d4c8746f4bdb50f9d3cc93a160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950d4c8746f4bdb50f9d3cc93a1608d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23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900" cy="398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111760</wp:posOffset>
                  </wp:positionV>
                  <wp:extent cx="4578985" cy="3872230"/>
                  <wp:effectExtent l="0" t="0" r="12065" b="13970"/>
                  <wp:wrapSquare wrapText="bothSides"/>
                  <wp:docPr id="11" name="图片 11" descr="乌当区-大坡路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乌当区-大坡路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8985" cy="387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乌当区-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云锦路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项目位于乌当区，为2023年计划实施项目，起于马百路，向东北平行于马百路，终点北京东路延伸段。项目为城市次干道，道路全长2.73公里，宽30m，双向6车道。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项目建成后可增加洛湾片区与北京东路的进出通道，可部分缓解马百路的交通压力，进一步推动片区路网系统的建设，服务周边地块开发。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3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136525</wp:posOffset>
                  </wp:positionV>
                  <wp:extent cx="4473575" cy="3355340"/>
                  <wp:effectExtent l="0" t="0" r="3175" b="16510"/>
                  <wp:wrapThrough wrapText="bothSides">
                    <wp:wrapPolygon>
                      <wp:start x="0" y="0"/>
                      <wp:lineTo x="0" y="21461"/>
                      <wp:lineTo x="21523" y="21461"/>
                      <wp:lineTo x="21523" y="0"/>
                      <wp:lineTo x="0" y="0"/>
                    </wp:wrapPolygon>
                  </wp:wrapThrough>
                  <wp:docPr id="1642" name="图片 1642" descr="乌当区-云锦路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" name="图片 1642" descr="乌当区-云锦路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575" cy="335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245110</wp:posOffset>
                  </wp:positionV>
                  <wp:extent cx="4473575" cy="3355340"/>
                  <wp:effectExtent l="0" t="0" r="3175" b="16510"/>
                  <wp:wrapSquare wrapText="bothSides"/>
                  <wp:docPr id="12" name="图片 12" descr="乌当区-云锦路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乌当区-云锦路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575" cy="335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白云区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融创南侧市政道路工程建设项目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项目位于白云区，为2023年计划实施项目，为城市支路，起点接黑石头二号路（俊贤路），终点接现状规划村道，道路全长0.26公里。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项目建成后，可保障区域范围内融创云麓长林小区居民出行，完善区域路网。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3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255270</wp:posOffset>
                  </wp:positionV>
                  <wp:extent cx="4473575" cy="3355340"/>
                  <wp:effectExtent l="0" t="0" r="3175" b="16510"/>
                  <wp:wrapThrough wrapText="bothSides">
                    <wp:wrapPolygon>
                      <wp:start x="0" y="0"/>
                      <wp:lineTo x="0" y="21461"/>
                      <wp:lineTo x="21523" y="21461"/>
                      <wp:lineTo x="21523" y="0"/>
                      <wp:lineTo x="0" y="0"/>
                    </wp:wrapPolygon>
                  </wp:wrapThrough>
                  <wp:docPr id="1641" name="图片 1641" descr="白云区-融创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" name="图片 1641" descr="白云区-融创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575" cy="335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215900</wp:posOffset>
                  </wp:positionV>
                  <wp:extent cx="4500880" cy="3376930"/>
                  <wp:effectExtent l="0" t="0" r="13970" b="13970"/>
                  <wp:wrapThrough wrapText="bothSides">
                    <wp:wrapPolygon>
                      <wp:start x="0" y="0"/>
                      <wp:lineTo x="0" y="21446"/>
                      <wp:lineTo x="21484" y="21446"/>
                      <wp:lineTo x="21484" y="0"/>
                      <wp:lineTo x="0" y="0"/>
                    </wp:wrapPolygon>
                  </wp:wrapThrough>
                  <wp:docPr id="1636" name="图片 1636" descr="白云区-融创市政南侧道路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" name="图片 1636" descr="白云区-融创市政南侧道路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0880" cy="337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jc w:val="center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经开区-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大数据安全产业示范区A区纵一路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项目位于经开区，为城市支路，起点位于数安大道，终点位于规划一路，道路全长1007.71米，设计宽度20米。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项目建成后，纵向连接数安大道与规划一路，完善区域路网，保障融创城小区居民出行。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3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144145</wp:posOffset>
                  </wp:positionV>
                  <wp:extent cx="4473575" cy="3355340"/>
                  <wp:effectExtent l="0" t="0" r="3175" b="16510"/>
                  <wp:wrapThrough wrapText="bothSides">
                    <wp:wrapPolygon>
                      <wp:start x="0" y="0"/>
                      <wp:lineTo x="0" y="21461"/>
                      <wp:lineTo x="21523" y="21461"/>
                      <wp:lineTo x="21523" y="0"/>
                      <wp:lineTo x="0" y="0"/>
                    </wp:wrapPolygon>
                  </wp:wrapThrough>
                  <wp:docPr id="1640" name="图片 1640" descr="经开区-纵一路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" name="图片 1640" descr="经开区-纵一路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575" cy="335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53340</wp:posOffset>
                  </wp:positionH>
                  <wp:positionV relativeFrom="paragraph">
                    <wp:posOffset>191770</wp:posOffset>
                  </wp:positionV>
                  <wp:extent cx="4473575" cy="3355340"/>
                  <wp:effectExtent l="0" t="0" r="3175" b="16510"/>
                  <wp:wrapThrough wrapText="bothSides">
                    <wp:wrapPolygon>
                      <wp:start x="0" y="0"/>
                      <wp:lineTo x="0" y="21461"/>
                      <wp:lineTo x="21523" y="21461"/>
                      <wp:lineTo x="21523" y="0"/>
                      <wp:lineTo x="0" y="0"/>
                    </wp:wrapPolygon>
                  </wp:wrapThrough>
                  <wp:docPr id="1637" name="图片 1637" descr="经开区-大数据安全产业示范区A区纵一路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" name="图片 1637" descr="经开区-大数据安全产业示范区A区纵一路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575" cy="335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jc w:val="center"/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双龙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航空港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经济区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学堂西路延伸段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项目位于双龙，为2023年计划实施项目，道路全长0.7公里，道路等级为城市次干道，红线宽度25米，双向4车道。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项目建成后可完善区域配套路网，增加支路网密度，有效解决周边花语墅等地块交通问题，避免车辆绕行。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3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208280</wp:posOffset>
                  </wp:positionV>
                  <wp:extent cx="4473575" cy="3355340"/>
                  <wp:effectExtent l="0" t="0" r="3175" b="16510"/>
                  <wp:wrapThrough wrapText="bothSides">
                    <wp:wrapPolygon>
                      <wp:start x="0" y="0"/>
                      <wp:lineTo x="0" y="21461"/>
                      <wp:lineTo x="21523" y="21461"/>
                      <wp:lineTo x="21523" y="0"/>
                      <wp:lineTo x="0" y="0"/>
                    </wp:wrapPolygon>
                  </wp:wrapThrough>
                  <wp:docPr id="1639" name="图片 1639" descr="双龙-学堂西路延伸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" name="图片 1639" descr="双龙-学堂西路延伸段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575" cy="335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293370</wp:posOffset>
                  </wp:positionV>
                  <wp:extent cx="4212590" cy="2907665"/>
                  <wp:effectExtent l="0" t="0" r="16510" b="6985"/>
                  <wp:wrapSquare wrapText="bothSides"/>
                  <wp:docPr id="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2590" cy="290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/>
          <w:color w:val="000000" w:themeColor="text1"/>
          <w:sz w:val="36"/>
          <w:szCs w:val="36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高新区-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龙井路</w:t>
      </w:r>
    </w:p>
    <w:tbl>
      <w:tblPr>
        <w:tblStyle w:val="5"/>
        <w:tblpPr w:leftFromText="180" w:rightFromText="180" w:vertAnchor="text" w:horzAnchor="page" w:tblpX="546" w:tblpY="24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项目位于高新区，为城市支路，设计宽度20米，起点接高川西路，终点接黎阳大道，道路全长0.4Km。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项目建成后，将打通黎阳路至高川西路的微循环，增加科技人才小镇一期项目的出入通道，降低对黎阳大道、高川西路的交通干扰。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3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59055</wp:posOffset>
                  </wp:positionV>
                  <wp:extent cx="4523740" cy="3834130"/>
                  <wp:effectExtent l="0" t="0" r="10160" b="13970"/>
                  <wp:wrapNone/>
                  <wp:docPr id="15" name="图片 15" descr="c35234b0b907649fe06fe61c5305c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35234b0b907649fe06fe61c5305ca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3740" cy="383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117475</wp:posOffset>
                  </wp:positionV>
                  <wp:extent cx="4507865" cy="3736340"/>
                  <wp:effectExtent l="0" t="0" r="6985" b="16510"/>
                  <wp:wrapNone/>
                  <wp:docPr id="41" name="图片 41" descr="高新区-龙井路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高新区-龙井路2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7865" cy="373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Fonts w:hint="eastAsia"/>
          <w:color w:val="000000" w:themeColor="text1"/>
          <w:sz w:val="36"/>
          <w:szCs w:val="36"/>
          <w:vertAlign w:val="baseli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贵安新区-</w:t>
      </w:r>
      <w:r>
        <w:rPr>
          <w:rFonts w:hint="eastAsia" w:ascii="方正楷体_GBK" w:hAnsi="方正楷体_GBK" w:eastAsia="方正楷体_GBK" w:cs="方正楷体_GBK"/>
          <w:color w:val="000000" w:themeColor="text1"/>
          <w:sz w:val="40"/>
          <w:szCs w:val="40"/>
          <w:lang w:eastAsia="zh-CN"/>
          <w14:textFill>
            <w14:solidFill>
              <w14:schemeClr w14:val="tx1"/>
            </w14:solidFill>
          </w14:textFill>
        </w:rPr>
        <w:t>贵安新区高铁站前加密路网工程</w:t>
      </w:r>
    </w:p>
    <w:tbl>
      <w:tblPr>
        <w:tblStyle w:val="5"/>
        <w:tblpPr w:leftFromText="180" w:rightFromText="180" w:vertAnchor="text" w:horzAnchor="page" w:tblpX="546" w:tblpY="24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7307"/>
        <w:gridCol w:w="73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8" w:hRule="atLeast"/>
        </w:trPr>
        <w:tc>
          <w:tcPr>
            <w:tcW w:w="15841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项目概况：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项目位于贵安新区，为2023年计划实施项目，东至 5 号路、西至站前路、北至寅贡路、南至中心大道。道路总长约 4.88公里，城市道路 12 条（H5 、H6 、H7 、H8、H11 、H12、H13、H14，Z1、Z2 、Z3 、Z4 ）、设置中桥 1 座，长 29 米、过水涵洞 1 座。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643" w:firstLineChars="200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建设必要性：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待项目建成后，可完善贵安站综合交通枢纽区域路网，提升路网密度，满足贵安站需求，同时为周边地块开发提供交通基础设施保障。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</w:trPr>
        <w:tc>
          <w:tcPr>
            <w:tcW w:w="1204" w:type="dxa"/>
            <w:vMerge w:val="restart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建设前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建成后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99" w:hRule="atLeast"/>
        </w:trPr>
        <w:tc>
          <w:tcPr>
            <w:tcW w:w="1204" w:type="dxa"/>
            <w:vMerge w:val="continue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30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154305</wp:posOffset>
                  </wp:positionV>
                  <wp:extent cx="4550410" cy="2990850"/>
                  <wp:effectExtent l="0" t="0" r="2540" b="0"/>
                  <wp:wrapNone/>
                  <wp:docPr id="30" name="图片 30" descr="贵安新区高铁站前加密路网工程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贵安新区高铁站前加密路网工程 (3)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t="12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0410" cy="299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390525</wp:posOffset>
                  </wp:positionV>
                  <wp:extent cx="4500880" cy="2674620"/>
                  <wp:effectExtent l="0" t="0" r="13970" b="49530"/>
                  <wp:wrapThrough wrapText="bothSides">
                    <wp:wrapPolygon>
                      <wp:start x="0" y="0"/>
                      <wp:lineTo x="0" y="21385"/>
                      <wp:lineTo x="21484" y="21385"/>
                      <wp:lineTo x="21484" y="0"/>
                      <wp:lineTo x="0" y="0"/>
                    </wp:wrapPolygon>
                  </wp:wrapThrough>
                  <wp:docPr id="1647" name="图片 1647" descr="贵安新区-高铁站前加密路网工程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" name="图片 1647" descr="贵安新区-高铁站前加密路网工程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0880" cy="267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rPr>
          <w:rFonts w:hint="default"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</w:pPr>
    </w:p>
    <w:sectPr>
      <w:pgSz w:w="16838" w:h="11906" w:orient="landscape"/>
      <w:pgMar w:top="567" w:right="567" w:bottom="567" w:left="567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5A82A7C1-1CC0-4DDC-A8FE-E16B1AD906B3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2" w:fontKey="{D04E7358-4329-4337-9013-243E05CBBD5D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3" w:fontKey="{7FC15958-F88F-40D4-8FB0-522258B12D70}"/>
  </w:font>
  <w:font w:name="方正楷体_GBK">
    <w:altName w:val="微软雅黑"/>
    <w:panose1 w:val="03000509000000000000"/>
    <w:charset w:val="86"/>
    <w:family w:val="auto"/>
    <w:pitch w:val="default"/>
    <w:sig w:usb0="00000000" w:usb1="00000000" w:usb2="00000000" w:usb3="00000000" w:csb0="00040000" w:csb1="00000000"/>
    <w:embedRegular r:id="rId4" w:fontKey="{B25E3698-3C41-4204-A7A5-AF59D98D7772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MxNjRlYjc3NjQ1ZjY4MGVjNDkwODcxYzQ3MzE0MjkifQ=="/>
  </w:docVars>
  <w:rsids>
    <w:rsidRoot w:val="789E4E7B"/>
    <w:rsid w:val="007D09E2"/>
    <w:rsid w:val="00A379D8"/>
    <w:rsid w:val="0191218F"/>
    <w:rsid w:val="01EB178E"/>
    <w:rsid w:val="021443E9"/>
    <w:rsid w:val="02BF3353"/>
    <w:rsid w:val="02DB3A1A"/>
    <w:rsid w:val="032E3BDE"/>
    <w:rsid w:val="036B1E84"/>
    <w:rsid w:val="04B213C1"/>
    <w:rsid w:val="05322A33"/>
    <w:rsid w:val="058011B6"/>
    <w:rsid w:val="072D5758"/>
    <w:rsid w:val="08ED4490"/>
    <w:rsid w:val="09357586"/>
    <w:rsid w:val="0A0056E6"/>
    <w:rsid w:val="0A0A162A"/>
    <w:rsid w:val="0A800964"/>
    <w:rsid w:val="0C327B84"/>
    <w:rsid w:val="0C7D54A7"/>
    <w:rsid w:val="0D8238FA"/>
    <w:rsid w:val="0E1D7740"/>
    <w:rsid w:val="0E360504"/>
    <w:rsid w:val="0F7460AA"/>
    <w:rsid w:val="0FB75ADD"/>
    <w:rsid w:val="12372F05"/>
    <w:rsid w:val="12525250"/>
    <w:rsid w:val="127F4A05"/>
    <w:rsid w:val="1547127D"/>
    <w:rsid w:val="16E41FE0"/>
    <w:rsid w:val="179A784C"/>
    <w:rsid w:val="17D72D51"/>
    <w:rsid w:val="19003C32"/>
    <w:rsid w:val="1A872550"/>
    <w:rsid w:val="1AA82618"/>
    <w:rsid w:val="1B630E01"/>
    <w:rsid w:val="1C072AEC"/>
    <w:rsid w:val="1DEA746F"/>
    <w:rsid w:val="1DFC5E26"/>
    <w:rsid w:val="1ED053F2"/>
    <w:rsid w:val="20450415"/>
    <w:rsid w:val="21C337A6"/>
    <w:rsid w:val="24937CEB"/>
    <w:rsid w:val="254B77F4"/>
    <w:rsid w:val="261E44A6"/>
    <w:rsid w:val="26735DAA"/>
    <w:rsid w:val="286A7006"/>
    <w:rsid w:val="28702D40"/>
    <w:rsid w:val="28FC3AD4"/>
    <w:rsid w:val="2A666F97"/>
    <w:rsid w:val="2A681225"/>
    <w:rsid w:val="2C6074C3"/>
    <w:rsid w:val="2D82740A"/>
    <w:rsid w:val="2DB4520B"/>
    <w:rsid w:val="2DFD467B"/>
    <w:rsid w:val="301354FD"/>
    <w:rsid w:val="30DF205C"/>
    <w:rsid w:val="3158241B"/>
    <w:rsid w:val="3184161F"/>
    <w:rsid w:val="31957892"/>
    <w:rsid w:val="31A44C47"/>
    <w:rsid w:val="31F50BCA"/>
    <w:rsid w:val="3288498D"/>
    <w:rsid w:val="32B42B3E"/>
    <w:rsid w:val="347467FD"/>
    <w:rsid w:val="35D754D1"/>
    <w:rsid w:val="35EC16FF"/>
    <w:rsid w:val="36671EA7"/>
    <w:rsid w:val="366C7C29"/>
    <w:rsid w:val="36CE5337"/>
    <w:rsid w:val="38C56AA6"/>
    <w:rsid w:val="39281158"/>
    <w:rsid w:val="395C59FF"/>
    <w:rsid w:val="3B25527B"/>
    <w:rsid w:val="3C827054"/>
    <w:rsid w:val="3CA03883"/>
    <w:rsid w:val="3D7E27C6"/>
    <w:rsid w:val="3DD4297E"/>
    <w:rsid w:val="3DFE6DF0"/>
    <w:rsid w:val="3F5E6044"/>
    <w:rsid w:val="3FAB224D"/>
    <w:rsid w:val="3FCC3DCF"/>
    <w:rsid w:val="40433A08"/>
    <w:rsid w:val="43EA5B03"/>
    <w:rsid w:val="462C11BE"/>
    <w:rsid w:val="48F15F3C"/>
    <w:rsid w:val="495F4F5D"/>
    <w:rsid w:val="4AE1735A"/>
    <w:rsid w:val="4DB672E1"/>
    <w:rsid w:val="4DF31D2A"/>
    <w:rsid w:val="4E020077"/>
    <w:rsid w:val="4E4C6A00"/>
    <w:rsid w:val="4EA622B3"/>
    <w:rsid w:val="4ED16532"/>
    <w:rsid w:val="50450993"/>
    <w:rsid w:val="51D841E7"/>
    <w:rsid w:val="52A03BD4"/>
    <w:rsid w:val="52D10B09"/>
    <w:rsid w:val="538E6E56"/>
    <w:rsid w:val="53D01CBA"/>
    <w:rsid w:val="54B85C66"/>
    <w:rsid w:val="56B444FB"/>
    <w:rsid w:val="58C71263"/>
    <w:rsid w:val="5A7C6E69"/>
    <w:rsid w:val="5A85329D"/>
    <w:rsid w:val="5E296A57"/>
    <w:rsid w:val="5F5F47A9"/>
    <w:rsid w:val="60363DC9"/>
    <w:rsid w:val="610B266F"/>
    <w:rsid w:val="613C5FAF"/>
    <w:rsid w:val="62DE3433"/>
    <w:rsid w:val="63246E5D"/>
    <w:rsid w:val="63EF62C7"/>
    <w:rsid w:val="66A12F52"/>
    <w:rsid w:val="66D1435D"/>
    <w:rsid w:val="67AA1A19"/>
    <w:rsid w:val="6B9E72AB"/>
    <w:rsid w:val="6E005A16"/>
    <w:rsid w:val="6E6A3B0B"/>
    <w:rsid w:val="6F5A3B52"/>
    <w:rsid w:val="6F7D43B1"/>
    <w:rsid w:val="71842CDA"/>
    <w:rsid w:val="726B2706"/>
    <w:rsid w:val="72BD3703"/>
    <w:rsid w:val="72F90917"/>
    <w:rsid w:val="73A91BDF"/>
    <w:rsid w:val="74DF0134"/>
    <w:rsid w:val="76A5752E"/>
    <w:rsid w:val="779A2047"/>
    <w:rsid w:val="789E4E7B"/>
    <w:rsid w:val="78D92714"/>
    <w:rsid w:val="792217C4"/>
    <w:rsid w:val="79455D44"/>
    <w:rsid w:val="794B3FEA"/>
    <w:rsid w:val="798E2D4B"/>
    <w:rsid w:val="79F97807"/>
    <w:rsid w:val="7AAF2FDA"/>
    <w:rsid w:val="7B6C6508"/>
    <w:rsid w:val="7E39527C"/>
    <w:rsid w:val="7FA37FBD"/>
    <w:rsid w:val="7FB33C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autoRedefine/>
    <w:qFormat/>
    <w:uiPriority w:val="1"/>
    <w:pPr>
      <w:autoSpaceDE w:val="0"/>
      <w:autoSpaceDN w:val="0"/>
      <w:spacing w:before="89"/>
      <w:ind w:right="116"/>
      <w:jc w:val="left"/>
    </w:pPr>
    <w:rPr>
      <w:rFonts w:ascii="仿宋" w:hAnsi="仿宋" w:eastAsia="仿宋" w:cs="仿宋"/>
      <w:kern w:val="0"/>
      <w:sz w:val="32"/>
      <w:szCs w:val="32"/>
      <w:lang w:val="zh-CN" w:bidi="zh-CN"/>
    </w:rPr>
  </w:style>
  <w:style w:type="paragraph" w:styleId="3">
    <w:name w:val="Normal (Web)"/>
    <w:basedOn w:val="1"/>
    <w:autoRedefine/>
    <w:qFormat/>
    <w:uiPriority w:val="0"/>
    <w:rPr>
      <w:sz w:val="24"/>
    </w:rPr>
  </w:style>
  <w:style w:type="table" w:styleId="5">
    <w:name w:val="Table Grid"/>
    <w:basedOn w:val="4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9" Type="http://schemas.openxmlformats.org/officeDocument/2006/relationships/fontTable" Target="fontTable.xml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pn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573</Words>
  <Characters>603</Characters>
  <Lines>0</Lines>
  <Paragraphs>0</Paragraphs>
  <TotalTime>8</TotalTime>
  <ScaleCrop>false</ScaleCrop>
  <LinksUpToDate>false</LinksUpToDate>
  <CharactersWithSpaces>606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2019-12-16T08:40:00Z</dcterms:created>
  <dc:creator>Administrator</dc:creator>
  <cp:lastModifiedBy>断尾的猫</cp:lastModifiedBy>
  <cp:lastPrinted>2023-01-12T07:40:00Z</cp:lastPrinted>
  <dcterms:modified xsi:type="dcterms:W3CDTF">2024-02-21T02:01:23Z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33ACAEEB83804EE3B10A5A1FD1F428CE_13</vt:lpwstr>
  </property>
</Properties>
</file>