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38" w:tblpY="2065"/>
        <w:tblOverlap w:val="never"/>
        <w:tblW w:w="15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337"/>
        <w:gridCol w:w="1380"/>
        <w:gridCol w:w="2010"/>
        <w:gridCol w:w="1740"/>
        <w:gridCol w:w="1215"/>
        <w:gridCol w:w="1485"/>
        <w:gridCol w:w="1470"/>
        <w:gridCol w:w="1173"/>
        <w:gridCol w:w="1395"/>
        <w:gridCol w:w="732"/>
      </w:tblGrid>
      <w:tr w:rsidR="00D11F06">
        <w:trPr>
          <w:trHeight w:val="380"/>
        </w:trPr>
        <w:tc>
          <w:tcPr>
            <w:tcW w:w="156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2019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年度贵阳市市本级污水处理厂运行考核评分表</w:t>
            </w:r>
            <w:bookmarkEnd w:id="0"/>
          </w:p>
        </w:tc>
      </w:tr>
      <w:tr w:rsidR="00D11F06">
        <w:trPr>
          <w:trHeight w:val="8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有效处理量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生产运行管理方面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11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分）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设施设备管理方面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19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化验分析管理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17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安全管理方面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11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分）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能耗及成本方面</w:t>
            </w:r>
          </w:p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11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分）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18"/>
                <w:szCs w:val="18"/>
                <w:lang w:bidi="ar"/>
              </w:rPr>
              <w:t>其他方面</w:t>
            </w:r>
          </w:p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（总分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16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分）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总分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Style w:val="font31"/>
                <w:rFonts w:hint="default"/>
                <w:lang w:bidi="ar"/>
              </w:rPr>
              <w:t>（总分</w:t>
            </w:r>
            <w:r>
              <w:rPr>
                <w:rStyle w:val="font31"/>
                <w:rFonts w:hint="default"/>
                <w:lang w:bidi="ar"/>
              </w:rPr>
              <w:t>100</w:t>
            </w:r>
            <w:r>
              <w:rPr>
                <w:rStyle w:val="font31"/>
                <w:rFonts w:hint="default"/>
                <w:lang w:bidi="ar"/>
              </w:rPr>
              <w:t>分）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小河污水处理厂（一期）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97.4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二桥污水处理厂（一期）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96.1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二桥污水处理厂（二期）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96.1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新庄污水处理厂（二期）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96.1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小河污水处理厂（二期）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95.4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金阳污水处理厂（一期）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金阳污水处理厂（二期）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麻堤河污水处理厂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青山污水处理厂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牛郎关污水处理厂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花溪污水处理厂（一期）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花溪污水处理厂（二期）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94.3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孟关污水处理厂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93.9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金百污水处理厂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11.7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16.5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新庄污水处理厂（一期）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84.3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11F06">
        <w:trPr>
          <w:trHeight w:val="3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三桥污水处理厂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16.6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83.4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F06" w:rsidRDefault="00D25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</w:tbl>
    <w:p w:rsidR="00D11F06" w:rsidRDefault="00D2597F">
      <w:pPr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</w:r>
    </w:p>
    <w:sectPr w:rsidR="00D11F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06"/>
    <w:rsid w:val="00D11F06"/>
    <w:rsid w:val="00D2597F"/>
    <w:rsid w:val="16726357"/>
    <w:rsid w:val="33FB3C1E"/>
    <w:rsid w:val="3B5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EF8C6"/>
  <w15:docId w15:val="{541672EC-FA70-4DC4-AF73-9C9DF440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方正小标宋简体" w:eastAsia="方正小标宋简体" w:hAnsi="方正小标宋简体" w:cs="方正小标宋简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彭羽姗</cp:lastModifiedBy>
  <cp:revision>2</cp:revision>
  <dcterms:created xsi:type="dcterms:W3CDTF">2020-01-15T08:34:00Z</dcterms:created>
  <dcterms:modified xsi:type="dcterms:W3CDTF">2020-01-15T08:34:00Z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