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67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贵阳市水务管理局关于污水处理厂</w:t>
      </w:r>
    </w:p>
    <w:p w14:paraId="4E6A0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2024年度绩效评价采购招标</w:t>
      </w:r>
    </w:p>
    <w:p w14:paraId="69857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代理服务工作方案</w:t>
      </w:r>
    </w:p>
    <w:p w14:paraId="56B553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微软雅黑" w:hAnsi="微软雅黑" w:eastAsia="微软雅黑" w:cs="微软雅黑"/>
          <w:sz w:val="44"/>
          <w:szCs w:val="44"/>
          <w:lang w:val="en-US" w:eastAsia="zh-CN"/>
        </w:rPr>
      </w:pPr>
    </w:p>
    <w:p w14:paraId="6AF0CB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为确保项目采购工作顺利开展，贵阳市水务管理局决定通过公开比选方式选定1家采购代理机构，为</w:t>
      </w:r>
      <w:r>
        <w:rPr>
          <w:rFonts w:hint="eastAsia" w:ascii="仿宋_GB2312" w:hAnsi="仿宋_GB2312" w:eastAsia="仿宋_GB2312" w:cs="仿宋_GB2312"/>
          <w:sz w:val="32"/>
          <w:szCs w:val="32"/>
        </w:rPr>
        <w:t>污水处理厂2024年度绩效评价</w:t>
      </w:r>
      <w:r>
        <w:rPr>
          <w:rFonts w:hint="eastAsia" w:ascii="仿宋_GB2312" w:hAnsi="仿宋_GB2312" w:eastAsia="仿宋_GB2312" w:cs="仿宋_GB2312"/>
          <w:sz w:val="32"/>
          <w:szCs w:val="32"/>
          <w:lang w:val="en-US" w:eastAsia="zh-CN"/>
        </w:rPr>
        <w:t>提供采购代理服务。为确保项目顺利实施，特制定本采购方案。</w:t>
      </w:r>
      <w:r>
        <w:rPr>
          <w:rFonts w:hint="eastAsia" w:ascii="仿宋_GB2312" w:hAnsi="仿宋_GB2312" w:eastAsia="仿宋_GB2312" w:cs="仿宋_GB2312"/>
          <w:color w:val="auto"/>
          <w:sz w:val="32"/>
          <w:szCs w:val="32"/>
          <w:lang w:val="en-US" w:eastAsia="zh-CN"/>
        </w:rPr>
        <w:t xml:space="preserve">  </w:t>
      </w:r>
    </w:p>
    <w:p w14:paraId="7D28C1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14:paraId="5C81E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污水处理厂2024年度绩效评价</w:t>
      </w:r>
      <w:r>
        <w:rPr>
          <w:rFonts w:hint="eastAsia" w:ascii="仿宋_GB2312" w:hAnsi="仿宋_GB2312" w:eastAsia="仿宋_GB2312" w:cs="仿宋_GB2312"/>
          <w:color w:val="auto"/>
          <w:sz w:val="32"/>
          <w:szCs w:val="32"/>
          <w:shd w:val="clear" w:color="auto" w:fill="FFFFFF"/>
          <w:lang w:val="en-US" w:eastAsia="zh-CN"/>
        </w:rPr>
        <w:t>采购代理服务项目</w:t>
      </w:r>
    </w:p>
    <w:p w14:paraId="55DFA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二、项目概况</w:t>
      </w:r>
    </w:p>
    <w:p w14:paraId="07493A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贵阳市南明河水环境综合整治项目二期工程市本级项目、贵阳市南明河水环境综合整治系统提升工程及新庄污水处理厂二期扩建项目三个PPP项目，按黔财金〔2020〕46号文件绩效评价指标体系，分别对项目公司和项目实施机构进行评价，对于南明河水环境综合整治一期市本级项目和小河污水处理厂（一期），参考黔财金〔2020〕46号文件绩效评价指标体系，对项目公司进行绩效评价，共涉及23座污水处理厂及河道运营。 </w:t>
      </w:r>
    </w:p>
    <w:p w14:paraId="4A9163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预算金额：绩效评价项目预算金额约450000.00元，代理服务以采购预算为基数，参照《贵州省关于降低部分建设项目收费标准规范收费行为等有关问题的通知》（黔价房〔2011〕69号）计算后向中标单位收取。</w:t>
      </w:r>
    </w:p>
    <w:p w14:paraId="3CAEE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服务内容：负责为贵阳市水务管理局污水处理厂2024年度绩效评价提供采购招标代理服务，完成项目的采购工作。</w:t>
      </w:r>
    </w:p>
    <w:p w14:paraId="061CB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服务期限：本项目服务期自合同签订之日起至项目采购完成。</w:t>
      </w:r>
    </w:p>
    <w:p w14:paraId="5534B6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采购人：贵阳市水务管理局</w:t>
      </w:r>
    </w:p>
    <w:p w14:paraId="27F95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联系人：吴限</w:t>
      </w:r>
    </w:p>
    <w:p w14:paraId="0AC4D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联系电话：0851-85500153</w:t>
      </w:r>
    </w:p>
    <w:p w14:paraId="130888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三、招标代理机构资质要求</w:t>
      </w:r>
    </w:p>
    <w:p w14:paraId="38790D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（1）一般资格要求:</w:t>
      </w:r>
    </w:p>
    <w:p w14:paraId="25D56F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①具有独立承担民事责任的能力：提供法人或其他组织的营业执照等证明文件、法定代表人授权委托书及法人身份证复印件、被授权人身份证原件和复印件；</w:t>
      </w:r>
    </w:p>
    <w:p w14:paraId="3CCA09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②具有良好的商业信誉和健全的财务会计制度：提供经第三方审计的2023年或2024年完整的财务审计报告，成立不足一年的可提供2024年以来基本开户行出具的银行资信证明；</w:t>
      </w:r>
    </w:p>
    <w:p w14:paraId="35E52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③具有履行合同所必需的设备和专业技术能力：提供具备履行合同所必需的设备和专业技术能力的证明材料或书面承诺（承诺格式自拟）；</w:t>
      </w:r>
    </w:p>
    <w:p w14:paraId="538C8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④具有依法缴纳税收和社会保障资金的良好记录：提供2025年1月（含）以来任意2个月依法缴纳税收（非纳税的提供相关证明材料）和社会保障资金的有效证明材料；</w:t>
      </w:r>
    </w:p>
    <w:p w14:paraId="7B531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⑤参加本次政府采购活动前三年内，在经营活动中没有违法违规记录：提供参加本次采购活动前3年内在经营活动中没有重大违法记录的书面声明（承诺格式自拟，但必须包含上述内容）；</w:t>
      </w:r>
    </w:p>
    <w:p w14:paraId="0DBB97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⑥（1</w:t>
      </w:r>
      <w:bookmarkStart w:id="0" w:name="_GoBack"/>
      <w:bookmarkEnd w:id="0"/>
      <w:r>
        <w:rPr>
          <w:rFonts w:hint="eastAsia" w:ascii="仿宋_GB2312" w:hAnsi="仿宋_GB2312" w:eastAsia="仿宋_GB2312" w:cs="仿宋_GB2312"/>
          <w:sz w:val="32"/>
          <w:szCs w:val="32"/>
          <w:lang w:val="en-US" w:eastAsia="zh-CN"/>
        </w:rPr>
        <w:t>）法律、行政法规规定的其他条件：响应人须承诺：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响应人取消其响应资格，并承担由此造成的一切法律责任及后果（须提供承诺，格式自拟）。</w:t>
      </w:r>
    </w:p>
    <w:p w14:paraId="67093F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shd w:val="clear" w:color="auto" w:fill="FFFFFF"/>
        </w:rPr>
        <w:t>其它行业相关要求</w:t>
      </w:r>
      <w:r>
        <w:rPr>
          <w:rFonts w:hint="eastAsia" w:ascii="仿宋_GB2312" w:hAnsi="仿宋_GB2312" w:eastAsia="仿宋_GB2312" w:cs="仿宋_GB2312"/>
          <w:sz w:val="32"/>
          <w:szCs w:val="32"/>
          <w:lang w:val="en-US" w:eastAsia="zh-CN"/>
        </w:rPr>
        <w:t>：具有政府采购招标代理资格：在中国政府采购网、贵州省政府采购网完成网上登记备案页面的截图，加盖响应人公章。</w:t>
      </w:r>
    </w:p>
    <w:p w14:paraId="25FC7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（3）本项目不接受联合体投标（提供声明，格式自拟）。</w:t>
      </w:r>
    </w:p>
    <w:p w14:paraId="1AB13E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注:上述资料文件均须加盖响应人公章。</w:t>
      </w:r>
    </w:p>
    <w:p w14:paraId="29B9E9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四、递交报名文件地址及时间</w:t>
      </w:r>
    </w:p>
    <w:p w14:paraId="0884E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递交地址：贵阳市</w:t>
      </w:r>
      <w:r>
        <w:rPr>
          <w:rFonts w:hint="eastAsia" w:ascii="仿宋_GB2312" w:hAnsi="仿宋_GB2312" w:eastAsia="仿宋_GB2312" w:cs="仿宋_GB2312"/>
          <w:sz w:val="32"/>
          <w:szCs w:val="32"/>
          <w:lang w:val="en-US" w:eastAsia="zh-CN"/>
        </w:rPr>
        <w:t>水务管理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贵阳市南明区市南路18号三楼供水及再生水管理处</w:t>
      </w:r>
      <w:r>
        <w:rPr>
          <w:rFonts w:hint="eastAsia" w:ascii="仿宋_GB2312" w:hAnsi="仿宋_GB2312" w:eastAsia="仿宋_GB2312" w:cs="仿宋_GB2312"/>
          <w:color w:val="auto"/>
          <w:sz w:val="32"/>
          <w:szCs w:val="32"/>
        </w:rPr>
        <w:t>）</w:t>
      </w:r>
    </w:p>
    <w:p w14:paraId="3DB6A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报名文件递交截止时间：202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241E72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五、采购方式</w:t>
      </w:r>
    </w:p>
    <w:p w14:paraId="02B7A5A6">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40" w:lineRule="exact"/>
        <w:ind w:firstLine="640" w:firstLineChars="200"/>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本次</w:t>
      </w:r>
      <w:r>
        <w:rPr>
          <w:rFonts w:hint="eastAsia" w:ascii="仿宋_GB2312" w:hAnsi="仿宋_GB2312" w:eastAsia="仿宋_GB2312" w:cs="仿宋_GB2312"/>
          <w:color w:val="auto"/>
          <w:sz w:val="32"/>
          <w:szCs w:val="32"/>
          <w:shd w:val="clear" w:color="auto" w:fill="FFFFFF"/>
          <w:lang w:val="en-US" w:eastAsia="zh-CN"/>
        </w:rPr>
        <w:t>采购</w:t>
      </w:r>
      <w:r>
        <w:rPr>
          <w:rFonts w:hint="eastAsia" w:ascii="仿宋_GB2312" w:hAnsi="仿宋_GB2312" w:eastAsia="仿宋_GB2312" w:cs="仿宋_GB2312"/>
          <w:color w:val="auto"/>
          <w:sz w:val="32"/>
          <w:szCs w:val="32"/>
          <w:shd w:val="clear" w:color="auto" w:fill="FFFFFF"/>
        </w:rPr>
        <w:t>招标代理机构确定采用比选方式，从报价、招标代理方案、企业业绩、招标采购负责人、项目团队等</w:t>
      </w:r>
      <w:r>
        <w:rPr>
          <w:rFonts w:hint="eastAsia" w:ascii="仿宋_GB2312" w:hAnsi="仿宋_GB2312" w:eastAsia="仿宋_GB2312" w:cs="仿宋_GB2312"/>
          <w:color w:val="auto"/>
          <w:sz w:val="32"/>
          <w:szCs w:val="32"/>
          <w:shd w:val="clear" w:color="auto" w:fill="FFFFFF"/>
          <w:lang w:val="en-US" w:eastAsia="zh-CN"/>
        </w:rPr>
        <w:t>维度</w:t>
      </w:r>
      <w:r>
        <w:rPr>
          <w:rFonts w:hint="eastAsia" w:ascii="仿宋_GB2312" w:hAnsi="仿宋_GB2312" w:eastAsia="仿宋_GB2312" w:cs="仿宋_GB2312"/>
          <w:color w:val="auto"/>
          <w:sz w:val="32"/>
          <w:szCs w:val="32"/>
          <w:shd w:val="clear" w:color="auto" w:fill="FFFFFF"/>
        </w:rPr>
        <w:t>对代理服务单位进行综合评审。</w:t>
      </w:r>
    </w:p>
    <w:p w14:paraId="6C2A8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六、比选文件资格要求及评分条件</w:t>
      </w:r>
    </w:p>
    <w:p w14:paraId="0FFD93B7">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60" w:lineRule="exact"/>
        <w:ind w:firstLine="640" w:firstLineChars="200"/>
        <w:textAlignment w:val="baseline"/>
        <w:rPr>
          <w:rFonts w:hint="eastAsia" w:ascii="仿宋_GB2312" w:hAnsi="仿宋_GB2312" w:eastAsia="仿宋_GB2312" w:cs="仿宋_GB2312"/>
          <w:color w:val="auto"/>
          <w:sz w:val="32"/>
          <w:szCs w:val="32"/>
          <w:shd w:val="clear" w:color="auto" w:fill="FFFFFF"/>
        </w:rPr>
      </w:pPr>
      <w:r>
        <w:rPr>
          <w:rStyle w:val="6"/>
          <w:rFonts w:hint="eastAsia" w:ascii="仿宋_GB2312" w:hAnsi="仿宋_GB2312" w:eastAsia="仿宋_GB2312" w:cs="仿宋_GB2312"/>
          <w:b w:val="0"/>
          <w:bCs/>
          <w:color w:val="auto"/>
          <w:sz w:val="32"/>
          <w:szCs w:val="32"/>
          <w:shd w:val="clear" w:color="auto" w:fill="FFFFFF"/>
          <w:lang w:val="en-US" w:eastAsia="zh-CN"/>
        </w:rPr>
        <w:t>详见附件</w:t>
      </w:r>
      <w:r>
        <w:rPr>
          <w:rStyle w:val="6"/>
          <w:rFonts w:hint="eastAsia" w:ascii="仿宋_GB2312" w:hAnsi="仿宋_GB2312" w:eastAsia="仿宋_GB2312" w:cs="仿宋_GB2312"/>
          <w:b w:val="0"/>
          <w:bCs/>
          <w:color w:val="auto"/>
          <w:sz w:val="32"/>
          <w:szCs w:val="32"/>
          <w:shd w:val="clear" w:color="auto" w:fill="FFFFFF"/>
        </w:rPr>
        <w:t>，根据比选文件要求及评分</w:t>
      </w:r>
      <w:r>
        <w:rPr>
          <w:rStyle w:val="6"/>
          <w:rFonts w:hint="eastAsia" w:ascii="仿宋_GB2312" w:hAnsi="仿宋_GB2312" w:eastAsia="仿宋_GB2312" w:cs="仿宋_GB2312"/>
          <w:b w:val="0"/>
          <w:bCs/>
          <w:color w:val="auto"/>
          <w:sz w:val="32"/>
          <w:szCs w:val="32"/>
          <w:shd w:val="clear" w:color="auto" w:fill="FFFFFF"/>
          <w:lang w:val="en-US" w:eastAsia="zh-CN"/>
        </w:rPr>
        <w:t>表</w:t>
      </w:r>
      <w:r>
        <w:rPr>
          <w:rStyle w:val="6"/>
          <w:rFonts w:hint="eastAsia" w:ascii="仿宋_GB2312" w:hAnsi="仿宋_GB2312" w:eastAsia="仿宋_GB2312" w:cs="仿宋_GB2312"/>
          <w:b w:val="0"/>
          <w:bCs/>
          <w:color w:val="auto"/>
          <w:sz w:val="32"/>
          <w:szCs w:val="32"/>
          <w:shd w:val="clear" w:color="auto" w:fill="FFFFFF"/>
        </w:rPr>
        <w:t>制作</w:t>
      </w:r>
      <w:r>
        <w:rPr>
          <w:rStyle w:val="6"/>
          <w:rFonts w:hint="eastAsia" w:ascii="仿宋_GB2312" w:hAnsi="仿宋_GB2312" w:eastAsia="仿宋_GB2312" w:cs="仿宋_GB2312"/>
          <w:b w:val="0"/>
          <w:bCs/>
          <w:color w:val="auto"/>
          <w:sz w:val="32"/>
          <w:szCs w:val="32"/>
          <w:shd w:val="clear" w:color="auto" w:fill="FFFFFF"/>
          <w:lang w:val="en-US" w:eastAsia="zh-CN"/>
        </w:rPr>
        <w:t>投标</w:t>
      </w:r>
      <w:r>
        <w:rPr>
          <w:rStyle w:val="6"/>
          <w:rFonts w:hint="eastAsia" w:ascii="仿宋_GB2312" w:hAnsi="仿宋_GB2312" w:eastAsia="仿宋_GB2312" w:cs="仿宋_GB2312"/>
          <w:b w:val="0"/>
          <w:bCs/>
          <w:color w:val="auto"/>
          <w:sz w:val="32"/>
          <w:szCs w:val="32"/>
          <w:shd w:val="clear" w:color="auto" w:fill="FFFFFF"/>
        </w:rPr>
        <w:t>文件。</w:t>
      </w:r>
    </w:p>
    <w:p w14:paraId="19AD8902">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七、采购流程</w:t>
      </w:r>
    </w:p>
    <w:p w14:paraId="008103D5">
      <w:pPr>
        <w:pStyle w:val="7"/>
        <w:keepNext w:val="0"/>
        <w:keepLines w:val="0"/>
        <w:pageBreakBefore w:val="0"/>
        <w:kinsoku/>
        <w:wordWrap/>
        <w:overflowPunct/>
        <w:topLinePunct w:val="0"/>
        <w:autoSpaceDE/>
        <w:autoSpaceDN/>
        <w:bidi w:val="0"/>
        <w:adjustRightInd/>
        <w:snapToGrid/>
        <w:spacing w:line="540" w:lineRule="exact"/>
        <w:ind w:firstLine="640" w:firstLineChars="200"/>
        <w:jc w:val="both"/>
        <w:outlineLvl w:val="0"/>
        <w:rPr>
          <w:rFonts w:hint="eastAsia"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1.拆封投标资料；</w:t>
      </w:r>
    </w:p>
    <w:p w14:paraId="63386E0F">
      <w:pPr>
        <w:pStyle w:val="7"/>
        <w:keepNext w:val="0"/>
        <w:keepLines w:val="0"/>
        <w:pageBreakBefore w:val="0"/>
        <w:kinsoku/>
        <w:wordWrap/>
        <w:overflowPunct/>
        <w:topLinePunct w:val="0"/>
        <w:autoSpaceDE/>
        <w:autoSpaceDN/>
        <w:bidi w:val="0"/>
        <w:adjustRightInd/>
        <w:snapToGrid/>
        <w:spacing w:line="540" w:lineRule="exact"/>
        <w:ind w:firstLine="640" w:firstLineChars="200"/>
        <w:jc w:val="both"/>
        <w:outlineLvl w:val="0"/>
        <w:rPr>
          <w:rFonts w:hint="eastAsia"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2.投标人身份及资格审查；</w:t>
      </w:r>
    </w:p>
    <w:p w14:paraId="615AAC64">
      <w:pPr>
        <w:pStyle w:val="7"/>
        <w:keepNext w:val="0"/>
        <w:keepLines w:val="0"/>
        <w:pageBreakBefore w:val="0"/>
        <w:kinsoku/>
        <w:wordWrap/>
        <w:overflowPunct/>
        <w:topLinePunct w:val="0"/>
        <w:autoSpaceDE/>
        <w:autoSpaceDN/>
        <w:bidi w:val="0"/>
        <w:adjustRightInd/>
        <w:snapToGrid/>
        <w:spacing w:line="540" w:lineRule="exact"/>
        <w:ind w:firstLine="640" w:firstLineChars="200"/>
        <w:jc w:val="both"/>
        <w:outlineLvl w:val="0"/>
        <w:rPr>
          <w:rFonts w:hint="default"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3.审核</w:t>
      </w:r>
      <w:r>
        <w:rPr>
          <w:rFonts w:hint="eastAsia" w:ascii="仿宋_GB2312" w:eastAsia="仿宋_GB2312" w:cs="宋体"/>
          <w:b w:val="0"/>
          <w:bCs w:val="0"/>
          <w:color w:val="auto"/>
          <w:lang w:val="en-US" w:eastAsia="zh-CN"/>
        </w:rPr>
        <w:t>投标文件并评分</w:t>
      </w:r>
      <w:r>
        <w:rPr>
          <w:rFonts w:hint="eastAsia" w:ascii="仿宋_GB2312" w:hAnsi="宋体" w:eastAsia="仿宋_GB2312" w:cs="宋体"/>
          <w:b w:val="0"/>
          <w:bCs w:val="0"/>
          <w:color w:val="auto"/>
          <w:lang w:val="en-US" w:eastAsia="zh-CN"/>
        </w:rPr>
        <w:t>；</w:t>
      </w:r>
    </w:p>
    <w:p w14:paraId="5F1A38E4">
      <w:pPr>
        <w:pStyle w:val="7"/>
        <w:keepNext w:val="0"/>
        <w:keepLines w:val="0"/>
        <w:pageBreakBefore w:val="0"/>
        <w:kinsoku/>
        <w:wordWrap/>
        <w:overflowPunct/>
        <w:topLinePunct w:val="0"/>
        <w:autoSpaceDE/>
        <w:autoSpaceDN/>
        <w:bidi w:val="0"/>
        <w:adjustRightInd/>
        <w:snapToGrid/>
        <w:spacing w:line="540" w:lineRule="exact"/>
        <w:ind w:firstLine="640" w:firstLineChars="200"/>
        <w:jc w:val="both"/>
        <w:outlineLvl w:val="0"/>
        <w:rPr>
          <w:rFonts w:hint="default" w:ascii="仿宋_GB2312" w:hAnsi="宋体" w:eastAsia="仿宋_GB2312" w:cs="宋体"/>
          <w:b w:val="0"/>
          <w:bCs w:val="0"/>
          <w:color w:val="auto"/>
          <w:lang w:val="en-US" w:eastAsia="zh-CN"/>
        </w:rPr>
      </w:pPr>
      <w:r>
        <w:rPr>
          <w:rFonts w:hint="eastAsia" w:ascii="仿宋_GB2312" w:hAnsi="宋体" w:eastAsia="仿宋_GB2312" w:cs="宋体"/>
          <w:b w:val="0"/>
          <w:bCs w:val="0"/>
          <w:color w:val="auto"/>
          <w:lang w:val="en-US" w:eastAsia="zh-CN"/>
        </w:rPr>
        <w:t>4.</w:t>
      </w:r>
      <w:r>
        <w:rPr>
          <w:rFonts w:hint="eastAsia" w:ascii="仿宋_GB2312" w:eastAsia="仿宋_GB2312" w:cs="宋体"/>
          <w:b w:val="0"/>
          <w:bCs w:val="0"/>
          <w:color w:val="auto"/>
          <w:lang w:val="en-US" w:eastAsia="zh-CN"/>
        </w:rPr>
        <w:t>确定中标单位候选人；</w:t>
      </w:r>
    </w:p>
    <w:p w14:paraId="62E65E25">
      <w:pPr>
        <w:pStyle w:val="7"/>
        <w:keepNext w:val="0"/>
        <w:keepLines w:val="0"/>
        <w:pageBreakBefore w:val="0"/>
        <w:kinsoku/>
        <w:wordWrap/>
        <w:overflowPunct/>
        <w:topLinePunct w:val="0"/>
        <w:autoSpaceDE/>
        <w:autoSpaceDN/>
        <w:bidi w:val="0"/>
        <w:adjustRightInd/>
        <w:snapToGrid/>
        <w:spacing w:line="540" w:lineRule="exact"/>
        <w:ind w:firstLine="640" w:firstLineChars="200"/>
        <w:jc w:val="both"/>
        <w:outlineLvl w:val="0"/>
        <w:rPr>
          <w:rFonts w:hint="eastAsia" w:ascii="仿宋_GB2312" w:eastAsia="仿宋_GB2312" w:cs="宋体"/>
          <w:b w:val="0"/>
          <w:bCs w:val="0"/>
          <w:color w:val="auto"/>
          <w:lang w:val="en-US" w:eastAsia="zh-CN"/>
        </w:rPr>
      </w:pPr>
      <w:r>
        <w:rPr>
          <w:rFonts w:hint="eastAsia" w:ascii="仿宋_GB2312" w:hAnsi="宋体" w:eastAsia="仿宋_GB2312" w:cs="宋体"/>
          <w:b w:val="0"/>
          <w:bCs w:val="0"/>
          <w:color w:val="auto"/>
          <w:lang w:val="en-US" w:eastAsia="zh-CN"/>
        </w:rPr>
        <w:t>5.对中标单位</w:t>
      </w:r>
      <w:r>
        <w:rPr>
          <w:rFonts w:hint="eastAsia" w:ascii="仿宋_GB2312" w:eastAsia="仿宋_GB2312" w:cs="宋体"/>
          <w:b w:val="0"/>
          <w:bCs w:val="0"/>
          <w:color w:val="auto"/>
          <w:lang w:val="en-US" w:eastAsia="zh-CN"/>
        </w:rPr>
        <w:t>候选人</w:t>
      </w:r>
      <w:r>
        <w:rPr>
          <w:rFonts w:hint="eastAsia" w:ascii="仿宋_GB2312" w:hAnsi="宋体" w:eastAsia="仿宋_GB2312" w:cs="宋体"/>
          <w:b w:val="0"/>
          <w:bCs w:val="0"/>
          <w:color w:val="auto"/>
          <w:lang w:val="en-US" w:eastAsia="zh-CN"/>
        </w:rPr>
        <w:t>进行公示</w:t>
      </w:r>
      <w:r>
        <w:rPr>
          <w:rFonts w:hint="eastAsia" w:ascii="仿宋_GB2312" w:eastAsia="仿宋_GB2312" w:cs="宋体"/>
          <w:b w:val="0"/>
          <w:bCs w:val="0"/>
          <w:color w:val="auto"/>
          <w:lang w:val="en-US" w:eastAsia="zh-CN"/>
        </w:rPr>
        <w:t>；</w:t>
      </w:r>
    </w:p>
    <w:p w14:paraId="2E2AED24">
      <w:pPr>
        <w:pStyle w:val="7"/>
        <w:keepNext w:val="0"/>
        <w:keepLines w:val="0"/>
        <w:pageBreakBefore w:val="0"/>
        <w:kinsoku/>
        <w:wordWrap/>
        <w:overflowPunct/>
        <w:topLinePunct w:val="0"/>
        <w:autoSpaceDE/>
        <w:autoSpaceDN/>
        <w:bidi w:val="0"/>
        <w:adjustRightInd/>
        <w:snapToGrid/>
        <w:spacing w:line="540" w:lineRule="exact"/>
        <w:ind w:firstLine="640" w:firstLineChars="200"/>
        <w:jc w:val="both"/>
        <w:outlineLvl w:val="0"/>
        <w:rPr>
          <w:rFonts w:hint="eastAsia" w:ascii="仿宋_GB2312" w:eastAsia="仿宋_GB2312" w:cs="宋体"/>
          <w:b w:val="0"/>
          <w:bCs w:val="0"/>
          <w:color w:val="auto"/>
          <w:lang w:val="en-US" w:eastAsia="zh-CN"/>
        </w:rPr>
      </w:pPr>
      <w:r>
        <w:rPr>
          <w:rFonts w:hint="eastAsia" w:ascii="仿宋_GB2312" w:eastAsia="仿宋_GB2312" w:cs="宋体"/>
          <w:b w:val="0"/>
          <w:bCs w:val="0"/>
          <w:color w:val="auto"/>
          <w:lang w:val="en-US" w:eastAsia="zh-CN"/>
        </w:rPr>
        <w:t>6</w:t>
      </w:r>
      <w:r>
        <w:rPr>
          <w:rFonts w:hint="eastAsia" w:ascii="仿宋_GB2312" w:hAnsi="宋体" w:eastAsia="仿宋_GB2312" w:cs="宋体"/>
          <w:b w:val="0"/>
          <w:bCs w:val="0"/>
          <w:color w:val="auto"/>
          <w:lang w:val="en-US" w:eastAsia="zh-CN"/>
        </w:rPr>
        <w:t>.</w:t>
      </w:r>
      <w:r>
        <w:rPr>
          <w:rFonts w:hint="eastAsia" w:ascii="仿宋_GB2312" w:eastAsia="仿宋_GB2312" w:cs="宋体"/>
          <w:b w:val="0"/>
          <w:bCs w:val="0"/>
          <w:color w:val="auto"/>
          <w:lang w:val="en-US" w:eastAsia="zh-CN"/>
        </w:rPr>
        <w:t>确定中标单位。</w:t>
      </w:r>
    </w:p>
    <w:p w14:paraId="08A4EC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、供应商的确定</w:t>
      </w:r>
    </w:p>
    <w:p w14:paraId="4C764E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宋体" w:eastAsia="仿宋_GB2312" w:cs="宋体"/>
          <w:b w:val="0"/>
          <w:bCs w:val="0"/>
          <w:color w:val="auto"/>
          <w:kern w:val="0"/>
          <w:sz w:val="32"/>
          <w:szCs w:val="32"/>
          <w:lang w:val="en-US" w:eastAsia="zh-CN"/>
        </w:rPr>
        <w:t>贵阳市水务管理局组织采购小组负责评审，遵循公开、公平竞争、公正和诚信的原则，</w:t>
      </w:r>
      <w:r>
        <w:rPr>
          <w:rFonts w:hint="eastAsia" w:ascii="仿宋_GB2312" w:hAnsi="仿宋_GB2312" w:eastAsia="仿宋_GB2312" w:cs="仿宋_GB2312"/>
          <w:b w:val="0"/>
          <w:bCs/>
          <w:color w:val="auto"/>
          <w:sz w:val="32"/>
          <w:szCs w:val="32"/>
        </w:rPr>
        <w:t>对通过资格审查的</w:t>
      </w:r>
      <w:r>
        <w:rPr>
          <w:rFonts w:hint="eastAsia" w:ascii="仿宋_GB2312" w:hAnsi="仿宋_GB2312" w:eastAsia="仿宋_GB2312" w:cs="仿宋_GB2312"/>
          <w:b w:val="0"/>
          <w:bCs/>
          <w:color w:val="auto"/>
          <w:sz w:val="32"/>
          <w:szCs w:val="32"/>
          <w:lang w:val="en-US" w:eastAsia="zh-CN"/>
        </w:rPr>
        <w:t>单位比选响应</w:t>
      </w:r>
      <w:r>
        <w:rPr>
          <w:rFonts w:hint="eastAsia" w:ascii="仿宋_GB2312" w:hAnsi="仿宋_GB2312" w:eastAsia="仿宋_GB2312" w:cs="仿宋_GB2312"/>
          <w:b w:val="0"/>
          <w:bCs/>
          <w:color w:val="auto"/>
          <w:sz w:val="32"/>
          <w:szCs w:val="32"/>
        </w:rPr>
        <w:t>文件进行综合评分</w:t>
      </w:r>
      <w:r>
        <w:rPr>
          <w:rFonts w:hint="eastAsia" w:ascii="仿宋_GB2312" w:hAnsi="宋体" w:eastAsia="仿宋_GB2312" w:cs="宋体"/>
          <w:b w:val="0"/>
          <w:bCs w:val="0"/>
          <w:color w:val="auto"/>
          <w:kern w:val="0"/>
          <w:sz w:val="32"/>
          <w:szCs w:val="32"/>
          <w:lang w:val="en-US" w:eastAsia="zh-CN"/>
        </w:rPr>
        <w:t>,得分最高的为中标单位候选人。如出现最终得分相同的，将以摇号或抽签等方式进行选取。中标单位候选人经公示后确定为中标单位。</w:t>
      </w:r>
    </w:p>
    <w:p w14:paraId="2AD5D5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九、其他事项</w:t>
      </w:r>
    </w:p>
    <w:p w14:paraId="71978751">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540" w:lineRule="exact"/>
        <w:ind w:firstLine="640" w:firstLineChars="200"/>
        <w:textAlignment w:val="baseline"/>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color w:val="auto"/>
          <w:sz w:val="32"/>
          <w:szCs w:val="32"/>
          <w:shd w:val="clear" w:color="auto" w:fill="FFFFFF"/>
        </w:rPr>
        <w:t>递交(拒收未装订及比选文件截止时间后递交的文件)的响应文件一式一份。所有资料必须清晰、真实、有效、完整；因响应文件内容无法辨认、不完整或虚假所致不良后果由参与的代理服务单位自行承担。</w:t>
      </w:r>
    </w:p>
    <w:p w14:paraId="6B1340EC">
      <w:pPr>
        <w:pStyle w:val="2"/>
        <w:ind w:firstLine="640" w:firstLineChars="200"/>
        <w:rPr>
          <w:rFonts w:hint="eastAsia"/>
          <w:lang w:val="en-US" w:eastAsia="zh-CN"/>
        </w:rPr>
      </w:pPr>
      <w:r>
        <w:rPr>
          <w:rStyle w:val="6"/>
          <w:rFonts w:hint="eastAsia" w:ascii="仿宋_GB2312" w:hAnsi="仿宋_GB2312" w:eastAsia="仿宋_GB2312" w:cs="仿宋_GB2312"/>
          <w:b w:val="0"/>
          <w:bCs/>
          <w:color w:val="auto"/>
          <w:sz w:val="32"/>
          <w:szCs w:val="32"/>
          <w:shd w:val="clear" w:color="auto" w:fill="FFFFFF"/>
          <w:lang w:val="en-US" w:eastAsia="zh-CN"/>
        </w:rPr>
        <w:t>附件：污水处理厂2024年度绩效评价项目委托采购代理服务项目采购方案比选文件</w:t>
      </w:r>
    </w:p>
    <w:p w14:paraId="1D4831C9">
      <w:pPr>
        <w:keepNext w:val="0"/>
        <w:keepLines w:val="0"/>
        <w:pageBreakBefore w:val="0"/>
        <w:widowControl w:val="0"/>
        <w:kinsoku/>
        <w:wordWrap/>
        <w:overflowPunct/>
        <w:topLinePunct w:val="0"/>
        <w:autoSpaceDE/>
        <w:autoSpaceDN/>
        <w:bidi w:val="0"/>
        <w:adjustRightInd/>
        <w:snapToGrid/>
        <w:ind w:right="840" w:rightChars="400"/>
        <w:jc w:val="right"/>
        <w:textAlignment w:val="auto"/>
        <w:rPr>
          <w:rStyle w:val="6"/>
          <w:rFonts w:hint="eastAsia" w:ascii="仿宋_GB2312" w:hAnsi="仿宋_GB2312" w:eastAsia="仿宋_GB2312" w:cs="仿宋_GB2312"/>
          <w:b w:val="0"/>
          <w:bCs/>
          <w:color w:val="auto"/>
          <w:kern w:val="0"/>
          <w:sz w:val="32"/>
          <w:szCs w:val="32"/>
          <w:shd w:val="clear" w:color="auto" w:fill="FFFFFF"/>
          <w:lang w:val="en-US" w:eastAsia="zh-CN" w:bidi="ar"/>
        </w:rPr>
      </w:pPr>
    </w:p>
    <w:p w14:paraId="265C248E">
      <w:pPr>
        <w:keepNext w:val="0"/>
        <w:keepLines w:val="0"/>
        <w:pageBreakBefore w:val="0"/>
        <w:widowControl w:val="0"/>
        <w:kinsoku/>
        <w:wordWrap/>
        <w:overflowPunct/>
        <w:topLinePunct w:val="0"/>
        <w:autoSpaceDE/>
        <w:autoSpaceDN/>
        <w:bidi w:val="0"/>
        <w:adjustRightInd/>
        <w:snapToGrid/>
        <w:ind w:right="840" w:rightChars="400"/>
        <w:jc w:val="right"/>
        <w:textAlignment w:val="auto"/>
        <w:rPr>
          <w:rStyle w:val="6"/>
          <w:rFonts w:hint="eastAsia" w:ascii="仿宋_GB2312" w:hAnsi="仿宋_GB2312" w:eastAsia="仿宋_GB2312" w:cs="仿宋_GB2312"/>
          <w:b w:val="0"/>
          <w:bCs/>
          <w:color w:val="auto"/>
          <w:kern w:val="0"/>
          <w:sz w:val="32"/>
          <w:szCs w:val="32"/>
          <w:shd w:val="clear" w:color="auto" w:fill="FFFFFF"/>
          <w:lang w:val="en-US" w:eastAsia="zh-CN" w:bidi="ar"/>
        </w:rPr>
      </w:pPr>
      <w:r>
        <w:rPr>
          <w:rFonts w:hint="eastAsia" w:ascii="仿宋_GB2312" w:hAnsi="仿宋_GB2312" w:eastAsia="仿宋_GB2312" w:cs="仿宋_GB2312"/>
          <w:b w:val="0"/>
          <w:bCs/>
          <w:color w:val="auto"/>
          <w:kern w:val="0"/>
          <w:sz w:val="32"/>
          <w:szCs w:val="32"/>
          <w:shd w:val="clear" w:color="auto" w:fill="FFFFFF"/>
          <w:lang w:val="en-US" w:eastAsia="zh-CN" w:bidi="ar"/>
        </w:rPr>
        <w:t>2025年7月21日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F2DD2C-E9FE-4549-968F-E93B2289A9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0B2FA87-6413-4BBD-B449-6F2FF460A4E7}"/>
  </w:font>
  <w:font w:name="仿宋_GB2312">
    <w:panose1 w:val="02010609030101010101"/>
    <w:charset w:val="86"/>
    <w:family w:val="auto"/>
    <w:pitch w:val="default"/>
    <w:sig w:usb0="00000001" w:usb1="080E0000" w:usb2="00000000" w:usb3="00000000" w:csb0="00040000" w:csb1="00000000"/>
    <w:embedRegular r:id="rId3" w:fontKey="{AA311C4E-0DB0-4E93-9559-C071978923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00000000"/>
    <w:rsid w:val="00DA5C53"/>
    <w:rsid w:val="035A2327"/>
    <w:rsid w:val="057D60E9"/>
    <w:rsid w:val="0B9C79A3"/>
    <w:rsid w:val="0FE77B05"/>
    <w:rsid w:val="105616D9"/>
    <w:rsid w:val="144D5D74"/>
    <w:rsid w:val="19FD67E3"/>
    <w:rsid w:val="1D825AB4"/>
    <w:rsid w:val="1E5F7CE3"/>
    <w:rsid w:val="1ED71ECE"/>
    <w:rsid w:val="20E22BD6"/>
    <w:rsid w:val="211A5ECC"/>
    <w:rsid w:val="220F17A9"/>
    <w:rsid w:val="22F24E20"/>
    <w:rsid w:val="23B4085A"/>
    <w:rsid w:val="243F586D"/>
    <w:rsid w:val="25B71EEA"/>
    <w:rsid w:val="27C3226A"/>
    <w:rsid w:val="2C585E72"/>
    <w:rsid w:val="2EDB6837"/>
    <w:rsid w:val="2F4A02C4"/>
    <w:rsid w:val="2F5123E7"/>
    <w:rsid w:val="2FFD0E93"/>
    <w:rsid w:val="31146FDE"/>
    <w:rsid w:val="315C3E18"/>
    <w:rsid w:val="3291620A"/>
    <w:rsid w:val="336720BC"/>
    <w:rsid w:val="34601A3F"/>
    <w:rsid w:val="36B64491"/>
    <w:rsid w:val="390037A2"/>
    <w:rsid w:val="3A3F2FB0"/>
    <w:rsid w:val="3E4D7489"/>
    <w:rsid w:val="3EC33C3E"/>
    <w:rsid w:val="41CE369A"/>
    <w:rsid w:val="424E23B6"/>
    <w:rsid w:val="495F4514"/>
    <w:rsid w:val="49D56585"/>
    <w:rsid w:val="49E7390F"/>
    <w:rsid w:val="4B3A2B43"/>
    <w:rsid w:val="4C583BC9"/>
    <w:rsid w:val="50306338"/>
    <w:rsid w:val="504E7F83"/>
    <w:rsid w:val="563A60ED"/>
    <w:rsid w:val="57803FD4"/>
    <w:rsid w:val="590F1AB3"/>
    <w:rsid w:val="59E472AB"/>
    <w:rsid w:val="5D3C274B"/>
    <w:rsid w:val="5E4B5FC3"/>
    <w:rsid w:val="60AA20C1"/>
    <w:rsid w:val="632D5937"/>
    <w:rsid w:val="67987215"/>
    <w:rsid w:val="67B11F87"/>
    <w:rsid w:val="685903C3"/>
    <w:rsid w:val="6BCE74C2"/>
    <w:rsid w:val="6E054DDB"/>
    <w:rsid w:val="6E6469B1"/>
    <w:rsid w:val="6F1D4FE3"/>
    <w:rsid w:val="6F910E8D"/>
    <w:rsid w:val="700F0193"/>
    <w:rsid w:val="71F555AA"/>
    <w:rsid w:val="72CB4696"/>
    <w:rsid w:val="738D5656"/>
    <w:rsid w:val="747F58E7"/>
    <w:rsid w:val="78D51D9C"/>
    <w:rsid w:val="795A6EAB"/>
    <w:rsid w:val="7A756E44"/>
    <w:rsid w:val="7F43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一级标题"/>
    <w:basedOn w:val="1"/>
    <w:qFormat/>
    <w:uiPriority w:val="0"/>
    <w:pPr>
      <w:spacing w:line="500" w:lineRule="exact"/>
      <w:jc w:val="center"/>
    </w:pPr>
    <w:rPr>
      <w:rFonts w:ascii="宋体" w:hAnsi="宋体" w:cs="宋体"/>
      <w:b/>
      <w:bCs/>
      <w:color w:val="000000"/>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1815</Characters>
  <Lines>0</Lines>
  <Paragraphs>0</Paragraphs>
  <TotalTime>8</TotalTime>
  <ScaleCrop>false</ScaleCrop>
  <LinksUpToDate>false</LinksUpToDate>
  <CharactersWithSpaces>1818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2024-05-28T01:05:00Z</dcterms:created>
  <dc:creator>gfgdfgd</dc:creator>
  <cp:lastModifiedBy>冯幸安</cp:lastModifiedBy>
  <cp:lastPrinted>2025-07-21T07:22:00Z</cp:lastPrinted>
  <dcterms:modified xsi:type="dcterms:W3CDTF">2025-07-22T01:38:38Z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FEE4C12491C546FCB20CD74CA1AA6E8E_13</vt:lpwstr>
  </property>
  <property fmtid="{D5CDD505-2E9C-101B-9397-08002B2CF9AE}" pid="4" name="KSOTemplateDocerSaveRecord">
    <vt:lpwstr>eyJoZGlkIjoiNzgxOGNjNDc3NzAyOWRlYWY4NDM2MDA1OGNhYzg4NDUiLCJ1c2VySWQiOiIyMjkwODkzNSJ9</vt:lpwstr>
  </property>
</Properties>
</file>