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r>
        <w:rPr>
          <w:rFonts w:hint="eastAsia" w:ascii="黑体" w:hAnsi="黑体" w:eastAsia="黑体" w:cs="黑体"/>
          <w:sz w:val="32"/>
          <w:szCs w:val="32"/>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57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省文化和旅游厅 省财政厅 省总工会关于印发《旅行社承接行政机关企事业单位相关活动 操作细则（试行）》的通知</w:t>
      </w:r>
    </w:p>
    <w:p>
      <w:pPr>
        <w:bidi w:val="0"/>
        <w:rPr>
          <w:rFonts w:hint="eastAsia" w:ascii="仿宋_GB2312" w:hAnsi="sans-serif" w:eastAsia="仿宋_GB2312" w:cs="仿宋_GB2312"/>
          <w:b w:val="0"/>
          <w:bCs/>
          <w:i w:val="0"/>
          <w:caps w:val="0"/>
          <w:color w:val="auto"/>
          <w:spacing w:val="0"/>
          <w:kern w:val="0"/>
          <w:sz w:val="32"/>
          <w:szCs w:val="32"/>
          <w:shd w:val="clear" w:color="auto" w:fill="FFFFFF"/>
          <w:lang w:val="en-US" w:eastAsia="zh-CN" w:bidi="ar"/>
        </w:rPr>
      </w:pPr>
    </w:p>
    <w:p>
      <w:pPr>
        <w:bidi w:val="0"/>
        <w:rPr>
          <w:rFonts w:hint="eastAsia" w:ascii="仿宋_GB2312" w:hAnsi="sans-serif" w:eastAsia="仿宋_GB2312" w:cs="仿宋_GB2312"/>
          <w:b w:val="0"/>
          <w:bCs/>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b w:val="0"/>
          <w:bCs/>
          <w:i w:val="0"/>
          <w:caps w:val="0"/>
          <w:color w:val="auto"/>
          <w:spacing w:val="0"/>
          <w:kern w:val="0"/>
          <w:sz w:val="32"/>
          <w:szCs w:val="32"/>
          <w:shd w:val="clear" w:color="auto" w:fill="FFFFFF"/>
          <w:lang w:val="en-US" w:eastAsia="zh-CN" w:bidi="ar"/>
        </w:rPr>
        <w:t>各市（州）文化和旅游局、财政局、总工会，各有关单位：</w:t>
      </w:r>
    </w:p>
    <w:p>
      <w:pPr>
        <w:bidi w:val="0"/>
        <w:ind w:firstLine="640" w:firstLineChars="200"/>
        <w:rPr>
          <w:rFonts w:hint="eastAsia" w:ascii="仿宋_GB2312" w:hAnsi="sans-serif" w:eastAsia="仿宋_GB2312" w:cs="仿宋_GB2312"/>
          <w:b w:val="0"/>
          <w:bCs/>
          <w:i w:val="0"/>
          <w:caps w:val="0"/>
          <w:color w:val="auto"/>
          <w:spacing w:val="0"/>
          <w:kern w:val="0"/>
          <w:sz w:val="32"/>
          <w:szCs w:val="32"/>
          <w:shd w:val="clear" w:color="auto" w:fill="FFFFFF"/>
          <w:lang w:val="en-US" w:eastAsia="zh-CN" w:bidi="ar"/>
        </w:rPr>
      </w:pPr>
      <w:r>
        <w:rPr>
          <w:rFonts w:hint="eastAsia" w:ascii="仿宋_GB2312" w:hAnsi="sans-serif" w:eastAsia="仿宋_GB2312" w:cs="仿宋_GB2312"/>
          <w:b w:val="0"/>
          <w:bCs/>
          <w:i w:val="0"/>
          <w:caps w:val="0"/>
          <w:color w:val="auto"/>
          <w:spacing w:val="0"/>
          <w:kern w:val="0"/>
          <w:sz w:val="32"/>
          <w:szCs w:val="32"/>
          <w:shd w:val="clear" w:color="auto" w:fill="FFFFFF"/>
          <w:lang w:val="en-US" w:eastAsia="zh-CN" w:bidi="ar"/>
        </w:rPr>
        <w:t>为全面贯彻落实国家关于促进服务业领域困难行业恢复发展的有关决策部署，推动我省服务业领域困难行业渡过难关、恢复发展，进一步助力我省旅行社纾困发展，按照省政府相关会议要求，现将《旅行社承接行政机关企事业单位相关活动操作细则（试行）》印发给你们，请遵照执行。相关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b w:val="0"/>
          <w:bCs/>
          <w:color w:val="auto"/>
          <w:sz w:val="32"/>
          <w:szCs w:val="32"/>
        </w:rPr>
      </w:pPr>
      <w:r>
        <w:rPr>
          <w:rFonts w:ascii="黑体" w:hAnsi="宋体" w:eastAsia="黑体" w:cs="黑体"/>
          <w:b w:val="0"/>
          <w:bCs/>
          <w:i w:val="0"/>
          <w:caps w:val="0"/>
          <w:color w:val="auto"/>
          <w:spacing w:val="0"/>
          <w:sz w:val="32"/>
          <w:szCs w:val="32"/>
          <w:shd w:val="clear" w:color="auto" w:fill="FFFFFF"/>
        </w:rPr>
        <w:t>一、</w:t>
      </w:r>
      <w:r>
        <w:rPr>
          <w:rFonts w:hint="eastAsia" w:ascii="黑体" w:hAnsi="宋体" w:eastAsia="黑体" w:cs="黑体"/>
          <w:b w:val="0"/>
          <w:bCs/>
          <w:i w:val="0"/>
          <w:caps w:val="0"/>
          <w:color w:val="auto"/>
          <w:spacing w:val="0"/>
          <w:sz w:val="32"/>
          <w:szCs w:val="32"/>
          <w:shd w:val="clear" w:color="auto" w:fill="FFFFFF"/>
        </w:rPr>
        <w:t>进一步提高认识，切实增强政策落地的责任感和实效性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b w:val="0"/>
          <w:bCs/>
          <w:color w:val="auto"/>
          <w:sz w:val="32"/>
          <w:szCs w:val="32"/>
        </w:rPr>
      </w:pPr>
      <w:bookmarkStart w:id="0" w:name="_GoBack"/>
      <w:bookmarkEnd w:id="0"/>
      <w:r>
        <w:rPr>
          <w:rFonts w:hint="eastAsia" w:ascii="仿宋_GB2312" w:hAnsi="sans-serif" w:eastAsia="仿宋_GB2312" w:cs="仿宋_GB2312"/>
          <w:b w:val="0"/>
          <w:bCs/>
          <w:i w:val="0"/>
          <w:caps w:val="0"/>
          <w:color w:val="auto"/>
          <w:spacing w:val="0"/>
          <w:sz w:val="32"/>
          <w:szCs w:val="32"/>
          <w:shd w:val="clear" w:color="auto" w:fill="FFFFFF"/>
        </w:rPr>
        <w:t>《国家发展改革委等部门印发〈关于促进服务业领域困难行业恢复发展的若干政策〉的通知》（发改财金〔</w:t>
      </w:r>
      <w:r>
        <w:rPr>
          <w:rFonts w:hint="default" w:ascii="仿宋_GB2312" w:hAnsi="sans-serif" w:eastAsia="仿宋_GB2312" w:cs="仿宋_GB2312"/>
          <w:b w:val="0"/>
          <w:bCs/>
          <w:i w:val="0"/>
          <w:caps w:val="0"/>
          <w:color w:val="auto"/>
          <w:spacing w:val="0"/>
          <w:sz w:val="32"/>
          <w:szCs w:val="32"/>
          <w:shd w:val="clear" w:color="auto" w:fill="FFFFFF"/>
        </w:rPr>
        <w:t>2022</w:t>
      </w:r>
      <w:r>
        <w:rPr>
          <w:rFonts w:hint="eastAsia" w:ascii="仿宋_GB2312" w:hAnsi="sans-serif" w:eastAsia="仿宋_GB2312" w:cs="仿宋_GB2312"/>
          <w:b w:val="0"/>
          <w:bCs/>
          <w:i w:val="0"/>
          <w:caps w:val="0"/>
          <w:color w:val="auto"/>
          <w:spacing w:val="0"/>
          <w:sz w:val="32"/>
          <w:szCs w:val="32"/>
          <w:shd w:val="clear" w:color="auto" w:fill="FFFFFF"/>
        </w:rPr>
        <w:t>〕</w:t>
      </w:r>
      <w:r>
        <w:rPr>
          <w:rFonts w:hint="default" w:ascii="仿宋_GB2312" w:hAnsi="sans-serif" w:eastAsia="仿宋_GB2312" w:cs="仿宋_GB2312"/>
          <w:b w:val="0"/>
          <w:bCs/>
          <w:i w:val="0"/>
          <w:caps w:val="0"/>
          <w:color w:val="auto"/>
          <w:spacing w:val="0"/>
          <w:sz w:val="32"/>
          <w:szCs w:val="32"/>
          <w:shd w:val="clear" w:color="auto" w:fill="FFFFFF"/>
        </w:rPr>
        <w:t>271</w:t>
      </w:r>
      <w:r>
        <w:rPr>
          <w:rFonts w:hint="eastAsia" w:ascii="仿宋_GB2312" w:hAnsi="sans-serif" w:eastAsia="仿宋_GB2312" w:cs="仿宋_GB2312"/>
          <w:b w:val="0"/>
          <w:bCs/>
          <w:i w:val="0"/>
          <w:caps w:val="0"/>
          <w:color w:val="auto"/>
          <w:spacing w:val="0"/>
          <w:sz w:val="32"/>
          <w:szCs w:val="32"/>
          <w:shd w:val="clear" w:color="auto" w:fill="FFFFFF"/>
        </w:rPr>
        <w:t>号）中明确“鼓励机关企事业单位将符合规定举办的工会活动、会展活动等的方案制定、组织协调等交由旅行社承接，明确服务内容、服务标准等细化要求，加强资金使用管理，合理确定预付款比例，并按照合同约定及时向旅行社支付资金”，《省人民政府办公厅关于印发〈贵州省促进服务业领域困难行业恢复发展实施方案〉的通知》（黔府办函〔</w:t>
      </w:r>
      <w:r>
        <w:rPr>
          <w:rFonts w:hint="default" w:ascii="仿宋_GB2312" w:hAnsi="sans-serif" w:eastAsia="仿宋_GB2312" w:cs="仿宋_GB2312"/>
          <w:b w:val="0"/>
          <w:bCs/>
          <w:i w:val="0"/>
          <w:caps w:val="0"/>
          <w:color w:val="auto"/>
          <w:spacing w:val="0"/>
          <w:sz w:val="32"/>
          <w:szCs w:val="32"/>
          <w:shd w:val="clear" w:color="auto" w:fill="FFFFFF"/>
        </w:rPr>
        <w:t>2022</w:t>
      </w:r>
      <w:r>
        <w:rPr>
          <w:rFonts w:hint="eastAsia" w:ascii="仿宋_GB2312" w:hAnsi="sans-serif" w:eastAsia="仿宋_GB2312" w:cs="仿宋_GB2312"/>
          <w:b w:val="0"/>
          <w:bCs/>
          <w:i w:val="0"/>
          <w:caps w:val="0"/>
          <w:color w:val="auto"/>
          <w:spacing w:val="0"/>
          <w:sz w:val="32"/>
          <w:szCs w:val="32"/>
          <w:shd w:val="clear" w:color="auto" w:fill="FFFFFF"/>
        </w:rPr>
        <w:t>〕</w:t>
      </w:r>
      <w:r>
        <w:rPr>
          <w:rFonts w:hint="default" w:ascii="仿宋_GB2312" w:hAnsi="sans-serif" w:eastAsia="仿宋_GB2312" w:cs="仿宋_GB2312"/>
          <w:b w:val="0"/>
          <w:bCs/>
          <w:i w:val="0"/>
          <w:caps w:val="0"/>
          <w:color w:val="auto"/>
          <w:spacing w:val="0"/>
          <w:sz w:val="32"/>
          <w:szCs w:val="32"/>
          <w:shd w:val="clear" w:color="auto" w:fill="FFFFFF"/>
        </w:rPr>
        <w:t>42</w:t>
      </w:r>
      <w:r>
        <w:rPr>
          <w:rFonts w:hint="eastAsia" w:ascii="仿宋_GB2312" w:hAnsi="sans-serif" w:eastAsia="仿宋_GB2312" w:cs="仿宋_GB2312"/>
          <w:b w:val="0"/>
          <w:bCs/>
          <w:i w:val="0"/>
          <w:caps w:val="0"/>
          <w:color w:val="auto"/>
          <w:spacing w:val="0"/>
          <w:sz w:val="32"/>
          <w:szCs w:val="32"/>
          <w:shd w:val="clear" w:color="auto" w:fill="FFFFFF"/>
        </w:rPr>
        <w:t>号）中明确“鼓励全省各级行政机关、企事业单位、社会团体等组织开展的党建、红色教育等活动，委托旅行社代理安排旅游交通、住宿、餐饮、会务等相关事项”。此项工作是全面贯彻落实国家和省政府关于促进服务业领域困难行业恢复发展的有关决策部署的具体举措，请各单位提高认识，积极认真组织落实，不得以任何理由设置障碍，人为阻碍合规业务的开展，切实增强服务企业的责任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b w:val="0"/>
          <w:bCs/>
          <w:color w:val="auto"/>
          <w:sz w:val="32"/>
          <w:szCs w:val="32"/>
        </w:rPr>
      </w:pPr>
      <w:r>
        <w:rPr>
          <w:rFonts w:hint="eastAsia" w:ascii="黑体" w:hAnsi="宋体" w:eastAsia="黑体" w:cs="黑体"/>
          <w:b w:val="0"/>
          <w:bCs/>
          <w:i w:val="0"/>
          <w:caps w:val="0"/>
          <w:color w:val="auto"/>
          <w:spacing w:val="0"/>
          <w:sz w:val="32"/>
          <w:szCs w:val="32"/>
          <w:shd w:val="clear" w:color="auto" w:fill="FFFFFF"/>
        </w:rPr>
        <w:t>二、严肃财经纪律，规范有序实施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报销费用的标准和范围严格按照有关规定执行，省直机关基层党组织党建活动经费使用按照《中共贵州省委组织部 中共贵州省直属机关工作委员会 贵州省财政厅关于印发〈贵州省直机关基层党组织党建活动经费管理办法〉的通知》（黔财行〔</w:t>
      </w:r>
      <w:r>
        <w:rPr>
          <w:rFonts w:hint="default" w:ascii="仿宋_GB2312" w:hAnsi="sans-serif" w:eastAsia="仿宋_GB2312" w:cs="仿宋_GB2312"/>
          <w:b w:val="0"/>
          <w:bCs/>
          <w:i w:val="0"/>
          <w:caps w:val="0"/>
          <w:color w:val="auto"/>
          <w:spacing w:val="0"/>
          <w:sz w:val="32"/>
          <w:szCs w:val="32"/>
          <w:shd w:val="clear" w:color="auto" w:fill="FFFFFF"/>
        </w:rPr>
        <w:t>2018</w:t>
      </w:r>
      <w:r>
        <w:rPr>
          <w:rFonts w:hint="eastAsia" w:ascii="仿宋_GB2312" w:hAnsi="sans-serif" w:eastAsia="仿宋_GB2312" w:cs="仿宋_GB2312"/>
          <w:b w:val="0"/>
          <w:bCs/>
          <w:i w:val="0"/>
          <w:caps w:val="0"/>
          <w:color w:val="auto"/>
          <w:spacing w:val="0"/>
          <w:sz w:val="32"/>
          <w:szCs w:val="32"/>
          <w:shd w:val="clear" w:color="auto" w:fill="FFFFFF"/>
        </w:rPr>
        <w:t>〕</w:t>
      </w:r>
      <w:r>
        <w:rPr>
          <w:rFonts w:hint="default" w:ascii="仿宋_GB2312" w:hAnsi="sans-serif" w:eastAsia="仿宋_GB2312" w:cs="仿宋_GB2312"/>
          <w:b w:val="0"/>
          <w:bCs/>
          <w:i w:val="0"/>
          <w:caps w:val="0"/>
          <w:color w:val="auto"/>
          <w:spacing w:val="0"/>
          <w:sz w:val="32"/>
          <w:szCs w:val="32"/>
          <w:shd w:val="clear" w:color="auto" w:fill="FFFFFF"/>
        </w:rPr>
        <w:t>51</w:t>
      </w:r>
      <w:r>
        <w:rPr>
          <w:rFonts w:hint="eastAsia" w:ascii="仿宋_GB2312" w:hAnsi="sans-serif" w:eastAsia="仿宋_GB2312" w:cs="仿宋_GB2312"/>
          <w:b w:val="0"/>
          <w:bCs/>
          <w:i w:val="0"/>
          <w:caps w:val="0"/>
          <w:color w:val="auto"/>
          <w:spacing w:val="0"/>
          <w:sz w:val="32"/>
          <w:szCs w:val="32"/>
          <w:shd w:val="clear" w:color="auto" w:fill="FFFFFF"/>
        </w:rPr>
        <w:t>号）执行，工会经费使用按照《贵州省总工会关于印发〈贵州省基层工会经费收支管理实施细则〉的通知》（黔工总字〔</w:t>
      </w:r>
      <w:r>
        <w:rPr>
          <w:rFonts w:hint="default" w:ascii="仿宋_GB2312" w:hAnsi="sans-serif" w:eastAsia="仿宋_GB2312" w:cs="仿宋_GB2312"/>
          <w:b w:val="0"/>
          <w:bCs/>
          <w:i w:val="0"/>
          <w:caps w:val="0"/>
          <w:color w:val="auto"/>
          <w:spacing w:val="0"/>
          <w:sz w:val="32"/>
          <w:szCs w:val="32"/>
          <w:shd w:val="clear" w:color="auto" w:fill="FFFFFF"/>
        </w:rPr>
        <w:t>2021</w:t>
      </w:r>
      <w:r>
        <w:rPr>
          <w:rFonts w:hint="eastAsia" w:ascii="仿宋_GB2312" w:hAnsi="sans-serif" w:eastAsia="仿宋_GB2312" w:cs="仿宋_GB2312"/>
          <w:b w:val="0"/>
          <w:bCs/>
          <w:i w:val="0"/>
          <w:caps w:val="0"/>
          <w:color w:val="auto"/>
          <w:spacing w:val="0"/>
          <w:sz w:val="32"/>
          <w:szCs w:val="32"/>
          <w:shd w:val="clear" w:color="auto" w:fill="FFFFFF"/>
        </w:rPr>
        <w:t>〕</w:t>
      </w:r>
      <w:r>
        <w:rPr>
          <w:rFonts w:hint="default" w:ascii="仿宋_GB2312" w:hAnsi="sans-serif" w:eastAsia="仿宋_GB2312" w:cs="仿宋_GB2312"/>
          <w:b w:val="0"/>
          <w:bCs/>
          <w:i w:val="0"/>
          <w:caps w:val="0"/>
          <w:color w:val="auto"/>
          <w:spacing w:val="0"/>
          <w:sz w:val="32"/>
          <w:szCs w:val="32"/>
          <w:shd w:val="clear" w:color="auto" w:fill="FFFFFF"/>
        </w:rPr>
        <w:t>58</w:t>
      </w:r>
      <w:r>
        <w:rPr>
          <w:rFonts w:hint="eastAsia" w:ascii="仿宋_GB2312" w:hAnsi="sans-serif" w:eastAsia="仿宋_GB2312" w:cs="仿宋_GB2312"/>
          <w:b w:val="0"/>
          <w:bCs/>
          <w:i w:val="0"/>
          <w:caps w:val="0"/>
          <w:color w:val="auto"/>
          <w:spacing w:val="0"/>
          <w:sz w:val="32"/>
          <w:szCs w:val="32"/>
          <w:shd w:val="clear" w:color="auto" w:fill="FFFFFF"/>
        </w:rPr>
        <w:t>号）执行。各单位在组织相关采购时应做到以下几点：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b w:val="0"/>
          <w:bCs/>
          <w:color w:val="auto"/>
          <w:sz w:val="32"/>
          <w:szCs w:val="32"/>
        </w:rPr>
      </w:pPr>
      <w:r>
        <w:rPr>
          <w:rFonts w:ascii="楷体_GB2312" w:hAnsi="sans-serif" w:eastAsia="楷体_GB2312" w:cs="楷体_GB2312"/>
          <w:b w:val="0"/>
          <w:bCs/>
          <w:i w:val="0"/>
          <w:caps w:val="0"/>
          <w:color w:val="auto"/>
          <w:spacing w:val="0"/>
          <w:sz w:val="32"/>
          <w:szCs w:val="32"/>
          <w:shd w:val="clear" w:color="auto" w:fill="FFFFFF"/>
        </w:rPr>
        <w:t>一是明确政策边界</w:t>
      </w:r>
      <w:r>
        <w:rPr>
          <w:rFonts w:hint="eastAsia" w:ascii="仿宋_GB2312" w:hAnsi="sans-serif" w:eastAsia="仿宋_GB2312" w:cs="仿宋_GB2312"/>
          <w:b w:val="0"/>
          <w:bCs/>
          <w:i w:val="0"/>
          <w:caps w:val="0"/>
          <w:color w:val="auto"/>
          <w:spacing w:val="0"/>
          <w:sz w:val="32"/>
          <w:szCs w:val="32"/>
          <w:shd w:val="clear" w:color="auto" w:fill="FFFFFF"/>
        </w:rPr>
        <w:t>。依法开展相关活动的委托服务，禁止利用公款旅游。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b w:val="0"/>
          <w:bCs/>
          <w:color w:val="auto"/>
          <w:sz w:val="32"/>
          <w:szCs w:val="32"/>
        </w:rPr>
      </w:pPr>
      <w:r>
        <w:rPr>
          <w:rFonts w:hint="eastAsia" w:ascii="楷体_GB2312" w:hAnsi="sans-serif" w:eastAsia="楷体_GB2312" w:cs="楷体_GB2312"/>
          <w:b w:val="0"/>
          <w:bCs/>
          <w:i w:val="0"/>
          <w:caps w:val="0"/>
          <w:color w:val="auto"/>
          <w:spacing w:val="0"/>
          <w:sz w:val="32"/>
          <w:szCs w:val="32"/>
          <w:shd w:val="clear" w:color="auto" w:fill="FFFFFF"/>
        </w:rPr>
        <w:t>二是强化内部管理</w:t>
      </w:r>
      <w:r>
        <w:rPr>
          <w:rFonts w:hint="eastAsia" w:ascii="仿宋_GB2312" w:hAnsi="sans-serif" w:eastAsia="仿宋_GB2312" w:cs="仿宋_GB2312"/>
          <w:b w:val="0"/>
          <w:bCs/>
          <w:i w:val="0"/>
          <w:caps w:val="0"/>
          <w:color w:val="auto"/>
          <w:spacing w:val="0"/>
          <w:sz w:val="32"/>
          <w:szCs w:val="32"/>
          <w:shd w:val="clear" w:color="auto" w:fill="FFFFFF"/>
        </w:rPr>
        <w:t>。重视操作流程的合规性、公开性和透明性，安排熟悉业务规范的人员从事相关业务，确保活动开展合法合规。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b w:val="0"/>
          <w:bCs/>
          <w:color w:val="auto"/>
          <w:sz w:val="32"/>
          <w:szCs w:val="32"/>
        </w:rPr>
      </w:pPr>
      <w:r>
        <w:rPr>
          <w:rFonts w:hint="eastAsia" w:ascii="楷体_GB2312" w:hAnsi="sans-serif" w:eastAsia="楷体_GB2312" w:cs="楷体_GB2312"/>
          <w:b w:val="0"/>
          <w:bCs/>
          <w:i w:val="0"/>
          <w:caps w:val="0"/>
          <w:color w:val="auto"/>
          <w:spacing w:val="0"/>
          <w:sz w:val="32"/>
          <w:szCs w:val="32"/>
          <w:shd w:val="clear" w:color="auto" w:fill="FFFFFF"/>
        </w:rPr>
        <w:t>三是树立节约理念</w:t>
      </w:r>
      <w:r>
        <w:rPr>
          <w:rFonts w:hint="eastAsia" w:ascii="仿宋_GB2312" w:hAnsi="sans-serif" w:eastAsia="仿宋_GB2312" w:cs="仿宋_GB2312"/>
          <w:b w:val="0"/>
          <w:bCs/>
          <w:i w:val="0"/>
          <w:caps w:val="0"/>
          <w:color w:val="auto"/>
          <w:spacing w:val="0"/>
          <w:sz w:val="32"/>
          <w:szCs w:val="32"/>
          <w:shd w:val="clear" w:color="auto" w:fill="FFFFFF"/>
        </w:rPr>
        <w:t>。坚持厉行节约、反对浪费原则，管理好公务支出的源头，严格防止铺张浪费。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left"/>
        <w:textAlignment w:val="auto"/>
        <w:rPr>
          <w:b w:val="0"/>
          <w:bCs/>
          <w:color w:val="auto"/>
          <w:sz w:val="32"/>
          <w:szCs w:val="32"/>
        </w:rPr>
      </w:pPr>
      <w:r>
        <w:rPr>
          <w:rFonts w:hint="eastAsia" w:ascii="黑体" w:hAnsi="宋体" w:eastAsia="黑体" w:cs="黑体"/>
          <w:b w:val="0"/>
          <w:bCs/>
          <w:i w:val="0"/>
          <w:caps w:val="0"/>
          <w:color w:val="auto"/>
          <w:spacing w:val="0"/>
          <w:sz w:val="32"/>
          <w:szCs w:val="32"/>
          <w:shd w:val="clear" w:color="auto" w:fill="FFFFFF"/>
        </w:rPr>
        <w:t>三、有关说明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我省各级行政机关、国有企业、事业单位按要求执行，社会团体可参照执行。《旅行社承接行政机关企事业单位相关活动操作细则（试行）》由贵州省文化和旅游厅负责解释，自发文之日起有效期两年。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附件：旅行社承接行政机关企事业单位相关活动操作细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1622" w:firstLineChars="507"/>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则（试行）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b w:val="0"/>
          <w:bCs/>
          <w:color w:val="auto"/>
          <w:sz w:val="32"/>
          <w:szCs w:val="32"/>
        </w:rPr>
      </w:pPr>
      <w:r>
        <w:rPr>
          <w:rFonts w:hint="eastAsia" w:ascii="仿宋_GB2312" w:hAnsi="sans-serif" w:eastAsia="仿宋_GB2312" w:cs="仿宋_GB2312"/>
          <w:b w:val="0"/>
          <w:bCs/>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left"/>
        <w:textAlignment w:val="auto"/>
        <w:rPr>
          <w:b w:val="0"/>
          <w:bCs/>
          <w:color w:val="auto"/>
          <w:sz w:val="32"/>
          <w:szCs w:val="32"/>
        </w:rPr>
      </w:pPr>
      <w:r>
        <w:rPr>
          <w:rFonts w:hint="eastAsia" w:ascii="仿宋_GB2312" w:hAnsi="sans-serif" w:eastAsia="仿宋_GB2312" w:cs="仿宋_GB2312"/>
          <w:b w:val="0"/>
          <w:bCs/>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b w:val="0"/>
          <w:bCs/>
          <w:color w:val="auto"/>
          <w:sz w:val="32"/>
          <w:szCs w:val="32"/>
        </w:rPr>
      </w:pPr>
      <w:r>
        <w:rPr>
          <w:rFonts w:hint="eastAsia" w:ascii="宋体" w:hAnsi="宋体" w:eastAsia="宋体" w:cs="宋体"/>
          <w:b w:val="0"/>
          <w:bCs/>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省文化和旅游厅      省财政厅       省总工会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5462" w:firstLineChars="1707"/>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2022</w:t>
      </w:r>
      <w:r>
        <w:rPr>
          <w:rFonts w:hint="eastAsia" w:ascii="仿宋_GB2312" w:hAnsi="sans-serif" w:eastAsia="仿宋_GB2312" w:cs="仿宋_GB2312"/>
          <w:b w:val="0"/>
          <w:bCs/>
          <w:i w:val="0"/>
          <w:caps w:val="0"/>
          <w:color w:val="auto"/>
          <w:spacing w:val="0"/>
          <w:sz w:val="32"/>
          <w:szCs w:val="32"/>
          <w:shd w:val="clear" w:color="auto" w:fill="FFFFFF"/>
        </w:rPr>
        <w:t>年</w:t>
      </w:r>
      <w:r>
        <w:rPr>
          <w:rFonts w:hint="default" w:ascii="仿宋_GB2312" w:hAnsi="sans-serif" w:eastAsia="仿宋_GB2312" w:cs="仿宋_GB2312"/>
          <w:b w:val="0"/>
          <w:bCs/>
          <w:i w:val="0"/>
          <w:caps w:val="0"/>
          <w:color w:val="auto"/>
          <w:spacing w:val="0"/>
          <w:sz w:val="32"/>
          <w:szCs w:val="32"/>
          <w:shd w:val="clear" w:color="auto" w:fill="FFFFFF"/>
        </w:rPr>
        <w:t>7</w:t>
      </w:r>
      <w:r>
        <w:rPr>
          <w:rFonts w:hint="eastAsia" w:ascii="仿宋_GB2312" w:hAnsi="sans-serif" w:eastAsia="仿宋_GB2312" w:cs="仿宋_GB2312"/>
          <w:b w:val="0"/>
          <w:bCs/>
          <w:i w:val="0"/>
          <w:caps w:val="0"/>
          <w:color w:val="auto"/>
          <w:spacing w:val="0"/>
          <w:sz w:val="32"/>
          <w:szCs w:val="32"/>
          <w:shd w:val="clear" w:color="auto" w:fill="FFFFFF"/>
        </w:rPr>
        <w:t>月</w:t>
      </w:r>
      <w:r>
        <w:rPr>
          <w:rFonts w:hint="default" w:ascii="仿宋_GB2312" w:hAnsi="sans-serif" w:eastAsia="仿宋_GB2312" w:cs="仿宋_GB2312"/>
          <w:b w:val="0"/>
          <w:bCs/>
          <w:i w:val="0"/>
          <w:caps w:val="0"/>
          <w:color w:val="auto"/>
          <w:spacing w:val="0"/>
          <w:sz w:val="32"/>
          <w:szCs w:val="32"/>
          <w:shd w:val="clear" w:color="auto" w:fill="FFFFFF"/>
        </w:rPr>
        <w:t>22</w:t>
      </w:r>
      <w:r>
        <w:rPr>
          <w:rFonts w:hint="eastAsia" w:ascii="仿宋_GB2312" w:hAnsi="sans-serif" w:eastAsia="仿宋_GB2312" w:cs="仿宋_GB2312"/>
          <w:b w:val="0"/>
          <w:bCs/>
          <w:i w:val="0"/>
          <w:caps w:val="0"/>
          <w:color w:val="auto"/>
          <w:spacing w:val="0"/>
          <w:sz w:val="32"/>
          <w:szCs w:val="32"/>
          <w:shd w:val="clear" w:color="auto" w:fill="FFFFFF"/>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（联系人：省文化和旅游厅财务处，周文，联系电话：</w:t>
      </w:r>
      <w:r>
        <w:rPr>
          <w:rFonts w:hint="default" w:ascii="仿宋_GB2312" w:hAnsi="sans-serif" w:eastAsia="仿宋_GB2312" w:cs="仿宋_GB2312"/>
          <w:b w:val="0"/>
          <w:bCs/>
          <w:i w:val="0"/>
          <w:caps w:val="0"/>
          <w:color w:val="auto"/>
          <w:spacing w:val="0"/>
          <w:sz w:val="32"/>
          <w:szCs w:val="32"/>
          <w:shd w:val="clear" w:color="auto" w:fill="FFFFFF"/>
        </w:rPr>
        <w:t>0851-85573911</w:t>
      </w:r>
      <w:r>
        <w:rPr>
          <w:rFonts w:hint="eastAsia" w:ascii="仿宋_GB2312" w:hAnsi="sans-serif" w:eastAsia="仿宋_GB2312" w:cs="仿宋_GB2312"/>
          <w:b w:val="0"/>
          <w:bCs/>
          <w:i w:val="0"/>
          <w:caps w:val="0"/>
          <w:color w:val="auto"/>
          <w:spacing w:val="0"/>
          <w:sz w:val="32"/>
          <w:szCs w:val="32"/>
          <w:shd w:val="clear" w:color="auto" w:fill="FFFFFF"/>
        </w:rPr>
        <w:t>；省财政厅教科文处，韩婷，联系电话：</w:t>
      </w:r>
      <w:r>
        <w:rPr>
          <w:rFonts w:hint="default" w:ascii="仿宋_GB2312" w:hAnsi="sans-serif" w:eastAsia="仿宋_GB2312" w:cs="仿宋_GB2312"/>
          <w:b w:val="0"/>
          <w:bCs/>
          <w:i w:val="0"/>
          <w:caps w:val="0"/>
          <w:color w:val="auto"/>
          <w:spacing w:val="0"/>
          <w:sz w:val="32"/>
          <w:szCs w:val="32"/>
          <w:shd w:val="clear" w:color="auto" w:fill="FFFFFF"/>
        </w:rPr>
        <w:t>0851-86894139</w:t>
      </w:r>
      <w:r>
        <w:rPr>
          <w:rFonts w:hint="eastAsia" w:ascii="仿宋_GB2312" w:hAnsi="sans-serif" w:eastAsia="仿宋_GB2312" w:cs="仿宋_GB2312"/>
          <w:b w:val="0"/>
          <w:bCs/>
          <w:i w:val="0"/>
          <w:caps w:val="0"/>
          <w:color w:val="auto"/>
          <w:spacing w:val="0"/>
          <w:sz w:val="32"/>
          <w:szCs w:val="32"/>
          <w:shd w:val="clear" w:color="auto" w:fill="FFFFFF"/>
        </w:rPr>
        <w:t>；省总工会财务部，韦佳，联系电话：</w:t>
      </w:r>
      <w:r>
        <w:rPr>
          <w:rFonts w:hint="default" w:ascii="仿宋_GB2312" w:hAnsi="sans-serif" w:eastAsia="仿宋_GB2312" w:cs="仿宋_GB2312"/>
          <w:b w:val="0"/>
          <w:bCs/>
          <w:i w:val="0"/>
          <w:caps w:val="0"/>
          <w:color w:val="auto"/>
          <w:spacing w:val="0"/>
          <w:sz w:val="32"/>
          <w:szCs w:val="32"/>
          <w:shd w:val="clear" w:color="auto" w:fill="FFFFFF"/>
        </w:rPr>
        <w:t>0851-85989116</w:t>
      </w:r>
      <w:r>
        <w:rPr>
          <w:rFonts w:hint="eastAsia" w:ascii="仿宋_GB2312" w:hAnsi="sans-serif" w:eastAsia="仿宋_GB2312" w:cs="仿宋_GB2312"/>
          <w:b w:val="0"/>
          <w:bCs/>
          <w:i w:val="0"/>
          <w:caps w:val="0"/>
          <w:color w:val="auto"/>
          <w:spacing w:val="0"/>
          <w:sz w:val="32"/>
          <w:szCs w:val="32"/>
          <w:shd w:val="clear" w:color="auto" w:fill="FFFFFF"/>
        </w:rPr>
        <w:t>）</w:t>
      </w:r>
    </w:p>
    <w:p>
      <w:pPr>
        <w:rPr>
          <w:b w:val="0"/>
          <w:bCs/>
          <w:color w:val="auto"/>
          <w:sz w:val="32"/>
          <w:szCs w:val="32"/>
        </w:rPr>
      </w:pPr>
      <w:r>
        <w:rPr>
          <w:b w:val="0"/>
          <w:bCs/>
          <w:color w:val="auto"/>
          <w:sz w:val="32"/>
          <w:szCs w:val="32"/>
        </w:rPr>
        <w:br w:type="page"/>
      </w:r>
    </w:p>
    <w:p>
      <w:pPr>
        <w:keepNext w:val="0"/>
        <w:keepLines w:val="0"/>
        <w:pageBreakBefore w:val="0"/>
        <w:kinsoku/>
        <w:overflowPunct/>
        <w:topLinePunct w:val="0"/>
        <w:autoSpaceDE/>
        <w:autoSpaceDN/>
        <w:bidi w:val="0"/>
        <w:adjustRightInd/>
        <w:snapToGrid/>
        <w:spacing w:line="560" w:lineRule="exact"/>
        <w:textAlignment w:val="auto"/>
        <w:rPr>
          <w:b w:val="0"/>
          <w:bCs/>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ascii="sans-serif" w:hAnsi="sans-serif" w:eastAsia="sans-serif" w:cs="sans-serif"/>
          <w:b w:val="0"/>
          <w:bCs/>
          <w:i w:val="0"/>
          <w:caps w:val="0"/>
          <w:color w:val="auto"/>
          <w:spacing w:val="0"/>
          <w:sz w:val="32"/>
          <w:szCs w:val="32"/>
        </w:rPr>
      </w:pPr>
      <w:r>
        <w:rPr>
          <w:rFonts w:ascii="黑体" w:hAnsi="宋体" w:eastAsia="黑体" w:cs="黑体"/>
          <w:b w:val="0"/>
          <w:bCs/>
          <w:i w:val="0"/>
          <w:caps w:val="0"/>
          <w:color w:val="auto"/>
          <w:spacing w:val="0"/>
          <w:sz w:val="32"/>
          <w:szCs w:val="32"/>
          <w:shd w:val="clear" w:color="auto"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645" w:right="0" w:firstLine="0"/>
        <w:jc w:val="center"/>
        <w:textAlignment w:val="auto"/>
        <w:rPr>
          <w:rFonts w:hint="default" w:ascii="sans-serif" w:hAnsi="sans-serif" w:eastAsia="sans-serif" w:cs="sans-serif"/>
          <w:b w:val="0"/>
          <w:bCs/>
          <w:i w:val="0"/>
          <w:caps w:val="0"/>
          <w:color w:val="auto"/>
          <w:spacing w:val="0"/>
          <w:sz w:val="32"/>
          <w:szCs w:val="32"/>
        </w:rPr>
      </w:pPr>
      <w:r>
        <w:rPr>
          <w:rFonts w:ascii="方正小标宋简体" w:hAnsi="方正小标宋简体" w:eastAsia="方正小标宋简体" w:cs="方正小标宋简体"/>
          <w:b w:val="0"/>
          <w:bCs/>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jc w:val="center"/>
        <w:textAlignment w:val="auto"/>
        <w:rPr>
          <w:rFonts w:hint="default" w:ascii="sans-serif" w:hAnsi="sans-serif" w:eastAsia="sans-serif" w:cs="sans-serif"/>
          <w:b w:val="0"/>
          <w:bCs/>
          <w:i w:val="0"/>
          <w:caps w:val="0"/>
          <w:color w:val="auto"/>
          <w:spacing w:val="0"/>
          <w:sz w:val="32"/>
          <w:szCs w:val="32"/>
        </w:rPr>
      </w:pPr>
      <w:r>
        <w:rPr>
          <w:rFonts w:hint="eastAsia" w:ascii="方正小标宋简体" w:hAnsi="方正小标宋简体" w:eastAsia="方正小标宋简体" w:cs="方正小标宋简体"/>
          <w:b w:val="0"/>
          <w:bCs/>
          <w:i w:val="0"/>
          <w:caps w:val="0"/>
          <w:color w:val="auto"/>
          <w:spacing w:val="0"/>
          <w:sz w:val="32"/>
          <w:szCs w:val="32"/>
          <w:shd w:val="clear" w:color="auto" w:fill="FFFFFF"/>
        </w:rPr>
        <w:t>旅行社承接行政机关企事业单位相关活动操作细则（试行）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645" w:right="0" w:firstLine="0"/>
        <w:jc w:val="both"/>
        <w:textAlignment w:val="auto"/>
        <w:rPr>
          <w:rFonts w:hint="default" w:ascii="sans-serif" w:hAnsi="sans-serif" w:eastAsia="sans-serif" w:cs="sans-serif"/>
          <w:b w:val="0"/>
          <w:bCs/>
          <w:i w:val="0"/>
          <w:caps w:val="0"/>
          <w:color w:val="auto"/>
          <w:spacing w:val="0"/>
          <w:sz w:val="32"/>
          <w:szCs w:val="32"/>
        </w:rPr>
      </w:pPr>
      <w:r>
        <w:rPr>
          <w:rFonts w:ascii="仿宋_GB2312" w:hAnsi="sans-serif" w:eastAsia="仿宋_GB2312" w:cs="仿宋_GB2312"/>
          <w:b w:val="0"/>
          <w:bCs/>
          <w:i w:val="0"/>
          <w:caps w:val="0"/>
          <w:color w:val="auto"/>
          <w:spacing w:val="0"/>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为支持旅行社应对疫情影响，加快推动旅游产业复苏发展，推进政府后勤服务社会化和降低行政成本，根据《国家发展改革委等部门印发〈关于促进服务业领域困难行业恢复发展的若干政策〉的通知》（发改财金〔</w:t>
      </w:r>
      <w:r>
        <w:rPr>
          <w:rFonts w:hint="default" w:ascii="仿宋_GB2312" w:hAnsi="sans-serif" w:eastAsia="仿宋_GB2312" w:cs="仿宋_GB2312"/>
          <w:b w:val="0"/>
          <w:bCs/>
          <w:i w:val="0"/>
          <w:caps w:val="0"/>
          <w:color w:val="auto"/>
          <w:spacing w:val="0"/>
          <w:sz w:val="32"/>
          <w:szCs w:val="32"/>
          <w:shd w:val="clear" w:color="auto" w:fill="FFFFFF"/>
        </w:rPr>
        <w:t>2022</w:t>
      </w:r>
      <w:r>
        <w:rPr>
          <w:rFonts w:hint="eastAsia" w:ascii="仿宋_GB2312" w:hAnsi="sans-serif" w:eastAsia="仿宋_GB2312" w:cs="仿宋_GB2312"/>
          <w:b w:val="0"/>
          <w:bCs/>
          <w:i w:val="0"/>
          <w:caps w:val="0"/>
          <w:color w:val="auto"/>
          <w:spacing w:val="0"/>
          <w:sz w:val="32"/>
          <w:szCs w:val="32"/>
          <w:shd w:val="clear" w:color="auto" w:fill="FFFFFF"/>
        </w:rPr>
        <w:t>〕</w:t>
      </w:r>
      <w:r>
        <w:rPr>
          <w:rFonts w:hint="default" w:ascii="仿宋_GB2312" w:hAnsi="sans-serif" w:eastAsia="仿宋_GB2312" w:cs="仿宋_GB2312"/>
          <w:b w:val="0"/>
          <w:bCs/>
          <w:i w:val="0"/>
          <w:caps w:val="0"/>
          <w:color w:val="auto"/>
          <w:spacing w:val="0"/>
          <w:sz w:val="32"/>
          <w:szCs w:val="32"/>
          <w:shd w:val="clear" w:color="auto" w:fill="FFFFFF"/>
        </w:rPr>
        <w:t>271</w:t>
      </w:r>
      <w:r>
        <w:rPr>
          <w:rFonts w:hint="eastAsia" w:ascii="仿宋_GB2312" w:hAnsi="sans-serif" w:eastAsia="仿宋_GB2312" w:cs="仿宋_GB2312"/>
          <w:b w:val="0"/>
          <w:bCs/>
          <w:i w:val="0"/>
          <w:caps w:val="0"/>
          <w:color w:val="auto"/>
          <w:spacing w:val="0"/>
          <w:sz w:val="32"/>
          <w:szCs w:val="32"/>
          <w:shd w:val="clear" w:color="auto" w:fill="FFFFFF"/>
        </w:rPr>
        <w:t>号）、《文化和旅游部办公厅关于抓好促进旅游业恢复发展纾困扶持政策贯彻落实工作的通知》（办产业发〔</w:t>
      </w:r>
      <w:r>
        <w:rPr>
          <w:rFonts w:hint="default" w:ascii="仿宋_GB2312" w:hAnsi="sans-serif" w:eastAsia="仿宋_GB2312" w:cs="仿宋_GB2312"/>
          <w:b w:val="0"/>
          <w:bCs/>
          <w:i w:val="0"/>
          <w:caps w:val="0"/>
          <w:color w:val="auto"/>
          <w:spacing w:val="0"/>
          <w:sz w:val="32"/>
          <w:szCs w:val="32"/>
          <w:shd w:val="clear" w:color="auto" w:fill="FFFFFF"/>
        </w:rPr>
        <w:t>2022</w:t>
      </w:r>
      <w:r>
        <w:rPr>
          <w:rFonts w:hint="eastAsia" w:ascii="仿宋_GB2312" w:hAnsi="sans-serif" w:eastAsia="仿宋_GB2312" w:cs="仿宋_GB2312"/>
          <w:b w:val="0"/>
          <w:bCs/>
          <w:i w:val="0"/>
          <w:caps w:val="0"/>
          <w:color w:val="auto"/>
          <w:spacing w:val="0"/>
          <w:sz w:val="32"/>
          <w:szCs w:val="32"/>
          <w:shd w:val="clear" w:color="auto" w:fill="FFFFFF"/>
        </w:rPr>
        <w:t>〕</w:t>
      </w:r>
      <w:r>
        <w:rPr>
          <w:rFonts w:hint="default" w:ascii="仿宋_GB2312" w:hAnsi="sans-serif" w:eastAsia="仿宋_GB2312" w:cs="仿宋_GB2312"/>
          <w:b w:val="0"/>
          <w:bCs/>
          <w:i w:val="0"/>
          <w:caps w:val="0"/>
          <w:color w:val="auto"/>
          <w:spacing w:val="0"/>
          <w:sz w:val="32"/>
          <w:szCs w:val="32"/>
          <w:shd w:val="clear" w:color="auto" w:fill="FFFFFF"/>
        </w:rPr>
        <w:t>55</w:t>
      </w:r>
      <w:r>
        <w:rPr>
          <w:rFonts w:hint="eastAsia" w:ascii="仿宋_GB2312" w:hAnsi="sans-serif" w:eastAsia="仿宋_GB2312" w:cs="仿宋_GB2312"/>
          <w:b w:val="0"/>
          <w:bCs/>
          <w:i w:val="0"/>
          <w:caps w:val="0"/>
          <w:color w:val="auto"/>
          <w:spacing w:val="0"/>
          <w:sz w:val="32"/>
          <w:szCs w:val="32"/>
          <w:shd w:val="clear" w:color="auto" w:fill="FFFFFF"/>
        </w:rPr>
        <w:t>号）、《省人民政府办公厅关于印发〈贵州省促进服务业领域困难行业恢复发展实施方案〉的通知》（黔府办函〔</w:t>
      </w:r>
      <w:r>
        <w:rPr>
          <w:rFonts w:hint="default" w:ascii="仿宋_GB2312" w:hAnsi="sans-serif" w:eastAsia="仿宋_GB2312" w:cs="仿宋_GB2312"/>
          <w:b w:val="0"/>
          <w:bCs/>
          <w:i w:val="0"/>
          <w:caps w:val="0"/>
          <w:color w:val="auto"/>
          <w:spacing w:val="0"/>
          <w:sz w:val="32"/>
          <w:szCs w:val="32"/>
          <w:shd w:val="clear" w:color="auto" w:fill="FFFFFF"/>
        </w:rPr>
        <w:t>2022</w:t>
      </w:r>
      <w:r>
        <w:rPr>
          <w:rFonts w:hint="eastAsia" w:ascii="仿宋_GB2312" w:hAnsi="sans-serif" w:eastAsia="仿宋_GB2312" w:cs="仿宋_GB2312"/>
          <w:b w:val="0"/>
          <w:bCs/>
          <w:i w:val="0"/>
          <w:caps w:val="0"/>
          <w:color w:val="auto"/>
          <w:spacing w:val="0"/>
          <w:sz w:val="32"/>
          <w:szCs w:val="32"/>
          <w:shd w:val="clear" w:color="auto" w:fill="FFFFFF"/>
        </w:rPr>
        <w:t>〕</w:t>
      </w:r>
      <w:r>
        <w:rPr>
          <w:rFonts w:hint="default" w:ascii="仿宋_GB2312" w:hAnsi="sans-serif" w:eastAsia="仿宋_GB2312" w:cs="仿宋_GB2312"/>
          <w:b w:val="0"/>
          <w:bCs/>
          <w:i w:val="0"/>
          <w:caps w:val="0"/>
          <w:color w:val="auto"/>
          <w:spacing w:val="0"/>
          <w:sz w:val="32"/>
          <w:szCs w:val="32"/>
          <w:shd w:val="clear" w:color="auto" w:fill="FFFFFF"/>
        </w:rPr>
        <w:t>42</w:t>
      </w:r>
      <w:r>
        <w:rPr>
          <w:rFonts w:hint="eastAsia" w:ascii="仿宋_GB2312" w:hAnsi="sans-serif" w:eastAsia="仿宋_GB2312" w:cs="仿宋_GB2312"/>
          <w:b w:val="0"/>
          <w:bCs/>
          <w:i w:val="0"/>
          <w:caps w:val="0"/>
          <w:color w:val="auto"/>
          <w:spacing w:val="0"/>
          <w:sz w:val="32"/>
          <w:szCs w:val="32"/>
          <w:shd w:val="clear" w:color="auto" w:fill="FFFFFF"/>
        </w:rPr>
        <w:t>号）</w:t>
      </w:r>
      <w:r>
        <w:rPr>
          <w:rFonts w:hint="eastAsia" w:ascii="仿宋_GB2312" w:hAnsi="sans-serif" w:eastAsia="仿宋_GB2312" w:cs="仿宋_GB2312"/>
          <w:b w:val="0"/>
          <w:bCs/>
          <w:i w:val="0"/>
          <w:caps w:val="0"/>
          <w:color w:val="auto"/>
          <w:spacing w:val="0"/>
          <w:sz w:val="32"/>
          <w:szCs w:val="32"/>
          <w:shd w:val="clear" w:color="auto" w:fill="FFFFFF"/>
          <w:lang w:eastAsia="zh-CN"/>
        </w:rPr>
        <w:t>、</w:t>
      </w:r>
      <w:r>
        <w:rPr>
          <w:rFonts w:hint="eastAsia" w:ascii="仿宋_GB2312" w:hAnsi="sans-serif" w:eastAsia="仿宋_GB2312" w:cs="仿宋_GB2312"/>
          <w:b w:val="0"/>
          <w:bCs/>
          <w:i w:val="0"/>
          <w:caps w:val="0"/>
          <w:color w:val="auto"/>
          <w:spacing w:val="0"/>
          <w:sz w:val="32"/>
          <w:szCs w:val="32"/>
          <w:shd w:val="clear" w:color="auto" w:fill="FFFFFF"/>
        </w:rPr>
        <w:t>文件精神，现就规范我省各级行政机关、国有企业、事业单位、社会团体委托旅行社代理承办相关活动，制定操作细则如下：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sans-serif" w:hAnsi="sans-serif" w:eastAsia="sans-serif" w:cs="sans-serif"/>
          <w:b w:val="0"/>
          <w:bCs/>
          <w:i w:val="0"/>
          <w:caps w:val="0"/>
          <w:color w:val="auto"/>
          <w:spacing w:val="0"/>
          <w:sz w:val="32"/>
          <w:szCs w:val="32"/>
        </w:rPr>
      </w:pPr>
      <w:r>
        <w:rPr>
          <w:rFonts w:hint="eastAsia" w:ascii="黑体" w:hAnsi="宋体" w:eastAsia="黑体" w:cs="黑体"/>
          <w:b w:val="0"/>
          <w:bCs/>
          <w:i w:val="0"/>
          <w:caps w:val="0"/>
          <w:color w:val="auto"/>
          <w:spacing w:val="0"/>
          <w:sz w:val="32"/>
          <w:szCs w:val="32"/>
          <w:shd w:val="clear" w:color="auto" w:fill="FFFFFF"/>
        </w:rPr>
        <w:t>一、适用对象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ascii="楷体_GB2312" w:hAnsi="sans-serif" w:eastAsia="楷体_GB2312" w:cs="楷体_GB2312"/>
          <w:b w:val="0"/>
          <w:bCs/>
          <w:i w:val="0"/>
          <w:caps w:val="0"/>
          <w:color w:val="auto"/>
          <w:spacing w:val="0"/>
          <w:sz w:val="32"/>
          <w:szCs w:val="32"/>
          <w:shd w:val="clear" w:color="auto" w:fill="FFFFFF"/>
        </w:rPr>
        <w:t>（一）委托方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我省各级行政机关、国有企业、事业单位、社会团体等单位。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楷体_GB2312" w:hAnsi="sans-serif" w:eastAsia="楷体_GB2312" w:cs="楷体_GB2312"/>
          <w:b w:val="0"/>
          <w:bCs/>
          <w:i w:val="0"/>
          <w:caps w:val="0"/>
          <w:color w:val="auto"/>
          <w:spacing w:val="0"/>
          <w:sz w:val="32"/>
          <w:szCs w:val="32"/>
          <w:shd w:val="clear" w:color="auto" w:fill="FFFFFF"/>
        </w:rPr>
        <w:t>（二）受托方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依法注册并可以向活动委托方提供依法注册的相关证明材料的旅行社。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sans-serif" w:hAnsi="sans-serif" w:eastAsia="sans-serif" w:cs="sans-serif"/>
          <w:b w:val="0"/>
          <w:bCs/>
          <w:i w:val="0"/>
          <w:caps w:val="0"/>
          <w:color w:val="auto"/>
          <w:spacing w:val="0"/>
          <w:sz w:val="32"/>
          <w:szCs w:val="32"/>
        </w:rPr>
      </w:pPr>
      <w:r>
        <w:rPr>
          <w:rFonts w:hint="eastAsia" w:ascii="黑体" w:hAnsi="宋体" w:eastAsia="黑体" w:cs="黑体"/>
          <w:b w:val="0"/>
          <w:bCs/>
          <w:i w:val="0"/>
          <w:caps w:val="0"/>
          <w:color w:val="auto"/>
          <w:spacing w:val="0"/>
          <w:sz w:val="32"/>
          <w:szCs w:val="32"/>
          <w:shd w:val="clear" w:color="auto" w:fill="FFFFFF"/>
        </w:rPr>
        <w:t>二、适用范围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我省各级行政机关、国有企业、事业单位、社会团体等组织开展的党建、红色教育等活动，委托旅行社代理安排交通、住宿、餐饮、会务等相关事项；我省各级行政机关、国有企业、事业单位符合规定举办的工会活动、会展活动等活动，委托旅行社代理方案制定、组织协调等相关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sans-serif" w:hAnsi="sans-serif" w:eastAsia="sans-serif" w:cs="sans-serif"/>
          <w:b w:val="0"/>
          <w:bCs/>
          <w:i w:val="0"/>
          <w:caps w:val="0"/>
          <w:color w:val="auto"/>
          <w:spacing w:val="0"/>
          <w:sz w:val="32"/>
          <w:szCs w:val="32"/>
        </w:rPr>
      </w:pPr>
      <w:r>
        <w:rPr>
          <w:rFonts w:hint="eastAsia" w:ascii="黑体" w:hAnsi="宋体" w:eastAsia="黑体" w:cs="黑体"/>
          <w:b w:val="0"/>
          <w:bCs/>
          <w:i w:val="0"/>
          <w:caps w:val="0"/>
          <w:color w:val="auto"/>
          <w:spacing w:val="0"/>
          <w:sz w:val="32"/>
          <w:szCs w:val="32"/>
          <w:shd w:val="clear" w:color="auto" w:fill="FFFFFF"/>
        </w:rPr>
        <w:t>三、操作流程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楷体_GB2312" w:hAnsi="sans-serif" w:eastAsia="楷体_GB2312" w:cs="楷体_GB2312"/>
          <w:b w:val="0"/>
          <w:bCs/>
          <w:i w:val="0"/>
          <w:caps w:val="0"/>
          <w:color w:val="auto"/>
          <w:spacing w:val="0"/>
          <w:sz w:val="32"/>
          <w:szCs w:val="32"/>
          <w:shd w:val="clear" w:color="auto" w:fill="FFFFFF"/>
        </w:rPr>
        <w:t>（一）确认受托方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仿宋_GB2312" w:hAnsi="sans-serif" w:eastAsia="仿宋_GB2312" w:cs="仿宋_GB2312"/>
          <w:b w:val="0"/>
          <w:bCs/>
          <w:i w:val="0"/>
          <w:caps w:val="0"/>
          <w:color w:val="auto"/>
          <w:spacing w:val="0"/>
          <w:sz w:val="32"/>
          <w:szCs w:val="32"/>
          <w:shd w:val="clear" w:color="auto" w:fill="FFFFFF"/>
        </w:rPr>
        <w:t>委托方根据财政规定及单位内控制度择优确定旅行社。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受委托旅行社应符合以下条件：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1.</w:t>
      </w:r>
      <w:r>
        <w:rPr>
          <w:rFonts w:hint="eastAsia" w:ascii="仿宋_GB2312" w:hAnsi="sans-serif" w:eastAsia="仿宋_GB2312" w:cs="仿宋_GB2312"/>
          <w:b w:val="0"/>
          <w:bCs/>
          <w:i w:val="0"/>
          <w:caps w:val="0"/>
          <w:color w:val="auto"/>
          <w:spacing w:val="0"/>
          <w:sz w:val="32"/>
          <w:szCs w:val="32"/>
          <w:shd w:val="clear" w:color="auto" w:fill="FFFFFF"/>
        </w:rPr>
        <w:t>依法登记注册，并取得《旅行社经营许可证》；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2.</w:t>
      </w:r>
      <w:r>
        <w:rPr>
          <w:rFonts w:hint="eastAsia" w:ascii="仿宋_GB2312" w:hAnsi="sans-serif" w:eastAsia="仿宋_GB2312" w:cs="仿宋_GB2312"/>
          <w:b w:val="0"/>
          <w:bCs/>
          <w:i w:val="0"/>
          <w:caps w:val="0"/>
          <w:color w:val="auto"/>
          <w:spacing w:val="0"/>
          <w:sz w:val="32"/>
          <w:szCs w:val="32"/>
          <w:shd w:val="clear" w:color="auto" w:fill="FFFFFF"/>
        </w:rPr>
        <w:t>连续两年无重大涉旅投诉举报、网络舆情、违法违规或不良信用记录；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sans-serif" w:hAnsi="sans-serif" w:eastAsia="sans-serif" w:cs="sans-serif"/>
          <w:b w:val="0"/>
          <w:bCs/>
          <w:i w:val="0"/>
          <w:caps w:val="0"/>
          <w:color w:val="auto"/>
          <w:spacing w:val="0"/>
          <w:sz w:val="32"/>
          <w:szCs w:val="32"/>
        </w:rPr>
      </w:pPr>
      <w:r>
        <w:rPr>
          <w:rFonts w:hint="default" w:ascii="仿宋_GB2312" w:hAnsi="sans-serif" w:eastAsia="仿宋_GB2312" w:cs="仿宋_GB2312"/>
          <w:b w:val="0"/>
          <w:bCs/>
          <w:i w:val="0"/>
          <w:caps w:val="0"/>
          <w:color w:val="auto"/>
          <w:spacing w:val="0"/>
          <w:sz w:val="32"/>
          <w:szCs w:val="32"/>
          <w:shd w:val="clear" w:color="auto" w:fill="FFFFFF"/>
        </w:rPr>
        <w:t>3.</w:t>
      </w:r>
      <w:r>
        <w:rPr>
          <w:rFonts w:hint="eastAsia" w:ascii="仿宋_GB2312" w:hAnsi="sans-serif" w:eastAsia="仿宋_GB2312" w:cs="仿宋_GB2312"/>
          <w:b w:val="0"/>
          <w:bCs/>
          <w:i w:val="0"/>
          <w:caps w:val="0"/>
          <w:color w:val="auto"/>
          <w:spacing w:val="0"/>
          <w:sz w:val="32"/>
          <w:szCs w:val="32"/>
          <w:shd w:val="clear" w:color="auto" w:fill="FFFFFF"/>
        </w:rPr>
        <w:t>安全责任制得到有效落实，连续两年无安全责任事故。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楷体_GB2312" w:hAnsi="sans-serif" w:eastAsia="楷体_GB2312" w:cs="楷体_GB2312"/>
          <w:b w:val="0"/>
          <w:bCs/>
          <w:i w:val="0"/>
          <w:caps w:val="0"/>
          <w:color w:val="auto"/>
          <w:spacing w:val="0"/>
          <w:sz w:val="32"/>
          <w:szCs w:val="32"/>
          <w:shd w:val="clear" w:color="auto" w:fill="FFFFFF"/>
        </w:rPr>
        <w:t>（二）签订合同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仿宋_GB2312" w:hAnsi="sans-serif" w:eastAsia="仿宋_GB2312" w:cs="仿宋_GB2312"/>
          <w:b w:val="0"/>
          <w:bCs/>
          <w:i w:val="0"/>
          <w:caps w:val="0"/>
          <w:color w:val="auto"/>
          <w:spacing w:val="0"/>
          <w:sz w:val="32"/>
          <w:szCs w:val="32"/>
          <w:shd w:val="clear" w:color="auto" w:fill="FFFFFF"/>
        </w:rPr>
        <w:t>委托方和受委托旅行社应就所委托的服务事项签订合同，合同可参照以下内容：活动的起止时间、行程路线等具体服务项目，服务标准、服务费用以及违约责任等。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仿宋_GB2312" w:hAnsi="sans-serif" w:eastAsia="仿宋_GB2312" w:cs="仿宋_GB2312"/>
          <w:b w:val="0"/>
          <w:bCs/>
          <w:i w:val="0"/>
          <w:caps w:val="0"/>
          <w:color w:val="auto"/>
          <w:spacing w:val="0"/>
          <w:sz w:val="32"/>
          <w:szCs w:val="32"/>
          <w:shd w:val="clear" w:color="auto" w:fill="FFFFFF"/>
        </w:rPr>
        <w:t>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1.</w:t>
      </w:r>
      <w:r>
        <w:rPr>
          <w:rFonts w:hint="eastAsia" w:ascii="仿宋_GB2312" w:hAnsi="sans-serif" w:eastAsia="仿宋_GB2312" w:cs="仿宋_GB2312"/>
          <w:b w:val="0"/>
          <w:bCs/>
          <w:i w:val="0"/>
          <w:caps w:val="0"/>
          <w:color w:val="auto"/>
          <w:spacing w:val="0"/>
          <w:sz w:val="32"/>
          <w:szCs w:val="32"/>
          <w:shd w:val="clear" w:color="auto" w:fill="FFFFFF"/>
        </w:rPr>
        <w:t>委托方和受委托旅行社双方应当全面履行所签订的合同约定内容；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2.</w:t>
      </w:r>
      <w:r>
        <w:rPr>
          <w:rFonts w:hint="eastAsia" w:ascii="仿宋_GB2312" w:hAnsi="sans-serif" w:eastAsia="仿宋_GB2312" w:cs="仿宋_GB2312"/>
          <w:b w:val="0"/>
          <w:bCs/>
          <w:i w:val="0"/>
          <w:caps w:val="0"/>
          <w:color w:val="auto"/>
          <w:spacing w:val="0"/>
          <w:sz w:val="32"/>
          <w:szCs w:val="32"/>
          <w:shd w:val="clear" w:color="auto" w:fill="FFFFFF"/>
        </w:rPr>
        <w:t>委托方向受委托旅行社提出的服务范围和要求，应与活动紧密相关，不得提出与活动无关的要求；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3.</w:t>
      </w:r>
      <w:r>
        <w:rPr>
          <w:rFonts w:hint="eastAsia" w:ascii="仿宋_GB2312" w:hAnsi="sans-serif" w:eastAsia="仿宋_GB2312" w:cs="仿宋_GB2312"/>
          <w:b w:val="0"/>
          <w:bCs/>
          <w:i w:val="0"/>
          <w:caps w:val="0"/>
          <w:color w:val="auto"/>
          <w:spacing w:val="0"/>
          <w:sz w:val="32"/>
          <w:szCs w:val="32"/>
          <w:shd w:val="clear" w:color="auto" w:fill="FFFFFF"/>
        </w:rPr>
        <w:t>委托方应督促受委托旅行社不得提供与活动无关的服务、安排违法违规活动和可能影响人身财产安全的危险性活动；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4.</w:t>
      </w:r>
      <w:r>
        <w:rPr>
          <w:rFonts w:hint="eastAsia" w:ascii="仿宋_GB2312" w:hAnsi="sans-serif" w:eastAsia="仿宋_GB2312" w:cs="仿宋_GB2312"/>
          <w:b w:val="0"/>
          <w:bCs/>
          <w:i w:val="0"/>
          <w:caps w:val="0"/>
          <w:color w:val="auto"/>
          <w:spacing w:val="0"/>
          <w:sz w:val="32"/>
          <w:szCs w:val="32"/>
          <w:shd w:val="clear" w:color="auto" w:fill="FFFFFF"/>
        </w:rPr>
        <w:t>委托方应与受委托旅行社协商确认后，在合同中约定受委托旅行社的服务费；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sans-serif" w:hAnsi="sans-serif" w:eastAsia="sans-serif" w:cs="sans-serif"/>
          <w:b w:val="0"/>
          <w:bCs/>
          <w:i w:val="0"/>
          <w:caps w:val="0"/>
          <w:color w:val="auto"/>
          <w:spacing w:val="0"/>
          <w:sz w:val="32"/>
          <w:szCs w:val="32"/>
        </w:rPr>
      </w:pPr>
      <w:r>
        <w:rPr>
          <w:rFonts w:hint="default" w:ascii="仿宋_GB2312" w:hAnsi="sans-serif" w:eastAsia="仿宋_GB2312" w:cs="仿宋_GB2312"/>
          <w:b w:val="0"/>
          <w:bCs/>
          <w:i w:val="0"/>
          <w:caps w:val="0"/>
          <w:color w:val="auto"/>
          <w:spacing w:val="0"/>
          <w:sz w:val="32"/>
          <w:szCs w:val="32"/>
          <w:shd w:val="clear" w:color="auto" w:fill="FFFFFF"/>
        </w:rPr>
        <w:t>5.</w:t>
      </w:r>
      <w:r>
        <w:rPr>
          <w:rFonts w:hint="eastAsia" w:ascii="仿宋_GB2312" w:hAnsi="sans-serif" w:eastAsia="仿宋_GB2312" w:cs="仿宋_GB2312"/>
          <w:b w:val="0"/>
          <w:bCs/>
          <w:i w:val="0"/>
          <w:caps w:val="0"/>
          <w:color w:val="auto"/>
          <w:spacing w:val="0"/>
          <w:sz w:val="32"/>
          <w:szCs w:val="32"/>
          <w:shd w:val="clear" w:color="auto" w:fill="FFFFFF"/>
        </w:rPr>
        <w:t>委托方应同受委托旅行社合理确定预付款比例，并按照合同约定及时向受委托旅行社支付资金。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楷体_GB2312" w:hAnsi="sans-serif" w:eastAsia="楷体_GB2312" w:cs="楷体_GB2312"/>
          <w:b w:val="0"/>
          <w:bCs/>
          <w:i w:val="0"/>
          <w:caps w:val="0"/>
          <w:color w:val="auto"/>
          <w:spacing w:val="0"/>
          <w:sz w:val="32"/>
          <w:szCs w:val="32"/>
          <w:shd w:val="clear" w:color="auto" w:fill="FFFFFF"/>
        </w:rPr>
        <w:t>（三）活动执行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仿宋_GB2312" w:hAnsi="sans-serif" w:eastAsia="仿宋_GB2312" w:cs="仿宋_GB2312"/>
          <w:b w:val="0"/>
          <w:bCs/>
          <w:i w:val="0"/>
          <w:caps w:val="0"/>
          <w:color w:val="auto"/>
          <w:spacing w:val="0"/>
          <w:sz w:val="32"/>
          <w:szCs w:val="32"/>
          <w:shd w:val="clear" w:color="auto" w:fill="FFFFFF"/>
        </w:rPr>
        <w:t>委托方在活动执行中应督促受委托旅行社遵守有关法律法规规章，保障活动服务质量。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仿宋_GB2312" w:hAnsi="sans-serif" w:eastAsia="仿宋_GB2312" w:cs="仿宋_GB2312"/>
          <w:b w:val="0"/>
          <w:bCs/>
          <w:i w:val="0"/>
          <w:caps w:val="0"/>
          <w:color w:val="auto"/>
          <w:spacing w:val="0"/>
          <w:sz w:val="32"/>
          <w:szCs w:val="32"/>
          <w:shd w:val="clear" w:color="auto" w:fill="FFFFFF"/>
        </w:rPr>
        <w:t>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1.</w:t>
      </w:r>
      <w:r>
        <w:rPr>
          <w:rFonts w:hint="eastAsia" w:ascii="仿宋_GB2312" w:hAnsi="sans-serif" w:eastAsia="仿宋_GB2312" w:cs="仿宋_GB2312"/>
          <w:b w:val="0"/>
          <w:bCs/>
          <w:i w:val="0"/>
          <w:caps w:val="0"/>
          <w:color w:val="auto"/>
          <w:spacing w:val="0"/>
          <w:sz w:val="32"/>
          <w:szCs w:val="32"/>
          <w:shd w:val="clear" w:color="auto" w:fill="FFFFFF"/>
        </w:rPr>
        <w:t>委托方应督促受委托旅行社根据合同约定的活动要求，与委托方落实各项安排；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2.</w:t>
      </w:r>
      <w:r>
        <w:rPr>
          <w:rFonts w:hint="eastAsia" w:ascii="仿宋_GB2312" w:hAnsi="sans-serif" w:eastAsia="仿宋_GB2312" w:cs="仿宋_GB2312"/>
          <w:b w:val="0"/>
          <w:bCs/>
          <w:i w:val="0"/>
          <w:caps w:val="0"/>
          <w:color w:val="auto"/>
          <w:spacing w:val="0"/>
          <w:sz w:val="32"/>
          <w:szCs w:val="32"/>
          <w:shd w:val="clear" w:color="auto" w:fill="FFFFFF"/>
        </w:rPr>
        <w:t>委托方应督促受委托旅行社为活动建立专门业务档案，将委托合同、业务往来确认件以及意见反馈表等资料归档保存；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3.</w:t>
      </w:r>
      <w:r>
        <w:rPr>
          <w:rFonts w:hint="eastAsia" w:ascii="仿宋_GB2312" w:hAnsi="sans-serif" w:eastAsia="仿宋_GB2312" w:cs="仿宋_GB2312"/>
          <w:b w:val="0"/>
          <w:bCs/>
          <w:i w:val="0"/>
          <w:caps w:val="0"/>
          <w:color w:val="auto"/>
          <w:spacing w:val="0"/>
          <w:sz w:val="32"/>
          <w:szCs w:val="32"/>
          <w:shd w:val="clear" w:color="auto" w:fill="FFFFFF"/>
        </w:rPr>
        <w:t>受委托旅行社需转委托外地辅助商为活动提供服务的，委托方应督促受委托旅行社必须选择服务质量和信誉良好的辅助商，与该辅助商签订相应服务合同，并及时告知委托方；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4.</w:t>
      </w:r>
      <w:r>
        <w:rPr>
          <w:rFonts w:hint="eastAsia" w:ascii="仿宋_GB2312" w:hAnsi="sans-serif" w:eastAsia="仿宋_GB2312" w:cs="仿宋_GB2312"/>
          <w:b w:val="0"/>
          <w:bCs/>
          <w:i w:val="0"/>
          <w:caps w:val="0"/>
          <w:color w:val="auto"/>
          <w:spacing w:val="0"/>
          <w:sz w:val="32"/>
          <w:szCs w:val="32"/>
          <w:shd w:val="clear" w:color="auto" w:fill="FFFFFF"/>
        </w:rPr>
        <w:t>委托方应督促受委托旅行社对转委托外地旅行社的服务质量负责。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sans-serif" w:hAnsi="sans-serif" w:eastAsia="sans-serif" w:cs="sans-serif"/>
          <w:b w:val="0"/>
          <w:bCs/>
          <w:i w:val="0"/>
          <w:caps w:val="0"/>
          <w:color w:val="auto"/>
          <w:spacing w:val="0"/>
          <w:sz w:val="32"/>
          <w:szCs w:val="32"/>
        </w:rPr>
      </w:pPr>
      <w:r>
        <w:rPr>
          <w:rFonts w:hint="eastAsia" w:ascii="楷体_GB2312" w:hAnsi="sans-serif" w:eastAsia="楷体_GB2312" w:cs="楷体_GB2312"/>
          <w:b w:val="0"/>
          <w:bCs/>
          <w:i w:val="0"/>
          <w:caps w:val="0"/>
          <w:color w:val="auto"/>
          <w:spacing w:val="0"/>
          <w:sz w:val="32"/>
          <w:szCs w:val="32"/>
          <w:shd w:val="clear" w:color="auto" w:fill="FFFFFF"/>
        </w:rPr>
        <w:t>（四）活动报销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委托方应以受委托旅行社出具的合法有效发票作为活动的报销凭证。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eastAsia" w:ascii="仿宋_GB2312" w:hAnsi="sans-serif" w:eastAsia="仿宋_GB2312" w:cs="仿宋_GB2312"/>
          <w:b w:val="0"/>
          <w:bCs/>
          <w:i w:val="0"/>
          <w:caps w:val="0"/>
          <w:color w:val="auto"/>
          <w:spacing w:val="0"/>
          <w:sz w:val="32"/>
          <w:szCs w:val="32"/>
          <w:shd w:val="clear" w:color="auto" w:fill="FFFFFF"/>
        </w:rPr>
        <w:t>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1.</w:t>
      </w:r>
      <w:r>
        <w:rPr>
          <w:rFonts w:hint="eastAsia" w:ascii="仿宋_GB2312" w:hAnsi="sans-serif" w:eastAsia="仿宋_GB2312" w:cs="仿宋_GB2312"/>
          <w:b w:val="0"/>
          <w:bCs/>
          <w:i w:val="0"/>
          <w:caps w:val="0"/>
          <w:color w:val="auto"/>
          <w:spacing w:val="0"/>
          <w:sz w:val="32"/>
          <w:szCs w:val="32"/>
          <w:shd w:val="clear" w:color="auto" w:fill="FFFFFF"/>
        </w:rPr>
        <w:t>行政机关、事业单位等委托旅行社购买机票时应执行公务机票有关规定；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2.</w:t>
      </w:r>
      <w:r>
        <w:rPr>
          <w:rFonts w:hint="eastAsia" w:ascii="仿宋_GB2312" w:hAnsi="sans-serif" w:eastAsia="仿宋_GB2312" w:cs="仿宋_GB2312"/>
          <w:b w:val="0"/>
          <w:bCs/>
          <w:i w:val="0"/>
          <w:caps w:val="0"/>
          <w:color w:val="auto"/>
          <w:spacing w:val="0"/>
          <w:sz w:val="32"/>
          <w:szCs w:val="32"/>
          <w:shd w:val="clear" w:color="auto" w:fill="FFFFFF"/>
        </w:rPr>
        <w:t>委托旅行社代理承办活动的资金支付，行政机关、事业单位等应当执行国库集中支付和公务卡管理有关制度规定；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sans-serif" w:eastAsia="仿宋_GB2312" w:cs="仿宋_GB2312"/>
          <w:b w:val="0"/>
          <w:bCs/>
          <w:i w:val="0"/>
          <w:caps w:val="0"/>
          <w:color w:val="auto"/>
          <w:spacing w:val="0"/>
          <w:sz w:val="32"/>
          <w:szCs w:val="32"/>
          <w:shd w:val="clear" w:color="auto" w:fill="FFFFFF"/>
        </w:rPr>
      </w:pPr>
      <w:r>
        <w:rPr>
          <w:rFonts w:hint="default" w:ascii="仿宋_GB2312" w:hAnsi="sans-serif" w:eastAsia="仿宋_GB2312" w:cs="仿宋_GB2312"/>
          <w:b w:val="0"/>
          <w:bCs/>
          <w:i w:val="0"/>
          <w:caps w:val="0"/>
          <w:color w:val="auto"/>
          <w:spacing w:val="0"/>
          <w:sz w:val="32"/>
          <w:szCs w:val="32"/>
          <w:shd w:val="clear" w:color="auto" w:fill="FFFFFF"/>
        </w:rPr>
        <w:t>3.</w:t>
      </w:r>
      <w:r>
        <w:rPr>
          <w:rFonts w:hint="eastAsia" w:ascii="仿宋_GB2312" w:hAnsi="sans-serif" w:eastAsia="仿宋_GB2312" w:cs="仿宋_GB2312"/>
          <w:b w:val="0"/>
          <w:bCs/>
          <w:i w:val="0"/>
          <w:caps w:val="0"/>
          <w:color w:val="auto"/>
          <w:spacing w:val="0"/>
          <w:sz w:val="32"/>
          <w:szCs w:val="32"/>
          <w:shd w:val="clear" w:color="auto" w:fill="FFFFFF"/>
        </w:rPr>
        <w:t>委托活动经费有文件标准的，应在相关规定的标准范围内办理报销手续，并严格落实财务管理有关规定。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楷体_GB2312" w:hAnsi="sans-serif" w:eastAsia="楷体_GB2312" w:cs="楷体_GB2312"/>
          <w:b w:val="0"/>
          <w:bCs/>
          <w:i w:val="0"/>
          <w:caps w:val="0"/>
          <w:color w:val="auto"/>
          <w:spacing w:val="0"/>
          <w:sz w:val="32"/>
          <w:szCs w:val="32"/>
          <w:shd w:val="clear" w:color="auto" w:fill="FFFFFF"/>
        </w:rPr>
        <w:t>（五）活动反馈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仿宋_GB2312" w:hAnsi="sans-serif" w:eastAsia="仿宋_GB2312" w:cs="仿宋_GB2312"/>
          <w:b w:val="0"/>
          <w:bCs/>
          <w:i w:val="0"/>
          <w:caps w:val="0"/>
          <w:color w:val="auto"/>
          <w:spacing w:val="0"/>
          <w:sz w:val="32"/>
          <w:szCs w:val="32"/>
          <w:shd w:val="clear" w:color="auto" w:fill="FFFFFF"/>
        </w:rPr>
        <w:t>委托方应协商受委托旅行社为参加活动的单位提供意见反馈表，认真听取委托方的合理建议和意见。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12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楷体_GB2312" w:hAnsi="sans-serif" w:eastAsia="楷体_GB2312" w:cs="楷体_GB2312"/>
          <w:b w:val="0"/>
          <w:bCs/>
          <w:i w:val="0"/>
          <w:caps w:val="0"/>
          <w:color w:val="auto"/>
          <w:spacing w:val="0"/>
          <w:sz w:val="32"/>
          <w:szCs w:val="32"/>
          <w:shd w:val="clear" w:color="auto" w:fill="FFFFFF"/>
        </w:rPr>
        <w:t>（六）活动监管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sans-serif" w:hAnsi="sans-serif" w:eastAsia="sans-serif" w:cs="sans-serif"/>
          <w:b w:val="0"/>
          <w:bCs/>
          <w:i w:val="0"/>
          <w:caps w:val="0"/>
          <w:color w:val="auto"/>
          <w:spacing w:val="0"/>
          <w:sz w:val="32"/>
          <w:szCs w:val="32"/>
        </w:rPr>
      </w:pPr>
      <w:r>
        <w:rPr>
          <w:rFonts w:hint="eastAsia" w:ascii="仿宋_GB2312" w:hAnsi="sans-serif" w:eastAsia="仿宋_GB2312" w:cs="仿宋_GB2312"/>
          <w:b w:val="0"/>
          <w:bCs/>
          <w:i w:val="0"/>
          <w:caps w:val="0"/>
          <w:color w:val="auto"/>
          <w:spacing w:val="0"/>
          <w:sz w:val="32"/>
          <w:szCs w:val="32"/>
          <w:shd w:val="clear" w:color="auto" w:fill="FFFFFF"/>
        </w:rPr>
        <w:t>委托方应自觉接受相关部门监督检查，受委托旅行社应积极配合、协助监督检查。</w:t>
      </w:r>
    </w:p>
    <w:p>
      <w:pPr>
        <w:keepNext w:val="0"/>
        <w:keepLines w:val="0"/>
        <w:pageBreakBefore w:val="0"/>
        <w:kinsoku/>
        <w:overflowPunct/>
        <w:topLinePunct w:val="0"/>
        <w:autoSpaceDE/>
        <w:autoSpaceDN/>
        <w:bidi w:val="0"/>
        <w:adjustRightInd/>
        <w:snapToGrid/>
        <w:spacing w:line="560" w:lineRule="exact"/>
        <w:textAlignment w:val="auto"/>
      </w:pPr>
    </w:p>
    <w:p>
      <w:pPr>
        <w:pStyle w:val="6"/>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MDIwNmIzYjRjNDVhODU5MjgzNzhkZmNkNjdjNmQifQ=="/>
  </w:docVars>
  <w:rsids>
    <w:rsidRoot w:val="17B15F70"/>
    <w:rsid w:val="17B15F70"/>
    <w:rsid w:val="3BF5CECB"/>
    <w:rsid w:val="67AF29BB"/>
    <w:rsid w:val="F371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公1"/>
    <w:basedOn w:val="1"/>
    <w:qFormat/>
    <w:uiPriority w:val="0"/>
    <w:pPr>
      <w:ind w:firstLine="200" w:firstLineChars="200"/>
    </w:pPr>
    <w:rPr>
      <w:rFonts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2023-11-06T18:57:00Z</dcterms:created>
  <dc:creator>Me</dc:creator>
  <cp:lastModifiedBy>ysgz</cp:lastModifiedBy>
  <dcterms:modified xsi:type="dcterms:W3CDTF">2023-11-29T15:02:00Z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3B1F3C94CAAB4474B57EA85F99C5E9DD_11</vt:lpwstr>
  </property>
</Properties>
</file>