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F4C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textAlignment w:val="auto"/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Cs/>
          <w:color w:val="000000"/>
          <w:sz w:val="32"/>
          <w:szCs w:val="32"/>
          <w:lang w:val="en-US" w:eastAsia="zh-CN"/>
        </w:rPr>
        <w:t>2</w:t>
      </w:r>
    </w:p>
    <w:p w14:paraId="6848A3FC">
      <w:pPr>
        <w:pStyle w:val="2"/>
        <w:rPr>
          <w:rFonts w:hint="eastAsia"/>
          <w:lang w:eastAsia="zh-CN"/>
        </w:rPr>
      </w:pPr>
    </w:p>
    <w:p w14:paraId="104FD6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贵州省创新型中小企业评价标准</w:t>
      </w:r>
    </w:p>
    <w:p w14:paraId="73B089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19751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一、公告条件</w:t>
      </w:r>
    </w:p>
    <w:p w14:paraId="095856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评价得分达到60分以上（其中创新能力指标得分不低于20分、成长性指标及专业化指标得分均不低于15分），或满足下列条件之一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</w:p>
    <w:p w14:paraId="2B0486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（一）近三年内获得过国家级、省级科技奖励。</w:t>
      </w:r>
    </w:p>
    <w:p w14:paraId="17C863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（二）获得高新技术企业、国家级技术创新示范企业、知识产权优势企业和知识产权示范企业等荣誉（均为有效期内）。</w:t>
      </w:r>
    </w:p>
    <w:p w14:paraId="77F198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（三）拥有经认定的省部级以上研发机构。</w:t>
      </w:r>
    </w:p>
    <w:p w14:paraId="2177BB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（四）近三年新增股权融资总额（合格机构投资者的实缴额）500万元以上。</w:t>
      </w:r>
    </w:p>
    <w:p w14:paraId="557A53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二、评价指标</w:t>
      </w:r>
    </w:p>
    <w:p w14:paraId="6F29F9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包括创新能力、成长性、专业化三类六个指标，评价结果依分值计算，满分为100分。</w:t>
      </w:r>
    </w:p>
    <w:p w14:paraId="2F685A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（一）创新能力指标（满分40分）</w:t>
      </w:r>
    </w:p>
    <w:p w14:paraId="0EAE30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672" w:leftChars="32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1.与企业主导产品相关的有效知识产权数量（满分20分）</w:t>
      </w:r>
    </w:p>
    <w:p w14:paraId="4AE5E6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672" w:leftChars="32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A.I类高价值知识产权1项以上（20分）</w:t>
      </w:r>
    </w:p>
    <w:p w14:paraId="15619B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672" w:leftChars="32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B.自主研发的I类知识产权1项以上（15分）</w:t>
      </w:r>
    </w:p>
    <w:p w14:paraId="661BC4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672" w:leftChars="32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C.I类知识产权1项以上（10分）</w:t>
      </w:r>
    </w:p>
    <w:p w14:paraId="14DF84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left="672" w:leftChars="32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D.II类知识产权1项以上（5分）</w:t>
      </w:r>
    </w:p>
    <w:p w14:paraId="79277A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E.无（0分）</w:t>
      </w:r>
    </w:p>
    <w:p w14:paraId="3525D7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2.上年度研发费用总额占营业收入总额比重（满分20分）</w:t>
      </w:r>
    </w:p>
    <w:p w14:paraId="3FBCF1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A.5%以上（20分）</w:t>
      </w:r>
    </w:p>
    <w:p w14:paraId="75681C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B.3%-5%（15分）</w:t>
      </w:r>
    </w:p>
    <w:p w14:paraId="318B50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C.2%-3%（10分）</w:t>
      </w:r>
    </w:p>
    <w:p w14:paraId="24857F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D.1%-2%（5分）</w:t>
      </w:r>
    </w:p>
    <w:p w14:paraId="3061C7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E.1%以下（0分）</w:t>
      </w:r>
    </w:p>
    <w:p w14:paraId="447C58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（二）成长性指标（满分30分）</w:t>
      </w:r>
    </w:p>
    <w:p w14:paraId="1D9FE3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3.上年度主营业务收入增长率（满分20分）</w:t>
      </w:r>
    </w:p>
    <w:p w14:paraId="2649D0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A.15%以上（20分）</w:t>
      </w:r>
    </w:p>
    <w:p w14:paraId="53189B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B.10%-15%（15分）</w:t>
      </w:r>
    </w:p>
    <w:p w14:paraId="1BE9F1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C.5%-10%（10分）</w:t>
      </w:r>
    </w:p>
    <w:p w14:paraId="38672A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D.0%-5%（5分）</w:t>
      </w:r>
    </w:p>
    <w:p w14:paraId="06A9B6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E.0%以下（0分）</w:t>
      </w:r>
    </w:p>
    <w:p w14:paraId="001AF3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4.上年度资产负债率（满分10分）</w:t>
      </w:r>
    </w:p>
    <w:p w14:paraId="05E842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A.55%以下（10分）</w:t>
      </w:r>
    </w:p>
    <w:p w14:paraId="03AB24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B.55%-75%（5分）</w:t>
      </w:r>
    </w:p>
    <w:p w14:paraId="372920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C.75%以上（0分）</w:t>
      </w:r>
    </w:p>
    <w:p w14:paraId="60FD7B51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专业化指标（满分30分）</w:t>
      </w:r>
    </w:p>
    <w:p w14:paraId="16097F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5.主导产品所属领域情况（满分10分）</w:t>
      </w:r>
    </w:p>
    <w:p w14:paraId="31B95B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A.属于《战略性新兴产业分类》（10分）</w:t>
      </w:r>
    </w:p>
    <w:p w14:paraId="082D1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B.属于其他领域（5分）</w:t>
      </w:r>
    </w:p>
    <w:p w14:paraId="60A7B8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6.上年度主营业务收入总额占营业收入总额比重（满分20分）</w:t>
      </w:r>
    </w:p>
    <w:p w14:paraId="0049A7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A.70%以上（20分）</w:t>
      </w:r>
    </w:p>
    <w:p w14:paraId="1C53BA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B.60%-70%（15分）</w:t>
      </w:r>
    </w:p>
    <w:p w14:paraId="3D10EA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C.55%-60%（10分）</w:t>
      </w:r>
    </w:p>
    <w:p w14:paraId="28A200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D.50%-55%（5分）</w:t>
      </w:r>
    </w:p>
    <w:p w14:paraId="5D6164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E.50%以下（0分）</w:t>
      </w:r>
    </w:p>
    <w:p w14:paraId="142BB1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 w14:paraId="3022CD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textAlignment w:val="auto"/>
      </w:pPr>
    </w:p>
    <w:p w14:paraId="04231134">
      <w:r>
        <w:br w:type="page"/>
      </w:r>
    </w:p>
    <w:p w14:paraId="6974C1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AAEA2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贵州省专精特新中小企业认定标准</w:t>
      </w:r>
    </w:p>
    <w:p w14:paraId="603AEC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BBFF7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一、认定条件</w:t>
      </w:r>
    </w:p>
    <w:p w14:paraId="74C272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同时满足以下四项条件即视为满足认定条件∶</w:t>
      </w:r>
    </w:p>
    <w:p w14:paraId="3E36109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从事特定细分市场时间达到2年以上。</w:t>
      </w:r>
    </w:p>
    <w:p w14:paraId="037A5175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上年度研发费用总额不低于100万元，且占营业收入总额比重不低于3%。</w:t>
      </w:r>
    </w:p>
    <w:p w14:paraId="5C7A66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（三）上年度营业收入总额在1000万元以上，或上年度营业收入总额在1000万元以下，但近2年新增股权融资总额（合格机构投资者的实缴额）达到2000万元以上。</w:t>
      </w:r>
    </w:p>
    <w:p w14:paraId="1E900F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（四）评价得分达到60分以上或满足下列条件之一∶</w:t>
      </w:r>
    </w:p>
    <w:p w14:paraId="56E686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1.近三年获得过省级科技奖励，并在获奖单位中排名前三；或获得国家级科技奖励，并在获奖单位中排名前五。</w:t>
      </w:r>
    </w:p>
    <w:p w14:paraId="6039EF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2.近两年研发费用总额均值在1000万元以上。</w:t>
      </w:r>
    </w:p>
    <w:p w14:paraId="4D1DED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3.近两年新增股权融资总额（合格机构投资者的实缴额）6000万元以上。</w:t>
      </w:r>
    </w:p>
    <w:p w14:paraId="2C9473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4.近三年进入“创客中国”中小企业创新创业大赛全国500强企业组名单。</w:t>
      </w:r>
    </w:p>
    <w:p w14:paraId="067F78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  <w:t>二、评价指标</w:t>
      </w:r>
    </w:p>
    <w:p w14:paraId="30BB9F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包括专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业化、精细化、特色化和创新能力四类十三个指标，评价结果依分值计算，满分为100分。</w:t>
      </w:r>
    </w:p>
    <w:p w14:paraId="26CA13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（一）专业化指标（满分25分）</w:t>
      </w:r>
    </w:p>
    <w:p w14:paraId="7E9681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1.上年度主营业务收入总额占营业收入总额比重（满分5分）</w:t>
      </w:r>
    </w:p>
    <w:p w14:paraId="36A533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A.80%以上（5分）</w:t>
      </w:r>
    </w:p>
    <w:p w14:paraId="2BB4FD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B.70%-80%（3分）</w:t>
      </w:r>
    </w:p>
    <w:p w14:paraId="23FE3A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C.60%-70%（1分）</w:t>
      </w:r>
    </w:p>
    <w:p w14:paraId="653E0A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D.60%以下（0分）</w:t>
      </w:r>
    </w:p>
    <w:p w14:paraId="7EA2BF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2.近2年主营业务收入平均增长率（满分10分）</w:t>
      </w:r>
    </w:p>
    <w:p w14:paraId="2E3FC9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A.10%以上（10分）</w:t>
      </w:r>
    </w:p>
    <w:p w14:paraId="711425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B.8%-10%（8分）</w:t>
      </w:r>
    </w:p>
    <w:p w14:paraId="197CEF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C.6%-8%（6分）</w:t>
      </w:r>
    </w:p>
    <w:p w14:paraId="5F8A4A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D.4%-6%（4分）</w:t>
      </w:r>
    </w:p>
    <w:p w14:paraId="0DEBBE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E.0%-4%（2分）</w:t>
      </w:r>
    </w:p>
    <w:p w14:paraId="01FD64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F.0%以下（0分）</w:t>
      </w:r>
    </w:p>
    <w:p w14:paraId="5C6A6E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3.从事特定细分市场年限（满分5分）</w:t>
      </w:r>
    </w:p>
    <w:p w14:paraId="23D357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每满2年得1分，最高不超过5分。</w:t>
      </w:r>
    </w:p>
    <w:p w14:paraId="6BE28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4.主导产品所属领域情况（满分5分）</w:t>
      </w:r>
    </w:p>
    <w:p w14:paraId="5A106D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A.在产业链供应链关键环节及关键领域“补短板”“锻长板”“填空白”取得实际成效（5分）</w:t>
      </w:r>
    </w:p>
    <w:p w14:paraId="339CE4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B.属于工业“六基”领域、中华老字号名录或企业主导产品服务关键产业链重点龙头企业（3分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</w:t>
      </w:r>
    </w:p>
    <w:p w14:paraId="1DD7A9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C.不属于以上情况（0分）</w:t>
      </w:r>
    </w:p>
    <w:p w14:paraId="4F8E45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（二）精细化指标（满分25分）</w:t>
      </w:r>
    </w:p>
    <w:p w14:paraId="148FA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5.数字化水平（满分5分）</w:t>
      </w:r>
    </w:p>
    <w:p w14:paraId="130AEB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A.三级以上（5分）</w:t>
      </w:r>
    </w:p>
    <w:p w14:paraId="4CBF09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B.二级（3分）</w:t>
      </w:r>
    </w:p>
    <w:p w14:paraId="081776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C.一级（0分）</w:t>
      </w:r>
    </w:p>
    <w:p w14:paraId="3AFEA2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6.质量管理水平（每满足一项加3分，最高不超过5分）</w:t>
      </w:r>
    </w:p>
    <w:p w14:paraId="3846B6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A.获得省级以上质量奖荣誉</w:t>
      </w:r>
    </w:p>
    <w:p w14:paraId="6B8BB1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B.建立质量管理体系，获得ISO9001等质量管理体系认证证书</w:t>
      </w:r>
    </w:p>
    <w:p w14:paraId="7355AB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C.拥有自主品牌</w:t>
      </w:r>
    </w:p>
    <w:p w14:paraId="0F7D84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D.参与制修订标准</w:t>
      </w:r>
    </w:p>
    <w:p w14:paraId="7647D0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7.上年度净利润率（满分10分）</w:t>
      </w:r>
    </w:p>
    <w:p w14:paraId="48C17F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A.10%以上（10分）</w:t>
      </w:r>
    </w:p>
    <w:p w14:paraId="3D6304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B.8%-10%（8分）</w:t>
      </w:r>
    </w:p>
    <w:p w14:paraId="3D755C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C.6%-8%（6分）</w:t>
      </w:r>
    </w:p>
    <w:p w14:paraId="063C21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D.4%-6%（4分）</w:t>
      </w:r>
    </w:p>
    <w:p w14:paraId="3B7E3E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E.2%-4%（2分）</w:t>
      </w:r>
    </w:p>
    <w:p w14:paraId="5F26C5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F.2%以下（0分）</w:t>
      </w:r>
    </w:p>
    <w:p w14:paraId="61BBA9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8.上年度资产负债率（满分5分）</w:t>
      </w:r>
    </w:p>
    <w:p w14:paraId="006050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A.50%以下（5分）</w:t>
      </w:r>
    </w:p>
    <w:p w14:paraId="04D995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B.50%-60%（3分）</w:t>
      </w:r>
    </w:p>
    <w:p w14:paraId="597941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C.60%-70%（1分）</w:t>
      </w:r>
    </w:p>
    <w:p w14:paraId="107F93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D.70%以上（0分）</w:t>
      </w:r>
    </w:p>
    <w:p w14:paraId="0B85E0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（三）特色化指标（满分15分）</w:t>
      </w:r>
    </w:p>
    <w:p w14:paraId="6056B5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9-1符合本省产业发展导向情况（满分5分）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</w:t>
      </w:r>
    </w:p>
    <w:p w14:paraId="421A3F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A.属于《贵州省中小企业“专精特新”培育实施方案》重点培育产业（5分）</w:t>
      </w:r>
    </w:p>
    <w:p w14:paraId="4942CA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B.属于市（州）重点支持的产业领域（3分）</w:t>
      </w:r>
    </w:p>
    <w:p w14:paraId="257544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C.不属于以上情况（0分）</w:t>
      </w:r>
    </w:p>
    <w:p w14:paraId="1DD938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9-2 实施特色化经营情况（每满足一项加2分，最高10分）</w:t>
      </w:r>
    </w:p>
    <w:p w14:paraId="370344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A.掌握特色工艺、技术、配方或服务，并有相关专利技术或其他支撑材料</w:t>
      </w:r>
    </w:p>
    <w:p w14:paraId="369A4B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B.实现绿色低碳发展，拥有绿色产品，或绿色车间或绿色工厂称号，固废综合利用率达30%以上</w:t>
      </w:r>
    </w:p>
    <w:p w14:paraId="690B75C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C.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企业或产品获得省级及以上技术创新、品牌、质量、专利等奖项、称号认定或省级及以上行业协会重大奖项和称号认定</w:t>
      </w:r>
    </w:p>
    <w:p w14:paraId="5928C4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D.企业已上市或已启动上市计划</w:t>
      </w:r>
    </w:p>
    <w:p w14:paraId="75CD14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E.近三年进入“创客中国”贵州省中小企业创新创业大赛50强名单</w:t>
      </w:r>
    </w:p>
    <w:p w14:paraId="1F00DF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F.近两年企业实施数字化转型，企业发展得到提升改造</w:t>
      </w:r>
    </w:p>
    <w:p w14:paraId="188F1B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（四）创新能力指标（满分35分）</w:t>
      </w:r>
    </w:p>
    <w:p w14:paraId="7468DD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32"/>
          <w:szCs w:val="32"/>
        </w:rPr>
        <w:t>10.与企业主导产品相关的有效知识产权数量（满分10分）</w:t>
      </w:r>
    </w:p>
    <w:p w14:paraId="0C8C5F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A.I类高价值知识产权1项以上（10分）</w:t>
      </w:r>
    </w:p>
    <w:p w14:paraId="196784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B.自主研发I类知识产权1项以上（8分）</w:t>
      </w:r>
    </w:p>
    <w:p w14:paraId="139371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C.I类知识产权1项以上（6分）</w:t>
      </w:r>
    </w:p>
    <w:p w14:paraId="5AAABE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D.II类知识产权1项以上（2分）</w:t>
      </w:r>
    </w:p>
    <w:p w14:paraId="75ABDF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E.无（0分）</w:t>
      </w:r>
    </w:p>
    <w:p w14:paraId="4978A3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11.上年度研发费用投入（满分10分）</w:t>
      </w:r>
    </w:p>
    <w:p w14:paraId="0C2709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A.研发费用总额500万元以上或研发费用总额占营业收入总额比重在10%以上（10分）</w:t>
      </w:r>
    </w:p>
    <w:p w14:paraId="0EC857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B.研发费用总额400-500万元或研发费用总额占营业收入总额比重在8%-10%（8分）</w:t>
      </w:r>
    </w:p>
    <w:p w14:paraId="03D01C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C.研发费用总额300-400万元或研发费用总额占营业收入总额比重在6%-8%（6分）</w:t>
      </w:r>
    </w:p>
    <w:p w14:paraId="7A63FA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D.研发费用总额200-300万元或研发费用总额占营业收入总额比重在4%-6%（4分）</w:t>
      </w:r>
    </w:p>
    <w:p w14:paraId="7881DC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E.研发费用总额100-200万元或研发费用总额占营业收入总额比重在3%-4%（2分）</w:t>
      </w:r>
    </w:p>
    <w:p w14:paraId="6B9602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F.不属于以上情况（0分）</w:t>
      </w:r>
    </w:p>
    <w:p w14:paraId="6DB9C7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12.上年度研发人员占比（满分5分）</w:t>
      </w:r>
    </w:p>
    <w:p w14:paraId="1E4B8F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A.20%以上（5分）</w:t>
      </w:r>
      <w:bookmarkStart w:id="0" w:name="_GoBack"/>
      <w:bookmarkEnd w:id="0"/>
    </w:p>
    <w:p w14:paraId="5ABC34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B.10%-20%（3分）</w:t>
      </w:r>
    </w:p>
    <w:p w14:paraId="58B975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C.5%-10%（1分）</w:t>
      </w:r>
    </w:p>
    <w:p w14:paraId="5B4D77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D.5%以下（0分）</w:t>
      </w:r>
    </w:p>
    <w:p w14:paraId="11489B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13.建立研发机构级别（满分10分）</w:t>
      </w:r>
    </w:p>
    <w:p w14:paraId="0DA8DB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A.国家级（10分）</w:t>
      </w:r>
    </w:p>
    <w:p w14:paraId="5FE823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B.省级（8分）</w:t>
      </w:r>
    </w:p>
    <w:p w14:paraId="52A248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C.市级（4分）</w:t>
      </w:r>
    </w:p>
    <w:p w14:paraId="33D86F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D.市级以下（2分）</w:t>
      </w:r>
    </w:p>
    <w:p w14:paraId="48B30E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E.未建立研发机构（0分）</w:t>
      </w:r>
    </w:p>
    <w:p w14:paraId="057ADF46"/>
    <w:p w14:paraId="1EFD38D0">
      <w:pPr>
        <w:pStyle w:val="2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F38B8B"/>
    <w:multiLevelType w:val="singleLevel"/>
    <w:tmpl w:val="76F38B8B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FFF54CA"/>
    <w:multiLevelType w:val="singleLevel"/>
    <w:tmpl w:val="7FFF54C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E7B0A9"/>
    <w:rsid w:val="39B20344"/>
    <w:rsid w:val="44E7B0A9"/>
    <w:rsid w:val="78B78C5F"/>
    <w:rsid w:val="E7F7D0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仿宋_GB2312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2178</Words>
  <Characters>2616</Characters>
  <Lines>0</Lines>
  <Paragraphs>0</Paragraphs>
  <TotalTime>3</TotalTime>
  <ScaleCrop>false</ScaleCrop>
  <LinksUpToDate>false</LinksUpToDate>
  <CharactersWithSpaces>2618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2024-01-04T01:31:00Z</dcterms:created>
  <dc:creator>ysgz</dc:creator>
  <cp:lastModifiedBy>來年</cp:lastModifiedBy>
  <dcterms:modified xsi:type="dcterms:W3CDTF">2025-09-10T08:42:39Z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712FEEE3B5BD45F8A16883ECABB16125_13</vt:lpwstr>
  </property>
</Properties>
</file>