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贵阳综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保区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2024年贵阳贵安人才生活津贴</w:t>
      </w:r>
      <w:r>
        <w:rPr>
          <w:rFonts w:ascii="方正小标宋简体" w:eastAsia="方正小标宋简体"/>
          <w:sz w:val="44"/>
          <w:szCs w:val="44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发放名单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焦战威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贵州祥源科技有限公司总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，博士研究生学历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获贵阳市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D类</w:t>
      </w:r>
      <w:r>
        <w:rPr>
          <w:rFonts w:hint="eastAsia" w:ascii="仿宋_GB2312" w:eastAsia="仿宋_GB2312"/>
          <w:sz w:val="32"/>
          <w:szCs w:val="32"/>
          <w:lang w:eastAsia="zh-CN"/>
        </w:rPr>
        <w:t>人才绿卡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7" w:h="16840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7236AB3-91E2-418A-BF42-DE07481AC1A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0070A2-69FC-4F07-ACFF-53E1B27F0F5D}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  <w:embedRegular r:id="rId3" w:fontKey="{66FD6320-A05F-435E-90BF-7692D4D6E4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CESI宋体-GB2312" w:eastAsia="CESI宋体-GB2312"/>
        <w:sz w:val="28"/>
        <w:szCs w:val="28"/>
      </w:rPr>
    </w:pPr>
    <w:r>
      <w:rPr>
        <w:rStyle w:val="9"/>
        <w:rFonts w:ascii="CESI宋体-GB2312" w:eastAsia="CESI宋体-GB2312"/>
        <w:sz w:val="28"/>
        <w:szCs w:val="28"/>
      </w:rPr>
      <w:t xml:space="preserve">— </w:t>
    </w:r>
    <w:r>
      <w:rPr>
        <w:rStyle w:val="9"/>
        <w:rFonts w:hint="eastAsia" w:ascii="CESI宋体-GB2312" w:eastAsia="CESI宋体-GB2312"/>
        <w:sz w:val="28"/>
        <w:szCs w:val="28"/>
      </w:rPr>
      <w:fldChar w:fldCharType="begin"/>
    </w:r>
    <w:r>
      <w:rPr>
        <w:rStyle w:val="9"/>
        <w:rFonts w:hint="eastAsia" w:ascii="CESI宋体-GB2312" w:eastAsia="CESI宋体-GB2312"/>
        <w:sz w:val="28"/>
        <w:szCs w:val="28"/>
      </w:rPr>
      <w:instrText xml:space="preserve">Page</w:instrText>
    </w:r>
    <w:r>
      <w:rPr>
        <w:rStyle w:val="9"/>
        <w:rFonts w:hint="eastAsia" w:ascii="CESI宋体-GB2312" w:eastAsia="CESI宋体-GB2312"/>
        <w:sz w:val="28"/>
        <w:szCs w:val="28"/>
      </w:rPr>
      <w:fldChar w:fldCharType="separate"/>
    </w:r>
    <w:r>
      <w:rPr>
        <w:rStyle w:val="9"/>
        <w:rFonts w:hint="eastAsia" w:ascii="CESI宋体-GB2312" w:eastAsia="CESI宋体-GB2312"/>
        <w:sz w:val="28"/>
        <w:szCs w:val="28"/>
      </w:rPr>
      <w:t>1</w:t>
    </w:r>
    <w:r>
      <w:rPr>
        <w:rStyle w:val="9"/>
        <w:rFonts w:hint="eastAsia" w:ascii="CESI宋体-GB2312" w:eastAsia="CESI宋体-GB2312"/>
        <w:sz w:val="28"/>
        <w:szCs w:val="28"/>
      </w:rPr>
      <w:fldChar w:fldCharType="end"/>
    </w:r>
    <w:r>
      <w:rPr>
        <w:rStyle w:val="9"/>
        <w:rFonts w:ascii="CESI宋体-GB2312" w:eastAsia="CESI宋体-GB2312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ZTVlZTFiMzg1MmI3M2Q2N2MxYjc2ZDdmM2QyM2RiNjAifQ=="/>
  </w:docVars>
  <w:rsids>
    <w:rsidRoot w:val="00000000"/>
    <w:rsid w:val="0C782EF0"/>
    <w:rsid w:val="10F97C4C"/>
    <w:rsid w:val="12772A53"/>
    <w:rsid w:val="143C6FB8"/>
    <w:rsid w:val="17C27715"/>
    <w:rsid w:val="1CFF6B2A"/>
    <w:rsid w:val="21565D85"/>
    <w:rsid w:val="22DB5595"/>
    <w:rsid w:val="2B3C0CA3"/>
    <w:rsid w:val="380B7B02"/>
    <w:rsid w:val="39EF3F42"/>
    <w:rsid w:val="48CF57E6"/>
    <w:rsid w:val="5AA07CBC"/>
    <w:rsid w:val="601B6F8F"/>
    <w:rsid w:val="6FE24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371</Words>
  <Characters>418</Characters>
  <Lines>37</Lines>
  <Paragraphs>13</Paragraphs>
  <TotalTime>0</TotalTime>
  <ScaleCrop>false</ScaleCrop>
  <LinksUpToDate>false</LinksUpToDate>
  <CharactersWithSpaces>420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2021-11-23T02:50:00Z</dcterms:created>
  <dc:creator>ysgz</dc:creator>
  <cp:lastModifiedBy>faith</cp:lastModifiedBy>
  <cp:lastPrinted>2023-01-05T07:48:00Z</cp:lastPrinted>
  <dcterms:modified xsi:type="dcterms:W3CDTF">2024-03-20T09:16:39Z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14D285DB99A847DBA57E1806BCDD7284_13</vt:lpwstr>
  </property>
</Properties>
</file>