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eastAsia="黑体" w:cs="黑体"/>
          <w:color w:val="000000"/>
          <w:sz w:val="32"/>
          <w:szCs w:val="32"/>
          <w:lang w:val="en-US" w:eastAsia="zh-CN"/>
        </w:rPr>
      </w:pPr>
      <w:r>
        <w:rPr>
          <w:rFonts w:hint="eastAsia" w:ascii="黑体" w:eastAsia="黑体" w:cs="黑体"/>
          <w:color w:val="000000"/>
          <w:sz w:val="32"/>
          <w:szCs w:val="32"/>
          <w:lang w:eastAsia="zh-CN"/>
        </w:rPr>
        <w:t>附件</w:t>
      </w:r>
      <w:r>
        <w:rPr>
          <w:rFonts w:hint="eastAsia" w:asci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贵阳市</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lang w:eastAsia="zh-CN"/>
        </w:rPr>
        <w:t>贵安新区</w:t>
      </w:r>
      <w:r>
        <w:rPr>
          <w:rFonts w:hint="eastAsia" w:ascii="方正小标宋简体" w:eastAsia="方正小标宋简体"/>
          <w:color w:val="000000"/>
          <w:sz w:val="44"/>
          <w:szCs w:val="44"/>
        </w:rPr>
        <w:t>市场监管领域全面推进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部门联合</w:t>
      </w:r>
      <w:r>
        <w:rPr>
          <w:rFonts w:hint="eastAsia" w:ascii="方正小标宋简体" w:eastAsia="方正小标宋简体"/>
          <w:color w:val="000000"/>
          <w:sz w:val="44"/>
          <w:szCs w:val="44"/>
        </w:rPr>
        <w:t>“双随机、一公开”监管工作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考核评分</w:t>
      </w:r>
      <w:r>
        <w:rPr>
          <w:rFonts w:hint="eastAsia" w:ascii="方正小标宋简体" w:eastAsia="方正小标宋简体"/>
          <w:sz w:val="44"/>
          <w:szCs w:val="44"/>
          <w:lang w:eastAsia="zh-CN"/>
        </w:rPr>
        <w:t>实施</w:t>
      </w:r>
      <w:r>
        <w:rPr>
          <w:rFonts w:hint="eastAsia" w:ascii="方正小标宋简体" w:eastAsia="方正小标宋简体"/>
          <w:sz w:val="44"/>
          <w:szCs w:val="44"/>
        </w:rPr>
        <w:t>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第一条 </w:t>
      </w:r>
      <w:r>
        <w:rPr>
          <w:rFonts w:hint="eastAsia" w:ascii="仿宋_GB2312" w:eastAsia="仿宋_GB2312"/>
          <w:sz w:val="32"/>
          <w:szCs w:val="32"/>
        </w:rPr>
        <w:t>为认真贯彻落实国务院和省</w:t>
      </w:r>
      <w:r>
        <w:rPr>
          <w:rFonts w:hint="eastAsia" w:ascii="仿宋_GB2312" w:eastAsia="仿宋_GB2312"/>
          <w:sz w:val="32"/>
          <w:szCs w:val="32"/>
          <w:lang w:eastAsia="zh-CN"/>
        </w:rPr>
        <w:t>、市</w:t>
      </w:r>
      <w:r>
        <w:rPr>
          <w:rFonts w:hint="eastAsia" w:ascii="仿宋_GB2312" w:eastAsia="仿宋_GB2312"/>
          <w:sz w:val="32"/>
          <w:szCs w:val="32"/>
        </w:rPr>
        <w:t>人民政府关于“双随机、一公开”监管工作相关部署要求，确保实现市场监管领域部门联合“双随机、一公开”监管全覆盖、常态化，根据</w:t>
      </w:r>
      <w:r>
        <w:rPr>
          <w:rFonts w:hint="eastAsia" w:ascii="仿宋_GB2312" w:eastAsia="仿宋_GB2312"/>
          <w:sz w:val="32"/>
          <w:szCs w:val="32"/>
          <w:lang w:eastAsia="zh-CN"/>
        </w:rPr>
        <w:t>《贵州省</w:t>
      </w:r>
      <w:r>
        <w:rPr>
          <w:rFonts w:hint="eastAsia" w:ascii="仿宋_GB2312" w:eastAsia="仿宋_GB2312"/>
          <w:sz w:val="32"/>
          <w:szCs w:val="32"/>
        </w:rPr>
        <w:t>市场监管领域全面推进部门联合“双随机、一公开”监管工作考评办法</w:t>
      </w:r>
      <w:r>
        <w:rPr>
          <w:rFonts w:hint="eastAsia" w:ascii="仿宋_GB2312" w:eastAsia="仿宋_GB2312"/>
          <w:sz w:val="32"/>
          <w:szCs w:val="32"/>
          <w:lang w:eastAsia="zh-CN"/>
        </w:rPr>
        <w:t>》</w:t>
      </w:r>
      <w:r>
        <w:rPr>
          <w:rFonts w:hint="eastAsia" w:ascii="仿宋_GB2312" w:eastAsia="仿宋_GB2312"/>
          <w:sz w:val="32"/>
          <w:szCs w:val="32"/>
        </w:rPr>
        <w:t>规定，</w:t>
      </w:r>
      <w:r>
        <w:rPr>
          <w:rFonts w:hint="eastAsia" w:ascii="仿宋_GB2312" w:eastAsia="仿宋_GB2312"/>
          <w:sz w:val="32"/>
          <w:szCs w:val="32"/>
          <w:lang w:eastAsia="zh-CN"/>
        </w:rPr>
        <w:t>结合贵阳市实际，</w:t>
      </w:r>
      <w:r>
        <w:rPr>
          <w:rFonts w:hint="eastAsia" w:ascii="仿宋_GB2312" w:eastAsia="仿宋_GB2312"/>
          <w:sz w:val="32"/>
          <w:szCs w:val="32"/>
        </w:rPr>
        <w:t>制定</w:t>
      </w:r>
      <w:r>
        <w:rPr>
          <w:rFonts w:hint="eastAsia" w:ascii="仿宋_GB2312" w:eastAsia="仿宋_GB2312"/>
          <w:sz w:val="32"/>
          <w:szCs w:val="32"/>
          <w:lang w:eastAsia="zh-CN"/>
        </w:rPr>
        <w:t>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第二条 考评对象及形式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市</w:t>
      </w:r>
      <w:r>
        <w:rPr>
          <w:rFonts w:hint="eastAsia" w:ascii="仿宋_GB2312" w:eastAsia="仿宋_GB2312"/>
          <w:color w:val="000000"/>
          <w:sz w:val="32"/>
          <w:szCs w:val="32"/>
        </w:rPr>
        <w:t>市场监管领域部门联合“双随机、一公开”监管工作联席会议制度各成员单位（以下简称</w:t>
      </w:r>
      <w:r>
        <w:rPr>
          <w:rFonts w:hint="eastAsia" w:ascii="仿宋_GB2312" w:eastAsia="仿宋_GB2312"/>
          <w:color w:val="000000"/>
          <w:sz w:val="32"/>
          <w:szCs w:val="32"/>
          <w:lang w:eastAsia="zh-CN"/>
        </w:rPr>
        <w:t>市</w:t>
      </w:r>
      <w:r>
        <w:rPr>
          <w:rFonts w:hint="eastAsia" w:ascii="仿宋_GB2312" w:eastAsia="仿宋_GB2312"/>
          <w:color w:val="000000"/>
          <w:sz w:val="32"/>
          <w:szCs w:val="32"/>
        </w:rPr>
        <w:t>级各成员单位）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考评</w:t>
      </w:r>
      <w:r>
        <w:rPr>
          <w:rFonts w:hint="eastAsia" w:ascii="仿宋_GB2312" w:eastAsia="仿宋_GB2312"/>
          <w:color w:val="auto"/>
          <w:sz w:val="32"/>
          <w:szCs w:val="32"/>
        </w:rPr>
        <w:t>采用书面自查与实地</w:t>
      </w:r>
      <w:r>
        <w:rPr>
          <w:rFonts w:hint="eastAsia" w:ascii="仿宋_GB2312" w:eastAsia="仿宋_GB2312"/>
          <w:color w:val="auto"/>
          <w:sz w:val="32"/>
          <w:szCs w:val="32"/>
          <w:lang w:eastAsia="zh-CN"/>
        </w:rPr>
        <w:t>考评</w:t>
      </w:r>
      <w:r>
        <w:rPr>
          <w:rFonts w:hint="eastAsia" w:ascii="仿宋_GB2312" w:eastAsia="仿宋_GB2312"/>
          <w:color w:val="auto"/>
          <w:sz w:val="32"/>
          <w:szCs w:val="32"/>
        </w:rPr>
        <w:t>相结合的方式按年度开展</w:t>
      </w:r>
      <w:r>
        <w:rPr>
          <w:rFonts w:hint="eastAsia" w:ascii="仿宋_GB2312" w:eastAsia="仿宋_GB2312"/>
          <w:color w:val="auto"/>
          <w:sz w:val="32"/>
          <w:szCs w:val="32"/>
          <w:lang w:eastAsia="zh-CN"/>
        </w:rPr>
        <w:t>分级考评</w:t>
      </w:r>
      <w:r>
        <w:rPr>
          <w:rFonts w:hint="eastAsia" w:ascii="仿宋_GB2312" w:eastAsia="仿宋_GB2312"/>
          <w:color w:val="auto"/>
          <w:sz w:val="32"/>
          <w:szCs w:val="32"/>
        </w:rPr>
        <w:t>。</w:t>
      </w:r>
      <w:r>
        <w:rPr>
          <w:rFonts w:hint="eastAsia" w:ascii="仿宋_GB2312" w:eastAsia="仿宋_GB2312"/>
          <w:color w:val="auto"/>
          <w:sz w:val="32"/>
          <w:szCs w:val="32"/>
          <w:lang w:eastAsia="zh-CN"/>
        </w:rPr>
        <w:t>市级联席会议对市级各成员单位进行考评，贵安新区管委会、</w:t>
      </w:r>
      <w:r>
        <w:rPr>
          <w:rFonts w:hint="eastAsia" w:ascii="仿宋_GB2312" w:eastAsia="仿宋_GB2312"/>
          <w:color w:val="auto"/>
          <w:sz w:val="32"/>
          <w:szCs w:val="32"/>
        </w:rPr>
        <w:t>各</w:t>
      </w:r>
      <w:r>
        <w:rPr>
          <w:rFonts w:hint="eastAsia" w:ascii="仿宋_GB2312" w:eastAsia="仿宋_GB2312"/>
          <w:color w:val="auto"/>
          <w:sz w:val="32"/>
          <w:szCs w:val="32"/>
          <w:lang w:eastAsia="zh-CN"/>
        </w:rPr>
        <w:t>区（市、县）</w:t>
      </w:r>
      <w:r>
        <w:rPr>
          <w:rFonts w:hint="eastAsia" w:ascii="仿宋_GB2312" w:eastAsia="仿宋_GB2312"/>
          <w:color w:val="auto"/>
          <w:sz w:val="32"/>
          <w:szCs w:val="32"/>
        </w:rPr>
        <w:t>人民政府</w:t>
      </w:r>
      <w:r>
        <w:rPr>
          <w:rFonts w:hint="eastAsia" w:ascii="仿宋_GB2312" w:eastAsia="仿宋_GB2312"/>
          <w:color w:val="auto"/>
          <w:sz w:val="32"/>
          <w:szCs w:val="32"/>
          <w:lang w:eastAsia="zh-CN"/>
        </w:rPr>
        <w:t>参照本细则对同级相关部门进行考评</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第三条 考评内容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市</w:t>
      </w:r>
      <w:r>
        <w:rPr>
          <w:rFonts w:hint="eastAsia" w:ascii="仿宋_GB2312" w:eastAsia="仿宋_GB2312"/>
          <w:sz w:val="32"/>
          <w:szCs w:val="32"/>
        </w:rPr>
        <w:t>级各成员单位开展</w:t>
      </w:r>
      <w:r>
        <w:rPr>
          <w:rFonts w:hint="eastAsia" w:ascii="仿宋_GB2312" w:eastAsia="仿宋_GB2312"/>
          <w:color w:val="000000"/>
          <w:sz w:val="32"/>
          <w:szCs w:val="32"/>
          <w:lang w:eastAsia="zh-CN"/>
        </w:rPr>
        <w:t>本部门及</w:t>
      </w:r>
      <w:r>
        <w:rPr>
          <w:rFonts w:hint="eastAsia" w:ascii="仿宋_GB2312" w:eastAsia="仿宋_GB2312"/>
          <w:color w:val="000000"/>
          <w:sz w:val="32"/>
          <w:szCs w:val="32"/>
        </w:rPr>
        <w:t>部门联合“双随机、一公开”监管工作情况。主要包括工作机制建立、抽查事项清单和年度抽查工作计划制定、组织开展</w:t>
      </w:r>
      <w:r>
        <w:rPr>
          <w:rFonts w:hint="eastAsia" w:ascii="仿宋_GB2312" w:eastAsia="仿宋_GB2312"/>
          <w:color w:val="000000"/>
          <w:sz w:val="32"/>
          <w:szCs w:val="32"/>
          <w:lang w:eastAsia="zh-CN"/>
        </w:rPr>
        <w:t>本部门双随机抽查及</w:t>
      </w:r>
      <w:r>
        <w:rPr>
          <w:rFonts w:hint="eastAsia" w:ascii="仿宋_GB2312" w:eastAsia="仿宋_GB2312"/>
          <w:color w:val="000000"/>
          <w:sz w:val="32"/>
          <w:szCs w:val="32"/>
        </w:rPr>
        <w:t>联合抽查、抽查结果公示、工作信息</w:t>
      </w:r>
      <w:r>
        <w:rPr>
          <w:rFonts w:hint="eastAsia" w:ascii="仿宋_GB2312" w:eastAsia="仿宋_GB2312"/>
          <w:sz w:val="32"/>
          <w:szCs w:val="32"/>
        </w:rPr>
        <w:t>报送、工作沟通配合等情况</w:t>
      </w:r>
      <w:r>
        <w:rPr>
          <w:rFonts w:hint="eastAsia" w:ascii="仿宋_GB2312" w:eastAsia="仿宋_GB2312"/>
          <w:sz w:val="32"/>
          <w:szCs w:val="32"/>
          <w:lang w:eastAsia="zh-CN"/>
        </w:rPr>
        <w:t>（考评指标及评分标准见《市场监管领域全面推进部门联合“双随机、一公开”监管工作自查评分表》）</w:t>
      </w:r>
      <w:bookmarkStart w:id="0" w:name="_GoBack"/>
      <w:bookmarkEnd w:id="0"/>
      <w:r>
        <w:rPr>
          <w:rFonts w:hint="eastAsia" w:ascii="仿宋_GB2312"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第四条 评分方法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随机抽查“一单两库”、抽查计划制定情况、抽查任务完成情况、抽查检查结果公示情况等指标主要通过省</w:t>
      </w:r>
      <w:r>
        <w:rPr>
          <w:rFonts w:hint="eastAsia" w:ascii="仿宋_GB2312" w:eastAsia="仿宋_GB2312"/>
          <w:sz w:val="32"/>
          <w:szCs w:val="32"/>
          <w:lang w:eastAsia="zh-CN"/>
        </w:rPr>
        <w:t>双随机、一公开</w:t>
      </w:r>
      <w:r>
        <w:rPr>
          <w:rFonts w:hint="eastAsia" w:ascii="仿宋_GB2312" w:eastAsia="仿宋_GB2312"/>
          <w:sz w:val="32"/>
          <w:szCs w:val="32"/>
        </w:rPr>
        <w:t>监管工作平台</w:t>
      </w:r>
      <w:r>
        <w:rPr>
          <w:rFonts w:hint="eastAsia" w:ascii="仿宋_GB2312" w:eastAsia="仿宋_GB2312"/>
          <w:sz w:val="32"/>
          <w:szCs w:val="32"/>
          <w:lang w:eastAsia="zh-CN"/>
        </w:rPr>
        <w:t>或相关平台</w:t>
      </w:r>
      <w:r>
        <w:rPr>
          <w:rFonts w:hint="eastAsia" w:ascii="仿宋_GB2312" w:eastAsia="仿宋_GB2312"/>
          <w:sz w:val="32"/>
          <w:szCs w:val="32"/>
        </w:rPr>
        <w:t>统计监测情况进行评分；其他指标主要根据材料报送情况、日常工作掌握情况以及督查调研情况进行评分。总得分为基础指标、加分指标分值之和。评分结果保留小数点后1位数。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第五条</w:t>
      </w:r>
      <w:r>
        <w:rPr>
          <w:rFonts w:hint="eastAsia" w:ascii="仿宋_GB2312" w:eastAsia="仿宋_GB2312"/>
          <w:sz w:val="32"/>
          <w:szCs w:val="32"/>
          <w:lang w:val="en-US" w:eastAsia="zh-CN"/>
        </w:rPr>
        <w:t xml:space="preserve"> 考核流程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（一）自查自评。各成员单位对照考评细则，对相关工作开展情况和工作取得成效进行自查自评和总结，填报自查考评表，形成自查报告，于12月底前报送</w:t>
      </w:r>
      <w:r>
        <w:rPr>
          <w:rFonts w:hint="eastAsia" w:ascii="仿宋_GB2312" w:eastAsia="仿宋_GB2312"/>
          <w:sz w:val="32"/>
          <w:szCs w:val="32"/>
          <w:lang w:eastAsia="zh-CN"/>
        </w:rPr>
        <w:t>市</w:t>
      </w:r>
      <w:r>
        <w:rPr>
          <w:rFonts w:hint="eastAsia" w:ascii="仿宋_GB2312" w:eastAsia="仿宋_GB2312"/>
          <w:sz w:val="32"/>
          <w:szCs w:val="32"/>
        </w:rPr>
        <w:t>联席会议办公室。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（二）实地</w:t>
      </w:r>
      <w:r>
        <w:rPr>
          <w:rFonts w:hint="eastAsia" w:ascii="仿宋_GB2312" w:eastAsia="仿宋_GB2312"/>
          <w:sz w:val="32"/>
          <w:szCs w:val="32"/>
          <w:lang w:eastAsia="zh-CN"/>
        </w:rPr>
        <w:t>考评</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月底前，考评工作组采取</w:t>
      </w:r>
      <w:r>
        <w:rPr>
          <w:rFonts w:hint="eastAsia" w:ascii="仿宋_GB2312" w:eastAsia="仿宋_GB2312"/>
          <w:sz w:val="32"/>
          <w:szCs w:val="32"/>
          <w:lang w:eastAsia="zh-CN"/>
        </w:rPr>
        <w:t>交叉检查的</w:t>
      </w:r>
      <w:r>
        <w:rPr>
          <w:rFonts w:hint="eastAsia" w:ascii="仿宋_GB2312" w:eastAsia="仿宋_GB2312"/>
          <w:sz w:val="32"/>
          <w:szCs w:val="32"/>
        </w:rPr>
        <w:t>方式，对</w:t>
      </w:r>
      <w:r>
        <w:rPr>
          <w:rFonts w:hint="eastAsia" w:ascii="仿宋_GB2312" w:eastAsia="仿宋_GB2312"/>
          <w:sz w:val="32"/>
          <w:szCs w:val="32"/>
          <w:lang w:eastAsia="zh-CN"/>
        </w:rPr>
        <w:t>市</w:t>
      </w:r>
      <w:r>
        <w:rPr>
          <w:rFonts w:hint="eastAsia" w:ascii="仿宋_GB2312" w:eastAsia="仿宋_GB2312"/>
          <w:sz w:val="32"/>
          <w:szCs w:val="32"/>
        </w:rPr>
        <w:t>级各成员单位开展</w:t>
      </w:r>
      <w:r>
        <w:rPr>
          <w:rFonts w:hint="eastAsia" w:ascii="仿宋_GB2312" w:eastAsia="仿宋_GB2312"/>
          <w:color w:val="000000"/>
          <w:sz w:val="32"/>
          <w:szCs w:val="32"/>
          <w:lang w:eastAsia="zh-CN"/>
        </w:rPr>
        <w:t>本部门</w:t>
      </w:r>
      <w:r>
        <w:rPr>
          <w:rFonts w:hint="eastAsia" w:ascii="仿宋_GB2312" w:eastAsia="仿宋_GB2312"/>
          <w:sz w:val="32"/>
          <w:szCs w:val="32"/>
          <w:lang w:eastAsia="zh-CN"/>
        </w:rPr>
        <w:t>及</w:t>
      </w:r>
      <w:r>
        <w:rPr>
          <w:rFonts w:hint="eastAsia" w:ascii="仿宋_GB2312" w:eastAsia="仿宋_GB2312"/>
          <w:sz w:val="32"/>
          <w:szCs w:val="32"/>
        </w:rPr>
        <w:t>部门联合“双随机、一公开”监管工作情况和成效进行实地督查。实地督查采取听取汇报、抽样调查、核验相关资料等方式进行。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（三）综合评议。</w:t>
      </w:r>
      <w:r>
        <w:rPr>
          <w:rFonts w:hint="eastAsia" w:ascii="仿宋_GB2312" w:eastAsia="仿宋_GB2312"/>
          <w:sz w:val="32"/>
          <w:szCs w:val="32"/>
          <w:lang w:val="en-US" w:eastAsia="zh-CN"/>
        </w:rPr>
        <w:t>3月中旬</w:t>
      </w:r>
      <w:r>
        <w:rPr>
          <w:rFonts w:hint="eastAsia" w:ascii="仿宋_GB2312" w:eastAsia="仿宋_GB2312"/>
          <w:sz w:val="32"/>
          <w:szCs w:val="32"/>
        </w:rPr>
        <w:t>前，考评工作组根据</w:t>
      </w:r>
      <w:r>
        <w:rPr>
          <w:rFonts w:hint="eastAsia" w:ascii="仿宋_GB2312" w:eastAsia="仿宋_GB2312"/>
          <w:sz w:val="32"/>
          <w:szCs w:val="32"/>
          <w:lang w:eastAsia="zh-CN"/>
        </w:rPr>
        <w:t>市级</w:t>
      </w:r>
      <w:r>
        <w:rPr>
          <w:rFonts w:hint="eastAsia" w:ascii="仿宋_GB2312" w:eastAsia="仿宋_GB2312"/>
          <w:sz w:val="32"/>
          <w:szCs w:val="32"/>
        </w:rPr>
        <w:t>各成员单位自查自评报告以及实地督查情况进行考核评定，形成考评意见，报</w:t>
      </w:r>
      <w:r>
        <w:rPr>
          <w:rFonts w:hint="eastAsia" w:ascii="仿宋_GB2312" w:eastAsia="仿宋_GB2312"/>
          <w:sz w:val="32"/>
          <w:szCs w:val="32"/>
          <w:lang w:eastAsia="zh-CN"/>
        </w:rPr>
        <w:t>市</w:t>
      </w:r>
      <w:r>
        <w:rPr>
          <w:rFonts w:hint="eastAsia" w:ascii="仿宋_GB2312" w:eastAsia="仿宋_GB2312"/>
          <w:sz w:val="32"/>
          <w:szCs w:val="32"/>
        </w:rPr>
        <w:t>联席会议审议。</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第六条</w:t>
      </w:r>
      <w:r>
        <w:rPr>
          <w:rFonts w:hint="eastAsia" w:ascii="仿宋_GB2312" w:eastAsia="仿宋_GB2312"/>
          <w:sz w:val="32"/>
          <w:szCs w:val="32"/>
          <w:lang w:val="en-US" w:eastAsia="zh-CN"/>
        </w:rPr>
        <w:t xml:space="preserve"> 考评结果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考评结果划分为优秀、良好、合格、不合格四个等次，采用基准分100分、加分项10分的评分制，</w:t>
      </w:r>
      <w:r>
        <w:rPr>
          <w:rFonts w:hint="eastAsia" w:ascii="仿宋_GB2312" w:eastAsia="仿宋_GB2312"/>
          <w:color w:val="auto"/>
          <w:sz w:val="32"/>
          <w:szCs w:val="32"/>
        </w:rPr>
        <w:t>评价得分90分(含)以上为优秀，75分(含)至</w:t>
      </w:r>
      <w:r>
        <w:rPr>
          <w:rFonts w:hint="eastAsia" w:ascii="仿宋_GB2312" w:eastAsia="仿宋_GB2312"/>
          <w:color w:val="auto"/>
          <w:sz w:val="32"/>
          <w:szCs w:val="32"/>
          <w:lang w:val="en-US" w:eastAsia="zh-CN"/>
        </w:rPr>
        <w:t>89</w:t>
      </w:r>
      <w:r>
        <w:rPr>
          <w:rFonts w:hint="eastAsia" w:ascii="仿宋_GB2312" w:eastAsia="仿宋_GB2312"/>
          <w:color w:val="auto"/>
          <w:sz w:val="32"/>
          <w:szCs w:val="32"/>
        </w:rPr>
        <w:t>分为良好，60分(含)至7</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分为合格，60分以下为不合格。</w:t>
      </w:r>
      <w:r>
        <w:rPr>
          <w:rFonts w:hint="eastAsia" w:ascii="仿宋_GB2312" w:eastAsia="仿宋_GB2312"/>
          <w:sz w:val="32"/>
          <w:szCs w:val="32"/>
        </w:rPr>
        <w:t>考评结果报经联席会议审议后，由</w:t>
      </w:r>
      <w:r>
        <w:rPr>
          <w:rFonts w:hint="eastAsia" w:ascii="仿宋_GB2312" w:eastAsia="仿宋_GB2312"/>
          <w:sz w:val="32"/>
          <w:szCs w:val="32"/>
          <w:lang w:eastAsia="zh-CN"/>
        </w:rPr>
        <w:t>市</w:t>
      </w:r>
      <w:r>
        <w:rPr>
          <w:rFonts w:hint="eastAsia" w:ascii="仿宋_GB2312" w:eastAsia="仿宋_GB2312"/>
          <w:sz w:val="32"/>
          <w:szCs w:val="32"/>
        </w:rPr>
        <w:t>联席会议办公室向</w:t>
      </w:r>
      <w:r>
        <w:rPr>
          <w:rFonts w:hint="eastAsia" w:ascii="仿宋_GB2312" w:eastAsia="仿宋_GB2312"/>
          <w:sz w:val="32"/>
          <w:szCs w:val="32"/>
          <w:lang w:eastAsia="zh-CN"/>
        </w:rPr>
        <w:t>市级</w:t>
      </w:r>
      <w:r>
        <w:rPr>
          <w:rFonts w:hint="eastAsia" w:ascii="仿宋_GB2312" w:eastAsia="仿宋_GB2312"/>
          <w:sz w:val="32"/>
          <w:szCs w:val="32"/>
        </w:rPr>
        <w:t>各成员单位通报，并抄送</w:t>
      </w:r>
      <w:r>
        <w:rPr>
          <w:rFonts w:hint="eastAsia" w:ascii="仿宋_GB2312" w:eastAsia="仿宋_GB2312"/>
          <w:sz w:val="32"/>
          <w:szCs w:val="32"/>
          <w:lang w:eastAsia="zh-CN"/>
        </w:rPr>
        <w:t>市</w:t>
      </w:r>
      <w:r>
        <w:rPr>
          <w:rFonts w:hint="eastAsia" w:ascii="仿宋_GB2312" w:eastAsia="仿宋_GB2312"/>
          <w:sz w:val="32"/>
          <w:szCs w:val="32"/>
        </w:rPr>
        <w:t>委组织部，作为对</w:t>
      </w:r>
      <w:r>
        <w:rPr>
          <w:rFonts w:hint="eastAsia" w:ascii="仿宋_GB2312" w:eastAsia="仿宋_GB2312"/>
          <w:sz w:val="32"/>
          <w:szCs w:val="32"/>
          <w:lang w:eastAsia="zh-CN"/>
        </w:rPr>
        <w:t>市级</w:t>
      </w:r>
      <w:r>
        <w:rPr>
          <w:rFonts w:hint="eastAsia" w:ascii="仿宋_GB2312" w:eastAsia="仿宋_GB2312"/>
          <w:sz w:val="32"/>
          <w:szCs w:val="32"/>
        </w:rPr>
        <w:t>各成员单位领导班子和有关领导干部进行综合考核评价的参考。考核过程中发现需要问责的问题线索，移交纪检监察机关。考评结果为优秀的，由联席会议予以通报表扬；对考评结果不合格的，由联席会议办公室对该成员单位有关负责人进行约谈，提出限期整改要求。被约谈成员单位应当制定整改方案，明确整改措施和整改时限，并在被约谈后15天内提交书面报告，由</w:t>
      </w:r>
      <w:r>
        <w:rPr>
          <w:rFonts w:hint="eastAsia" w:ascii="仿宋_GB2312" w:eastAsia="仿宋_GB2312"/>
          <w:sz w:val="32"/>
          <w:szCs w:val="32"/>
          <w:lang w:eastAsia="zh-CN"/>
        </w:rPr>
        <w:t>市</w:t>
      </w:r>
      <w:r>
        <w:rPr>
          <w:rFonts w:hint="eastAsia" w:ascii="仿宋_GB2312" w:eastAsia="仿宋_GB2312"/>
          <w:sz w:val="32"/>
          <w:szCs w:val="32"/>
        </w:rPr>
        <w:t>联席会议办公室负责督促落实。</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第七条</w:t>
      </w:r>
      <w:r>
        <w:rPr>
          <w:rFonts w:hint="eastAsia" w:ascii="仿宋_GB2312" w:eastAsia="仿宋_GB2312"/>
          <w:sz w:val="32"/>
          <w:szCs w:val="32"/>
          <w:lang w:val="en-US" w:eastAsia="zh-CN"/>
        </w:rPr>
        <w:t xml:space="preserve"> 考评纪律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lang w:val="en-US" w:eastAsia="zh-CN"/>
        </w:rPr>
      </w:pPr>
      <w:r>
        <w:rPr>
          <w:rFonts w:hint="eastAsia" w:ascii="仿宋_GB2312" w:eastAsia="仿宋_GB2312"/>
          <w:sz w:val="32"/>
          <w:szCs w:val="32"/>
        </w:rPr>
        <w:t>考评工作按照客观公正、科学合理、实事求是的原则，坚持目标导向、问题导向和结果导向，对在考评工作中弄虚作假、瞒报谎报造成考评结果失实的，予以通报批评；涉嫌违纪违法的，移送相关部门依法依纪追究相关责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第八条 其他事宜</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未尽事宜，请参照</w:t>
      </w:r>
      <w:r>
        <w:rPr>
          <w:rFonts w:hint="eastAsia" w:ascii="仿宋_GB2312" w:eastAsia="仿宋_GB2312"/>
          <w:sz w:val="32"/>
          <w:szCs w:val="32"/>
          <w:lang w:eastAsia="zh-CN"/>
        </w:rPr>
        <w:t>《贵州省</w:t>
      </w:r>
      <w:r>
        <w:rPr>
          <w:rFonts w:hint="eastAsia" w:ascii="仿宋_GB2312" w:eastAsia="仿宋_GB2312"/>
          <w:sz w:val="32"/>
          <w:szCs w:val="32"/>
        </w:rPr>
        <w:t>市场监管领域全面推进部门联合“双随机、一公开”监管工作考评办法</w:t>
      </w:r>
      <w:r>
        <w:rPr>
          <w:rFonts w:hint="eastAsia" w:ascii="仿宋_GB2312" w:eastAsia="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sz w:val="32"/>
          <w:szCs w:val="32"/>
          <w:lang w:eastAsia="zh-CN"/>
        </w:rPr>
        <w:sectPr>
          <w:footerReference r:id="rId5" w:type="first"/>
          <w:footerReference r:id="rId3" w:type="default"/>
          <w:footerReference r:id="rId4" w:type="even"/>
          <w:pgSz w:w="11906" w:h="16838"/>
          <w:pgMar w:top="1418" w:right="1418" w:bottom="1418" w:left="1418" w:header="851" w:footer="992" w:gutter="0"/>
          <w:pgNumType w:fmt="numberInDash"/>
          <w:cols w:space="720" w:num="1"/>
          <w:titlePg/>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eastAsia="黑体" w:cs="黑体"/>
          <w:sz w:val="32"/>
          <w:szCs w:val="32"/>
          <w:lang w:val="en-US" w:eastAsia="zh-CN"/>
        </w:rPr>
      </w:pPr>
      <w:r>
        <w:rPr>
          <w:rFonts w:hint="eastAsia" w:ascii="黑体" w:eastAsia="黑体" w:cs="黑体"/>
          <w:sz w:val="32"/>
          <w:szCs w:val="32"/>
          <w:lang w:eastAsia="zh-CN"/>
        </w:rPr>
        <w:t>附件</w:t>
      </w:r>
      <w:r>
        <w:rPr>
          <w:rFonts w:hint="eastAsia" w:ascii="黑体" w:eastAsia="黑体" w:cs="黑体"/>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eastAsia="方正小标宋简体" w:cs="黑体"/>
          <w:bCs/>
          <w:color w:val="000000"/>
          <w:sz w:val="36"/>
          <w:szCs w:val="36"/>
        </w:rPr>
      </w:pPr>
      <w:r>
        <w:rPr>
          <w:rFonts w:hint="eastAsia" w:ascii="方正小标宋简体" w:eastAsia="方正小标宋简体" w:cs="黑体"/>
          <w:bCs/>
          <w:color w:val="000000"/>
          <w:sz w:val="36"/>
          <w:szCs w:val="36"/>
        </w:rPr>
        <w:t>市场监管领域全面推进部门联合“双随机、一公开”监管工作自查评分表</w:t>
      </w:r>
    </w:p>
    <w:p>
      <w:pPr>
        <w:jc w:val="center"/>
        <w:rPr>
          <w:rFonts w:ascii="楷体_GB2312" w:eastAsia="楷体_GB2312" w:cs="黑体"/>
          <w:bCs/>
          <w:color w:val="000000"/>
          <w:sz w:val="32"/>
          <w:szCs w:val="32"/>
        </w:rPr>
      </w:pPr>
      <w:r>
        <w:rPr>
          <w:rFonts w:hint="eastAsia" w:ascii="楷体_GB2312" w:eastAsia="楷体_GB2312" w:cs="黑体"/>
          <w:bCs/>
          <w:color w:val="000000"/>
          <w:sz w:val="32"/>
          <w:szCs w:val="32"/>
        </w:rPr>
        <w:t>（</w:t>
      </w:r>
      <w:r>
        <w:rPr>
          <w:rFonts w:hint="eastAsia" w:ascii="楷体_GB2312" w:eastAsia="楷体_GB2312" w:cs="黑体"/>
          <w:bCs/>
          <w:color w:val="000000"/>
          <w:sz w:val="32"/>
          <w:szCs w:val="32"/>
          <w:lang w:eastAsia="zh-CN"/>
        </w:rPr>
        <w:t>市</w:t>
      </w:r>
      <w:r>
        <w:rPr>
          <w:rFonts w:hint="eastAsia" w:ascii="楷体_GB2312" w:eastAsia="楷体_GB2312" w:cs="黑体"/>
          <w:bCs/>
          <w:color w:val="000000"/>
          <w:sz w:val="32"/>
          <w:szCs w:val="32"/>
        </w:rPr>
        <w:t>级各成员单位）</w:t>
      </w:r>
    </w:p>
    <w:tbl>
      <w:tblPr>
        <w:tblStyle w:val="10"/>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68"/>
        <w:gridCol w:w="708"/>
        <w:gridCol w:w="3119"/>
        <w:gridCol w:w="3827"/>
        <w:gridCol w:w="85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序号</w:t>
            </w:r>
          </w:p>
        </w:tc>
        <w:tc>
          <w:tcPr>
            <w:tcW w:w="226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考核指标</w:t>
            </w:r>
          </w:p>
        </w:tc>
        <w:tc>
          <w:tcPr>
            <w:tcW w:w="70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分值</w:t>
            </w:r>
          </w:p>
        </w:tc>
        <w:tc>
          <w:tcPr>
            <w:tcW w:w="3119"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考核内容</w:t>
            </w:r>
          </w:p>
        </w:tc>
        <w:tc>
          <w:tcPr>
            <w:tcW w:w="3827"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评分标准</w:t>
            </w:r>
          </w:p>
        </w:tc>
        <w:tc>
          <w:tcPr>
            <w:tcW w:w="851"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自评得分</w:t>
            </w:r>
          </w:p>
        </w:tc>
        <w:tc>
          <w:tcPr>
            <w:tcW w:w="2693"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印证材料目录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1</w:t>
            </w:r>
          </w:p>
        </w:tc>
        <w:tc>
          <w:tcPr>
            <w:tcW w:w="2268" w:type="dxa"/>
            <w:tcBorders>
              <w:tl2br w:val="nil"/>
              <w:tr2bl w:val="nil"/>
            </w:tcBorders>
            <w:tcMar>
              <w:left w:w="28" w:type="dxa"/>
              <w:right w:w="28" w:type="dxa"/>
            </w:tcMar>
            <w:vAlign w:val="center"/>
          </w:tcPr>
          <w:p>
            <w:pPr>
              <w:jc w:val="left"/>
              <w:rPr>
                <w:rFonts w:ascii="黑体" w:eastAsia="黑体"/>
                <w:sz w:val="24"/>
                <w:szCs w:val="24"/>
              </w:rPr>
            </w:pPr>
            <w:r>
              <w:rPr>
                <w:rFonts w:hint="eastAsia" w:ascii="仿宋_GB2312" w:eastAsia="仿宋_GB2312"/>
                <w:sz w:val="24"/>
                <w:szCs w:val="24"/>
              </w:rPr>
              <w:t>是否将“双随机、一公开”监管工作纳入本单位年度重点工作</w:t>
            </w:r>
          </w:p>
        </w:tc>
        <w:tc>
          <w:tcPr>
            <w:tcW w:w="708" w:type="dxa"/>
            <w:tcBorders>
              <w:tl2br w:val="nil"/>
              <w:tr2bl w:val="nil"/>
            </w:tcBorders>
            <w:tcMar>
              <w:left w:w="28" w:type="dxa"/>
              <w:right w:w="28" w:type="dxa"/>
            </w:tcMar>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5</w:t>
            </w:r>
          </w:p>
        </w:tc>
        <w:tc>
          <w:tcPr>
            <w:tcW w:w="3119" w:type="dxa"/>
            <w:tcBorders>
              <w:tl2br w:val="nil"/>
              <w:tr2bl w:val="nil"/>
            </w:tcBorders>
            <w:tcMar>
              <w:left w:w="28" w:type="dxa"/>
              <w:right w:w="28" w:type="dxa"/>
            </w:tcMar>
            <w:vAlign w:val="center"/>
          </w:tcPr>
          <w:p>
            <w:pPr>
              <w:jc w:val="left"/>
              <w:rPr>
                <w:rFonts w:hint="eastAsia" w:ascii="仿宋_GB2312" w:eastAsia="仿宋_GB2312"/>
                <w:sz w:val="24"/>
                <w:szCs w:val="24"/>
                <w:lang w:eastAsia="zh-CN"/>
              </w:rPr>
            </w:pPr>
            <w:r>
              <w:rPr>
                <w:rFonts w:hint="eastAsia" w:ascii="仿宋_GB2312" w:eastAsia="仿宋_GB2312"/>
                <w:sz w:val="24"/>
                <w:szCs w:val="24"/>
              </w:rPr>
              <w:t>查看</w:t>
            </w:r>
            <w:r>
              <w:rPr>
                <w:rFonts w:hint="eastAsia" w:ascii="仿宋_GB2312" w:eastAsia="仿宋_GB2312"/>
                <w:sz w:val="24"/>
                <w:szCs w:val="24"/>
                <w:lang w:eastAsia="zh-CN"/>
              </w:rPr>
              <w:t>相关印证材料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lang w:val="en-US" w:eastAsia="zh-CN"/>
              </w:rPr>
            </w:pPr>
            <w:r>
              <w:rPr>
                <w:rFonts w:hint="eastAsia" w:ascii="仿宋_GB2312" w:eastAsia="仿宋_GB2312"/>
                <w:sz w:val="24"/>
                <w:szCs w:val="24"/>
              </w:rPr>
              <w:t>有</w:t>
            </w:r>
            <w:r>
              <w:rPr>
                <w:rFonts w:hint="eastAsia" w:ascii="仿宋_GB2312" w:eastAsia="仿宋_GB2312"/>
                <w:sz w:val="24"/>
                <w:szCs w:val="24"/>
                <w:lang w:eastAsia="zh-CN"/>
              </w:rPr>
              <w:t>工作安排部署得</w:t>
            </w:r>
            <w:r>
              <w:rPr>
                <w:rFonts w:hint="eastAsia" w:ascii="仿宋_GB2312" w:eastAsia="仿宋_GB2312"/>
                <w:sz w:val="24"/>
                <w:szCs w:val="24"/>
                <w:lang w:val="en-US" w:eastAsia="zh-CN"/>
              </w:rPr>
              <w:t>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2</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是否制定本部门随机抽查事项清单</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10</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在省</w:t>
            </w:r>
            <w:r>
              <w:rPr>
                <w:rFonts w:hint="eastAsia" w:ascii="仿宋_GB2312" w:eastAsia="仿宋_GB2312"/>
                <w:sz w:val="24"/>
                <w:szCs w:val="24"/>
                <w:lang w:eastAsia="zh-CN"/>
              </w:rPr>
              <w:t>双随机、一公开</w:t>
            </w:r>
            <w:r>
              <w:rPr>
                <w:rFonts w:hint="eastAsia" w:ascii="仿宋_GB2312" w:eastAsia="仿宋_GB2312"/>
                <w:sz w:val="24"/>
                <w:szCs w:val="24"/>
              </w:rPr>
              <w:t>监管平台</w:t>
            </w:r>
            <w:r>
              <w:rPr>
                <w:rFonts w:hint="eastAsia" w:ascii="仿宋_GB2312" w:eastAsia="仿宋_GB2312"/>
                <w:sz w:val="24"/>
                <w:szCs w:val="24"/>
                <w:lang w:eastAsia="zh-CN"/>
              </w:rPr>
              <w:t>或相关工作平台</w:t>
            </w:r>
            <w:r>
              <w:rPr>
                <w:rFonts w:hint="eastAsia" w:ascii="仿宋_GB2312" w:eastAsia="仿宋_GB2312"/>
                <w:sz w:val="24"/>
                <w:szCs w:val="24"/>
              </w:rPr>
              <w:t>查看抽查事项清单制定和公示情况</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按要求统筹制定抽查事项清单</w:t>
            </w:r>
            <w:r>
              <w:rPr>
                <w:rFonts w:hint="eastAsia" w:ascii="仿宋_GB2312" w:eastAsia="仿宋_GB2312"/>
                <w:sz w:val="24"/>
                <w:szCs w:val="24"/>
                <w:lang w:eastAsia="zh-CN"/>
              </w:rPr>
              <w:t>得</w:t>
            </w:r>
            <w:r>
              <w:rPr>
                <w:rFonts w:hint="eastAsia" w:ascii="仿宋_GB2312" w:eastAsia="仿宋_GB2312"/>
                <w:sz w:val="24"/>
                <w:szCs w:val="24"/>
                <w:lang w:val="en-US" w:eastAsia="zh-CN"/>
              </w:rPr>
              <w:t>5分；按要求</w:t>
            </w:r>
            <w:r>
              <w:rPr>
                <w:rFonts w:hint="eastAsia" w:ascii="仿宋_GB2312" w:eastAsia="仿宋_GB2312"/>
                <w:sz w:val="24"/>
                <w:szCs w:val="24"/>
              </w:rPr>
              <w:t>向社会公开得</w:t>
            </w:r>
            <w:r>
              <w:rPr>
                <w:rFonts w:hint="eastAsia" w:ascii="仿宋_GB2312" w:eastAsia="仿宋_GB2312"/>
                <w:sz w:val="24"/>
                <w:szCs w:val="24"/>
                <w:lang w:val="en-US" w:eastAsia="zh-CN"/>
              </w:rPr>
              <w:t>5</w:t>
            </w:r>
            <w:r>
              <w:rPr>
                <w:rFonts w:hint="eastAsia" w:ascii="仿宋_GB2312" w:eastAsia="仿宋_GB2312"/>
                <w:sz w:val="24"/>
                <w:szCs w:val="24"/>
              </w:rPr>
              <w:t>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3</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检查对象名录库和执法检查人员名录库建立和管理情况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10</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在省</w:t>
            </w:r>
            <w:r>
              <w:rPr>
                <w:rFonts w:hint="eastAsia" w:ascii="仿宋_GB2312" w:eastAsia="仿宋_GB2312"/>
                <w:sz w:val="24"/>
                <w:szCs w:val="24"/>
                <w:lang w:eastAsia="zh-CN"/>
              </w:rPr>
              <w:t>双随机、一公开</w:t>
            </w:r>
            <w:r>
              <w:rPr>
                <w:rFonts w:hint="eastAsia" w:ascii="仿宋_GB2312" w:eastAsia="仿宋_GB2312"/>
                <w:sz w:val="24"/>
                <w:szCs w:val="24"/>
              </w:rPr>
              <w:t>监管平台</w:t>
            </w:r>
            <w:r>
              <w:rPr>
                <w:rFonts w:hint="eastAsia" w:ascii="仿宋_GB2312" w:eastAsia="仿宋_GB2312"/>
                <w:sz w:val="24"/>
                <w:szCs w:val="24"/>
                <w:lang w:eastAsia="zh-CN"/>
              </w:rPr>
              <w:t>或相关工作平台</w:t>
            </w:r>
            <w:r>
              <w:rPr>
                <w:rFonts w:hint="eastAsia" w:ascii="仿宋_GB2312" w:eastAsia="仿宋_GB2312"/>
                <w:sz w:val="24"/>
                <w:szCs w:val="24"/>
              </w:rPr>
              <w:t>查看检查对象名录库和执法检查人员名录库建立和管理情况</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建立检查对象名录库和执法检查人员名录库得5分；及时进行动态管理得5分。</w:t>
            </w:r>
          </w:p>
          <w:p>
            <w:pPr>
              <w:jc w:val="left"/>
              <w:rPr>
                <w:rFonts w:ascii="仿宋_GB2312" w:eastAsia="仿宋_GB2312"/>
                <w:sz w:val="24"/>
                <w:szCs w:val="24"/>
              </w:rPr>
            </w:pPr>
            <w:r>
              <w:rPr>
                <w:rFonts w:hint="eastAsia" w:ascii="仿宋_GB2312" w:eastAsia="仿宋_GB2312"/>
                <w:sz w:val="24"/>
                <w:szCs w:val="24"/>
              </w:rPr>
              <w:t>检查对象名录库和执法人员名录库主要数据项未录入或录入不完整有错误的，一条扣0.</w:t>
            </w:r>
            <w:r>
              <w:rPr>
                <w:rFonts w:hint="eastAsia" w:ascii="仿宋_GB2312" w:eastAsia="仿宋_GB2312"/>
                <w:sz w:val="24"/>
                <w:szCs w:val="24"/>
                <w:lang w:val="en-US" w:eastAsia="zh-CN"/>
              </w:rPr>
              <w:t>1</w:t>
            </w:r>
            <w:r>
              <w:rPr>
                <w:rFonts w:hint="eastAsia" w:ascii="仿宋_GB2312" w:eastAsia="仿宋_GB2312"/>
                <w:sz w:val="24"/>
                <w:szCs w:val="24"/>
              </w:rPr>
              <w:t>分，最高扣5分。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4</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随机抽查指引或实施细则制定情况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hint="eastAsia" w:ascii="仿宋_GB2312" w:eastAsia="仿宋_GB2312"/>
                <w:sz w:val="24"/>
                <w:szCs w:val="24"/>
                <w:lang w:eastAsia="zh-CN"/>
              </w:rPr>
            </w:pPr>
            <w:r>
              <w:rPr>
                <w:rFonts w:hint="eastAsia" w:ascii="仿宋_GB2312" w:eastAsia="仿宋_GB2312"/>
                <w:sz w:val="24"/>
                <w:szCs w:val="24"/>
                <w:lang w:eastAsia="zh-CN"/>
              </w:rPr>
              <w:t>查看相关印证材料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制定有抽查指引或实施细则得5分。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bl>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2"/>
      </w:pPr>
    </w:p>
    <w:p>
      <w:pPr>
        <w:pStyle w:val="2"/>
      </w:pPr>
    </w:p>
    <w:tbl>
      <w:tblPr>
        <w:tblStyle w:val="10"/>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68"/>
        <w:gridCol w:w="708"/>
        <w:gridCol w:w="3119"/>
        <w:gridCol w:w="3827"/>
        <w:gridCol w:w="85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10"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序号</w:t>
            </w:r>
          </w:p>
        </w:tc>
        <w:tc>
          <w:tcPr>
            <w:tcW w:w="226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考核指标</w:t>
            </w:r>
          </w:p>
        </w:tc>
        <w:tc>
          <w:tcPr>
            <w:tcW w:w="70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分值</w:t>
            </w:r>
          </w:p>
        </w:tc>
        <w:tc>
          <w:tcPr>
            <w:tcW w:w="3119"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考核内容</w:t>
            </w:r>
          </w:p>
        </w:tc>
        <w:tc>
          <w:tcPr>
            <w:tcW w:w="3827"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评分标准</w:t>
            </w:r>
          </w:p>
        </w:tc>
        <w:tc>
          <w:tcPr>
            <w:tcW w:w="851"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自评得分</w:t>
            </w:r>
          </w:p>
        </w:tc>
        <w:tc>
          <w:tcPr>
            <w:tcW w:w="2693"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印证材料目录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5</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年度随机抽查工作计划制定情况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10</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在省</w:t>
            </w:r>
            <w:r>
              <w:rPr>
                <w:rFonts w:hint="eastAsia" w:ascii="仿宋_GB2312" w:eastAsia="仿宋_GB2312"/>
                <w:sz w:val="24"/>
                <w:szCs w:val="24"/>
                <w:lang w:eastAsia="zh-CN"/>
              </w:rPr>
              <w:t>双随机、一公开</w:t>
            </w:r>
            <w:r>
              <w:rPr>
                <w:rFonts w:hint="eastAsia" w:ascii="仿宋_GB2312" w:eastAsia="仿宋_GB2312"/>
                <w:sz w:val="24"/>
                <w:szCs w:val="24"/>
              </w:rPr>
              <w:t>监管平台</w:t>
            </w:r>
            <w:r>
              <w:rPr>
                <w:rFonts w:hint="eastAsia" w:ascii="仿宋_GB2312" w:eastAsia="仿宋_GB2312"/>
                <w:sz w:val="24"/>
                <w:szCs w:val="24"/>
                <w:lang w:eastAsia="zh-CN"/>
              </w:rPr>
              <w:t>或相关工作平台</w:t>
            </w:r>
            <w:r>
              <w:rPr>
                <w:rFonts w:hint="eastAsia" w:ascii="仿宋_GB2312" w:eastAsia="仿宋_GB2312"/>
                <w:sz w:val="24"/>
                <w:szCs w:val="24"/>
              </w:rPr>
              <w:t>查看年度随机抽查工作计划制定情况</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color w:val="000000"/>
                <w:sz w:val="24"/>
                <w:szCs w:val="24"/>
              </w:rPr>
              <w:t>制定本部门抽查计划得</w:t>
            </w:r>
            <w:r>
              <w:rPr>
                <w:rFonts w:hint="eastAsia" w:ascii="仿宋_GB2312" w:eastAsia="仿宋_GB2312"/>
                <w:color w:val="000000"/>
                <w:sz w:val="24"/>
                <w:szCs w:val="24"/>
                <w:lang w:val="en-US" w:eastAsia="zh-CN"/>
              </w:rPr>
              <w:t>5</w:t>
            </w:r>
            <w:r>
              <w:rPr>
                <w:rFonts w:hint="eastAsia" w:ascii="仿宋_GB2312" w:eastAsia="仿宋_GB2312"/>
                <w:color w:val="000000"/>
                <w:sz w:val="24"/>
                <w:szCs w:val="24"/>
              </w:rPr>
              <w:t>分；</w:t>
            </w:r>
            <w:r>
              <w:rPr>
                <w:rFonts w:hint="eastAsia" w:ascii="仿宋_GB2312" w:eastAsia="仿宋_GB2312"/>
                <w:color w:val="000000"/>
                <w:sz w:val="24"/>
                <w:szCs w:val="24"/>
                <w:lang w:eastAsia="zh-CN"/>
              </w:rPr>
              <w:t>常规的专项检查纳入双随机年度抽查计划得</w:t>
            </w:r>
            <w:r>
              <w:rPr>
                <w:rFonts w:hint="eastAsia" w:ascii="仿宋_GB2312" w:eastAsia="仿宋_GB2312"/>
                <w:color w:val="000000"/>
                <w:sz w:val="24"/>
                <w:szCs w:val="24"/>
                <w:lang w:val="en-US" w:eastAsia="zh-CN"/>
              </w:rPr>
              <w:t>3分</w:t>
            </w:r>
            <w:r>
              <w:rPr>
                <w:rFonts w:hint="eastAsia" w:ascii="仿宋_GB2312" w:eastAsia="仿宋_GB2312"/>
                <w:color w:val="000000"/>
                <w:sz w:val="24"/>
                <w:szCs w:val="24"/>
                <w:lang w:eastAsia="zh-CN"/>
              </w:rPr>
              <w:t>；</w:t>
            </w:r>
            <w:r>
              <w:rPr>
                <w:rFonts w:hint="eastAsia" w:ascii="仿宋_GB2312" w:eastAsia="仿宋_GB2312"/>
                <w:color w:val="000000"/>
                <w:sz w:val="24"/>
                <w:szCs w:val="24"/>
              </w:rPr>
              <w:t>按要求向社会公开得2分。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6</w:t>
            </w:r>
          </w:p>
        </w:tc>
        <w:tc>
          <w:tcPr>
            <w:tcW w:w="2268" w:type="dxa"/>
            <w:tcBorders>
              <w:tl2br w:val="nil"/>
              <w:tr2bl w:val="nil"/>
            </w:tcBorders>
            <w:tcMar>
              <w:left w:w="28" w:type="dxa"/>
              <w:right w:w="28" w:type="dxa"/>
            </w:tcMar>
            <w:vAlign w:val="center"/>
          </w:tcPr>
          <w:p>
            <w:pPr>
              <w:jc w:val="left"/>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重点检查对象建库管理</w:t>
            </w:r>
          </w:p>
        </w:tc>
        <w:tc>
          <w:tcPr>
            <w:tcW w:w="708" w:type="dxa"/>
            <w:tcBorders>
              <w:tl2br w:val="nil"/>
              <w:tr2bl w:val="nil"/>
            </w:tcBorders>
            <w:tcMar>
              <w:left w:w="28" w:type="dxa"/>
              <w:right w:w="28" w:type="dxa"/>
            </w:tcMar>
            <w:vAlign w:val="center"/>
          </w:tcPr>
          <w:p>
            <w:pPr>
              <w:jc w:val="center"/>
              <w:rPr>
                <w:rFonts w:ascii="仿宋_GB2312" w:eastAsia="仿宋_GB2312"/>
                <w:color w:val="auto"/>
                <w:sz w:val="24"/>
                <w:szCs w:val="24"/>
                <w:lang w:val="en-US" w:eastAsia="zh-CN"/>
              </w:rPr>
            </w:pPr>
            <w:r>
              <w:rPr>
                <w:rFonts w:hint="eastAsia" w:ascii="仿宋_GB2312" w:eastAsia="仿宋_GB2312"/>
                <w:color w:val="auto"/>
                <w:sz w:val="24"/>
                <w:szCs w:val="24"/>
                <w:lang w:val="en-US" w:eastAsia="zh-CN"/>
              </w:rPr>
              <w:t>5</w:t>
            </w:r>
          </w:p>
        </w:tc>
        <w:tc>
          <w:tcPr>
            <w:tcW w:w="3119" w:type="dxa"/>
            <w:tcBorders>
              <w:tl2br w:val="nil"/>
              <w:tr2bl w:val="nil"/>
            </w:tcBorders>
            <w:tcMar>
              <w:left w:w="28" w:type="dxa"/>
              <w:right w:w="28" w:type="dxa"/>
            </w:tcMar>
            <w:vAlign w:val="center"/>
          </w:tcPr>
          <w:p>
            <w:pPr>
              <w:jc w:val="left"/>
              <w:rPr>
                <w:rFonts w:hint="eastAsia" w:ascii="仿宋_GB2312" w:eastAsia="仿宋_GB2312"/>
                <w:color w:val="auto"/>
                <w:sz w:val="24"/>
                <w:szCs w:val="24"/>
                <w:lang w:eastAsia="zh-CN"/>
              </w:rPr>
            </w:pPr>
            <w:r>
              <w:rPr>
                <w:rFonts w:hint="eastAsia" w:ascii="仿宋_GB2312" w:eastAsia="仿宋_GB2312"/>
                <w:color w:val="auto"/>
                <w:sz w:val="24"/>
                <w:szCs w:val="24"/>
              </w:rPr>
              <w:t>在省</w:t>
            </w:r>
            <w:r>
              <w:rPr>
                <w:rFonts w:hint="eastAsia" w:ascii="仿宋_GB2312" w:eastAsia="仿宋_GB2312"/>
                <w:color w:val="auto"/>
                <w:sz w:val="24"/>
                <w:szCs w:val="24"/>
                <w:lang w:eastAsia="zh-CN"/>
              </w:rPr>
              <w:t>双随机、一公开</w:t>
            </w:r>
            <w:r>
              <w:rPr>
                <w:rFonts w:hint="eastAsia" w:ascii="仿宋_GB2312" w:eastAsia="仿宋_GB2312"/>
                <w:color w:val="auto"/>
                <w:sz w:val="24"/>
                <w:szCs w:val="24"/>
              </w:rPr>
              <w:t>监管平台</w:t>
            </w:r>
            <w:r>
              <w:rPr>
                <w:rFonts w:hint="eastAsia" w:ascii="仿宋_GB2312" w:eastAsia="仿宋_GB2312"/>
                <w:color w:val="auto"/>
                <w:sz w:val="24"/>
                <w:szCs w:val="24"/>
                <w:lang w:eastAsia="zh-CN"/>
              </w:rPr>
              <w:t>或相关工作平台</w:t>
            </w:r>
            <w:r>
              <w:rPr>
                <w:rFonts w:hint="eastAsia" w:ascii="仿宋_GB2312" w:eastAsia="仿宋_GB2312"/>
                <w:color w:val="auto"/>
                <w:sz w:val="24"/>
                <w:szCs w:val="24"/>
              </w:rPr>
              <w:t>查看</w:t>
            </w:r>
            <w:r>
              <w:rPr>
                <w:rFonts w:hint="eastAsia" w:ascii="仿宋_GB2312" w:eastAsia="仿宋_GB2312"/>
                <w:color w:val="auto"/>
                <w:sz w:val="24"/>
                <w:szCs w:val="24"/>
                <w:lang w:eastAsia="zh-CN"/>
              </w:rPr>
              <w:t>检查重点检查对象建库情况</w:t>
            </w:r>
          </w:p>
        </w:tc>
        <w:tc>
          <w:tcPr>
            <w:tcW w:w="3827" w:type="dxa"/>
            <w:tcBorders>
              <w:tl2br w:val="nil"/>
              <w:tr2bl w:val="nil"/>
            </w:tcBorders>
            <w:tcMar>
              <w:left w:w="28" w:type="dxa"/>
              <w:right w:w="28" w:type="dxa"/>
            </w:tcMar>
            <w:vAlign w:val="center"/>
          </w:tcPr>
          <w:p>
            <w:pPr>
              <w:jc w:val="left"/>
              <w:rPr>
                <w:rFonts w:hint="eastAsia" w:ascii="仿宋_GB2312" w:eastAsia="仿宋_GB2312"/>
                <w:color w:val="auto"/>
                <w:sz w:val="24"/>
                <w:szCs w:val="24"/>
              </w:rPr>
            </w:pPr>
            <w:r>
              <w:rPr>
                <w:rFonts w:hint="eastAsia" w:ascii="仿宋_GB2312" w:eastAsia="仿宋_GB2312"/>
                <w:color w:val="auto"/>
                <w:sz w:val="24"/>
                <w:szCs w:val="24"/>
                <w:lang w:eastAsia="zh-CN"/>
              </w:rPr>
              <w:t>将符合重点对象规则的检查对象纳入重点对象库管理得</w:t>
            </w:r>
            <w:r>
              <w:rPr>
                <w:rFonts w:hint="eastAsia" w:ascii="仿宋_GB2312" w:eastAsia="仿宋_GB2312"/>
                <w:color w:val="auto"/>
                <w:sz w:val="24"/>
                <w:szCs w:val="24"/>
                <w:lang w:val="en-US" w:eastAsia="zh-CN"/>
              </w:rPr>
              <w:t>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7</w:t>
            </w:r>
          </w:p>
        </w:tc>
        <w:tc>
          <w:tcPr>
            <w:tcW w:w="2268" w:type="dxa"/>
            <w:tcBorders>
              <w:tl2br w:val="nil"/>
              <w:tr2bl w:val="nil"/>
            </w:tcBorders>
            <w:tcMar>
              <w:left w:w="28" w:type="dxa"/>
              <w:right w:w="28" w:type="dxa"/>
            </w:tcMar>
            <w:vAlign w:val="center"/>
          </w:tcPr>
          <w:p>
            <w:pPr>
              <w:jc w:val="left"/>
              <w:rPr>
                <w:rFonts w:ascii="仿宋_GB2312" w:eastAsia="仿宋_GB2312"/>
                <w:color w:val="auto"/>
                <w:sz w:val="24"/>
                <w:szCs w:val="24"/>
              </w:rPr>
            </w:pPr>
            <w:r>
              <w:rPr>
                <w:rFonts w:hint="eastAsia" w:ascii="仿宋_GB2312" w:eastAsia="仿宋_GB2312"/>
                <w:color w:val="auto"/>
                <w:sz w:val="24"/>
                <w:szCs w:val="24"/>
              </w:rPr>
              <w:t>抽查任务建立和开展抽查检查工作情况</w:t>
            </w:r>
          </w:p>
        </w:tc>
        <w:tc>
          <w:tcPr>
            <w:tcW w:w="708" w:type="dxa"/>
            <w:tcBorders>
              <w:tl2br w:val="nil"/>
              <w:tr2bl w:val="nil"/>
            </w:tcBorders>
            <w:tcMar>
              <w:left w:w="28" w:type="dxa"/>
              <w:right w:w="28" w:type="dxa"/>
            </w:tcMar>
            <w:vAlign w:val="center"/>
          </w:tcPr>
          <w:p>
            <w:pPr>
              <w:jc w:val="center"/>
              <w:rPr>
                <w:rFonts w:hint="eastAsia" w:ascii="仿宋_GB2312" w:eastAsia="仿宋_GB2312"/>
                <w:color w:val="auto"/>
                <w:sz w:val="24"/>
                <w:szCs w:val="24"/>
                <w:lang w:val="en-US" w:eastAsia="zh-CN"/>
              </w:rPr>
            </w:pPr>
            <w:r>
              <w:rPr>
                <w:rFonts w:hint="eastAsia" w:ascii="仿宋_GB2312" w:eastAsia="仿宋_GB2312"/>
                <w:color w:val="auto"/>
                <w:sz w:val="24"/>
                <w:szCs w:val="24"/>
              </w:rPr>
              <w:t>1</w:t>
            </w:r>
            <w:r>
              <w:rPr>
                <w:rFonts w:hint="eastAsia" w:ascii="仿宋_GB2312" w:eastAsia="仿宋_GB2312"/>
                <w:color w:val="auto"/>
                <w:sz w:val="24"/>
                <w:szCs w:val="24"/>
                <w:lang w:val="en-US" w:eastAsia="zh-CN"/>
              </w:rPr>
              <w:t>5</w:t>
            </w:r>
          </w:p>
        </w:tc>
        <w:tc>
          <w:tcPr>
            <w:tcW w:w="3119" w:type="dxa"/>
            <w:tcBorders>
              <w:tl2br w:val="nil"/>
              <w:tr2bl w:val="nil"/>
            </w:tcBorders>
            <w:tcMar>
              <w:left w:w="28" w:type="dxa"/>
              <w:right w:w="28" w:type="dxa"/>
            </w:tcMar>
            <w:vAlign w:val="center"/>
          </w:tcPr>
          <w:p>
            <w:pPr>
              <w:jc w:val="left"/>
              <w:rPr>
                <w:rFonts w:ascii="仿宋_GB2312" w:eastAsia="仿宋_GB2312"/>
                <w:color w:val="auto"/>
                <w:sz w:val="24"/>
                <w:szCs w:val="24"/>
              </w:rPr>
            </w:pPr>
            <w:r>
              <w:rPr>
                <w:rFonts w:hint="eastAsia" w:ascii="仿宋_GB2312" w:eastAsia="仿宋_GB2312"/>
                <w:color w:val="auto"/>
                <w:sz w:val="24"/>
                <w:szCs w:val="24"/>
              </w:rPr>
              <w:t>在省</w:t>
            </w:r>
            <w:r>
              <w:rPr>
                <w:rFonts w:hint="eastAsia" w:ascii="仿宋_GB2312" w:eastAsia="仿宋_GB2312"/>
                <w:color w:val="auto"/>
                <w:sz w:val="24"/>
                <w:szCs w:val="24"/>
                <w:lang w:eastAsia="zh-CN"/>
              </w:rPr>
              <w:t>双随机、一公开</w:t>
            </w:r>
            <w:r>
              <w:rPr>
                <w:rFonts w:hint="eastAsia" w:ascii="仿宋_GB2312" w:eastAsia="仿宋_GB2312"/>
                <w:color w:val="auto"/>
                <w:sz w:val="24"/>
                <w:szCs w:val="24"/>
              </w:rPr>
              <w:t>监管平台</w:t>
            </w:r>
            <w:r>
              <w:rPr>
                <w:rFonts w:hint="eastAsia" w:ascii="仿宋_GB2312" w:eastAsia="仿宋_GB2312"/>
                <w:color w:val="auto"/>
                <w:sz w:val="24"/>
                <w:szCs w:val="24"/>
                <w:lang w:eastAsia="zh-CN"/>
              </w:rPr>
              <w:t>或相关工作平台</w:t>
            </w:r>
            <w:r>
              <w:rPr>
                <w:rFonts w:hint="eastAsia" w:ascii="仿宋_GB2312" w:eastAsia="仿宋_GB2312"/>
                <w:color w:val="auto"/>
                <w:sz w:val="24"/>
                <w:szCs w:val="24"/>
              </w:rPr>
              <w:t>查看抽查任务建立和开展抽查检查工作情况</w:t>
            </w:r>
          </w:p>
        </w:tc>
        <w:tc>
          <w:tcPr>
            <w:tcW w:w="3827" w:type="dxa"/>
            <w:tcBorders>
              <w:tl2br w:val="nil"/>
              <w:tr2bl w:val="nil"/>
            </w:tcBorders>
            <w:tcMar>
              <w:left w:w="28" w:type="dxa"/>
              <w:right w:w="28" w:type="dxa"/>
            </w:tcMar>
            <w:vAlign w:val="center"/>
          </w:tcPr>
          <w:p>
            <w:pPr>
              <w:jc w:val="left"/>
              <w:rPr>
                <w:rFonts w:ascii="仿宋_GB2312" w:eastAsia="仿宋_GB2312"/>
                <w:color w:val="auto"/>
                <w:sz w:val="24"/>
                <w:szCs w:val="24"/>
              </w:rPr>
            </w:pPr>
            <w:r>
              <w:rPr>
                <w:rFonts w:hint="eastAsia" w:ascii="仿宋_GB2312" w:eastAsia="仿宋_GB2312"/>
                <w:color w:val="auto"/>
                <w:sz w:val="24"/>
                <w:szCs w:val="24"/>
              </w:rPr>
              <w:t>按计划建立抽查任务得5分；按时开展抽查检查得</w:t>
            </w:r>
            <w:r>
              <w:rPr>
                <w:rFonts w:hint="eastAsia" w:ascii="仿宋_GB2312" w:eastAsia="仿宋_GB2312"/>
                <w:color w:val="auto"/>
                <w:sz w:val="24"/>
                <w:szCs w:val="24"/>
                <w:lang w:val="en-US" w:eastAsia="zh-CN"/>
              </w:rPr>
              <w:t>10</w:t>
            </w:r>
            <w:r>
              <w:rPr>
                <w:rFonts w:hint="eastAsia" w:ascii="仿宋_GB2312" w:eastAsia="仿宋_GB2312"/>
                <w:color w:val="auto"/>
                <w:sz w:val="24"/>
                <w:szCs w:val="24"/>
              </w:rPr>
              <w:t>分。</w:t>
            </w:r>
          </w:p>
          <w:p>
            <w:pPr>
              <w:jc w:val="left"/>
              <w:rPr>
                <w:rFonts w:ascii="仿宋_GB2312" w:eastAsia="仿宋_GB2312"/>
                <w:color w:val="auto"/>
                <w:sz w:val="24"/>
                <w:szCs w:val="24"/>
              </w:rPr>
            </w:pPr>
            <w:r>
              <w:rPr>
                <w:rFonts w:hint="eastAsia" w:ascii="仿宋_GB2312" w:eastAsia="仿宋_GB2312"/>
                <w:color w:val="auto"/>
                <w:sz w:val="24"/>
                <w:szCs w:val="24"/>
              </w:rPr>
              <w:t>随机抽查事项未实现100%全覆盖的，少一项扣1分，最高扣5分；</w:t>
            </w:r>
          </w:p>
          <w:p>
            <w:pPr>
              <w:jc w:val="left"/>
              <w:rPr>
                <w:rFonts w:ascii="仿宋_GB2312" w:eastAsia="仿宋_GB2312"/>
                <w:color w:val="auto"/>
                <w:sz w:val="24"/>
                <w:szCs w:val="24"/>
              </w:rPr>
            </w:pP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8</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抽查检查结果公示情况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在省</w:t>
            </w:r>
            <w:r>
              <w:rPr>
                <w:rFonts w:hint="eastAsia" w:ascii="仿宋_GB2312" w:eastAsia="仿宋_GB2312"/>
                <w:sz w:val="24"/>
                <w:szCs w:val="24"/>
                <w:lang w:eastAsia="zh-CN"/>
              </w:rPr>
              <w:t>双随机、一公开</w:t>
            </w:r>
            <w:r>
              <w:rPr>
                <w:rFonts w:hint="eastAsia" w:ascii="仿宋_GB2312" w:eastAsia="仿宋_GB2312"/>
                <w:sz w:val="24"/>
                <w:szCs w:val="24"/>
              </w:rPr>
              <w:t>监管平台</w:t>
            </w:r>
            <w:r>
              <w:rPr>
                <w:rFonts w:hint="eastAsia" w:ascii="仿宋_GB2312" w:eastAsia="仿宋_GB2312"/>
                <w:sz w:val="24"/>
                <w:szCs w:val="24"/>
                <w:lang w:eastAsia="zh-CN"/>
              </w:rPr>
              <w:t>或相关工作平台</w:t>
            </w:r>
            <w:r>
              <w:rPr>
                <w:rFonts w:hint="eastAsia" w:ascii="仿宋_GB2312" w:eastAsia="仿宋_GB2312"/>
                <w:sz w:val="24"/>
                <w:szCs w:val="24"/>
              </w:rPr>
              <w:t>查看抽查检查结果公示情况</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规定时限内公示检查结果得5分。未按</w:t>
            </w:r>
            <w:r>
              <w:rPr>
                <w:rFonts w:hint="eastAsia" w:ascii="仿宋_GB2312" w:eastAsia="仿宋_GB2312"/>
                <w:sz w:val="24"/>
                <w:szCs w:val="24"/>
                <w:lang w:eastAsia="zh-CN"/>
              </w:rPr>
              <w:t>部门规定完成</w:t>
            </w:r>
            <w:r>
              <w:rPr>
                <w:rFonts w:hint="eastAsia" w:ascii="仿宋_GB2312" w:eastAsia="仿宋_GB2312"/>
                <w:sz w:val="24"/>
                <w:szCs w:val="24"/>
              </w:rPr>
              <w:t>抽查检查</w:t>
            </w:r>
            <w:r>
              <w:rPr>
                <w:rFonts w:hint="eastAsia" w:ascii="仿宋_GB2312" w:eastAsia="仿宋_GB2312"/>
                <w:sz w:val="24"/>
                <w:szCs w:val="24"/>
                <w:lang w:eastAsia="zh-CN"/>
              </w:rPr>
              <w:t>或未按时</w:t>
            </w:r>
            <w:r>
              <w:rPr>
                <w:rFonts w:hint="eastAsia" w:ascii="仿宋_GB2312" w:eastAsia="仿宋_GB2312"/>
                <w:sz w:val="24"/>
                <w:szCs w:val="24"/>
              </w:rPr>
              <w:t>公示的，发现一起扣0.5分，最高扣5分。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9</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抽查检查中发现问题的后续处理情况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在省</w:t>
            </w:r>
            <w:r>
              <w:rPr>
                <w:rFonts w:hint="eastAsia" w:ascii="仿宋_GB2312" w:eastAsia="仿宋_GB2312"/>
                <w:sz w:val="24"/>
                <w:szCs w:val="24"/>
                <w:lang w:eastAsia="zh-CN"/>
              </w:rPr>
              <w:t>双随机、一公开</w:t>
            </w:r>
            <w:r>
              <w:rPr>
                <w:rFonts w:hint="eastAsia" w:ascii="仿宋_GB2312" w:eastAsia="仿宋_GB2312"/>
                <w:sz w:val="24"/>
                <w:szCs w:val="24"/>
              </w:rPr>
              <w:t>监管平台</w:t>
            </w:r>
            <w:r>
              <w:rPr>
                <w:rFonts w:hint="eastAsia" w:ascii="仿宋_GB2312" w:eastAsia="仿宋_GB2312"/>
                <w:sz w:val="24"/>
                <w:szCs w:val="24"/>
                <w:lang w:eastAsia="zh-CN"/>
              </w:rPr>
              <w:t>或相关工作平台</w:t>
            </w:r>
            <w:r>
              <w:rPr>
                <w:rFonts w:hint="eastAsia" w:ascii="仿宋_GB2312" w:eastAsia="仿宋_GB2312"/>
                <w:sz w:val="24"/>
                <w:szCs w:val="24"/>
              </w:rPr>
              <w:t>查看问题后续处理情况及相关印证资料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检查发现问题按规定处理得5分。未对抽查中发现的各类问题做好后续监管衔接的，发现一起扣0.5分，最高扣5分。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bl>
    <w:p>
      <w:pPr>
        <w:ind w:firstLine="640" w:firstLineChars="200"/>
        <w:rPr>
          <w:rFonts w:hint="eastAsia" w:ascii="仿宋_GB2312" w:eastAsia="仿宋_GB2312"/>
          <w:sz w:val="32"/>
          <w:szCs w:val="32"/>
        </w:rPr>
      </w:pPr>
    </w:p>
    <w:p>
      <w:pPr>
        <w:ind w:firstLine="0"/>
        <w:rPr>
          <w:rFonts w:ascii="仿宋_GB2312" w:eastAsia="仿宋_GB2312"/>
          <w:sz w:val="32"/>
          <w:szCs w:val="32"/>
        </w:rPr>
      </w:pPr>
    </w:p>
    <w:p>
      <w:pPr>
        <w:ind w:firstLine="0"/>
        <w:rPr>
          <w:rFonts w:ascii="仿宋_GB2312" w:eastAsia="仿宋_GB2312"/>
          <w:sz w:val="32"/>
          <w:szCs w:val="32"/>
        </w:rPr>
      </w:pPr>
    </w:p>
    <w:tbl>
      <w:tblPr>
        <w:tblStyle w:val="10"/>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68"/>
        <w:gridCol w:w="708"/>
        <w:gridCol w:w="3119"/>
        <w:gridCol w:w="3827"/>
        <w:gridCol w:w="85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序号</w:t>
            </w:r>
          </w:p>
        </w:tc>
        <w:tc>
          <w:tcPr>
            <w:tcW w:w="226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考核指标</w:t>
            </w:r>
          </w:p>
        </w:tc>
        <w:tc>
          <w:tcPr>
            <w:tcW w:w="70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分值</w:t>
            </w:r>
          </w:p>
        </w:tc>
        <w:tc>
          <w:tcPr>
            <w:tcW w:w="3119"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考核内容</w:t>
            </w:r>
          </w:p>
        </w:tc>
        <w:tc>
          <w:tcPr>
            <w:tcW w:w="3827"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评分标准</w:t>
            </w:r>
          </w:p>
        </w:tc>
        <w:tc>
          <w:tcPr>
            <w:tcW w:w="851"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自评得分</w:t>
            </w:r>
          </w:p>
        </w:tc>
        <w:tc>
          <w:tcPr>
            <w:tcW w:w="2693"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印证材料目录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ascii="仿宋_GB2312" w:eastAsia="仿宋_GB2312"/>
                <w:sz w:val="24"/>
                <w:szCs w:val="24"/>
                <w:lang w:val="en-US" w:eastAsia="zh-CN"/>
              </w:rPr>
            </w:pPr>
            <w:r>
              <w:rPr>
                <w:rFonts w:hint="eastAsia" w:ascii="仿宋_GB2312" w:eastAsia="仿宋_GB2312"/>
                <w:sz w:val="24"/>
                <w:szCs w:val="24"/>
                <w:lang w:val="en-US" w:eastAsia="zh-CN"/>
              </w:rPr>
              <w:t>10</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对本系统“双随机、一公开”监管工作督促指导情况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查看相关印证资料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有开展督促指导得5分。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1</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“双随机、一公开”监管</w:t>
            </w:r>
            <w:r>
              <w:rPr>
                <w:rFonts w:hint="eastAsia" w:ascii="仿宋_GB2312" w:eastAsia="仿宋_GB2312"/>
                <w:sz w:val="24"/>
                <w:szCs w:val="24"/>
                <w:lang w:eastAsia="zh-CN"/>
              </w:rPr>
              <w:t>业务</w:t>
            </w:r>
            <w:r>
              <w:rPr>
                <w:rFonts w:hint="eastAsia" w:ascii="仿宋_GB2312" w:eastAsia="仿宋_GB2312"/>
                <w:sz w:val="24"/>
                <w:szCs w:val="24"/>
              </w:rPr>
              <w:t>培训情况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查看相关印证资料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有进行</w:t>
            </w:r>
            <w:r>
              <w:rPr>
                <w:rFonts w:hint="eastAsia" w:ascii="仿宋_GB2312" w:eastAsia="仿宋_GB2312"/>
                <w:sz w:val="24"/>
                <w:szCs w:val="24"/>
                <w:lang w:eastAsia="zh-CN"/>
              </w:rPr>
              <w:t>“双随机、一公开”监管</w:t>
            </w:r>
            <w:r>
              <w:rPr>
                <w:rFonts w:hint="eastAsia" w:ascii="仿宋_GB2312" w:eastAsia="仿宋_GB2312"/>
                <w:sz w:val="24"/>
                <w:szCs w:val="24"/>
              </w:rPr>
              <w:t>培训得5分。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2</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“双随机、一公开”监管工作信息报送情况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查看相关工作信息报送情况及相关印证资料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按信息报送制度要求每</w:t>
            </w:r>
            <w:r>
              <w:rPr>
                <w:rFonts w:hint="eastAsia" w:ascii="仿宋_GB2312" w:eastAsia="仿宋_GB2312"/>
                <w:sz w:val="24"/>
                <w:szCs w:val="24"/>
                <w:lang w:eastAsia="zh-CN"/>
              </w:rPr>
              <w:t>年</w:t>
            </w:r>
            <w:r>
              <w:rPr>
                <w:rFonts w:hint="eastAsia" w:ascii="仿宋_GB2312" w:eastAsia="仿宋_GB2312"/>
                <w:sz w:val="24"/>
                <w:szCs w:val="24"/>
              </w:rPr>
              <w:t>报送不少于</w:t>
            </w:r>
            <w:r>
              <w:rPr>
                <w:rFonts w:hint="eastAsia" w:ascii="仿宋_GB2312" w:eastAsia="仿宋_GB2312"/>
                <w:sz w:val="24"/>
                <w:szCs w:val="24"/>
                <w:lang w:val="en-US" w:eastAsia="zh-CN"/>
              </w:rPr>
              <w:t>2</w:t>
            </w:r>
            <w:r>
              <w:rPr>
                <w:rFonts w:hint="eastAsia" w:ascii="仿宋_GB2312" w:eastAsia="仿宋_GB2312"/>
                <w:sz w:val="24"/>
                <w:szCs w:val="24"/>
              </w:rPr>
              <w:t>条工作信息，每年报送不少于1条工作总结分析报告的要求报送工作信息得5分。少报一条扣1分，最高扣5分。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3</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积极配合联席会议办公室开展工作情况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联席办根据各单位工作情况打分</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按要求配合开展工作得5分。</w:t>
            </w:r>
          </w:p>
          <w:p>
            <w:pPr>
              <w:jc w:val="left"/>
              <w:rPr>
                <w:rFonts w:ascii="仿宋_GB2312" w:eastAsia="仿宋_GB2312"/>
                <w:sz w:val="24"/>
                <w:szCs w:val="24"/>
              </w:rPr>
            </w:pPr>
            <w:r>
              <w:rPr>
                <w:rFonts w:hint="eastAsia" w:ascii="仿宋_GB2312" w:eastAsia="仿宋_GB2312"/>
                <w:sz w:val="24"/>
                <w:szCs w:val="24"/>
              </w:rPr>
              <w:t>未按要求及时报送相关材料或参加相关会议的，一次未反馈材料或未参加会议扣1分，一次超期反馈扣0.5分，最高扣5分。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4</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部门联合“双随机、一公开”监管经费和人员保障情况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查看相关印证资料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有经费和人员保障得5分。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bl>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2"/>
      </w:pPr>
    </w:p>
    <w:tbl>
      <w:tblPr>
        <w:tblStyle w:val="10"/>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68"/>
        <w:gridCol w:w="708"/>
        <w:gridCol w:w="3119"/>
        <w:gridCol w:w="3827"/>
        <w:gridCol w:w="85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序号</w:t>
            </w:r>
          </w:p>
        </w:tc>
        <w:tc>
          <w:tcPr>
            <w:tcW w:w="226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考核指标</w:t>
            </w:r>
          </w:p>
        </w:tc>
        <w:tc>
          <w:tcPr>
            <w:tcW w:w="70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分值</w:t>
            </w:r>
          </w:p>
        </w:tc>
        <w:tc>
          <w:tcPr>
            <w:tcW w:w="3119"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考核内容</w:t>
            </w:r>
          </w:p>
        </w:tc>
        <w:tc>
          <w:tcPr>
            <w:tcW w:w="3827"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评分标准</w:t>
            </w:r>
          </w:p>
        </w:tc>
        <w:tc>
          <w:tcPr>
            <w:tcW w:w="851"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自评得分</w:t>
            </w:r>
          </w:p>
        </w:tc>
        <w:tc>
          <w:tcPr>
            <w:tcW w:w="2693"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印证材料目录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5</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“双随机、一公开”监管工作是否纳入本单位或本系统目标绩效考核</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查看相关印证资料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纳入单位或系统目标绩效考核得5分。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6</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加分项</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10</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查看相关印证资料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推行“双随机、一公开”监管工作经验、做法得到</w:t>
            </w:r>
            <w:r>
              <w:rPr>
                <w:rFonts w:hint="eastAsia" w:ascii="仿宋_GB2312" w:eastAsia="仿宋_GB2312"/>
                <w:sz w:val="24"/>
                <w:szCs w:val="24"/>
                <w:lang w:eastAsia="zh-CN"/>
              </w:rPr>
              <w:t>省委、省政府</w:t>
            </w:r>
            <w:r>
              <w:rPr>
                <w:rFonts w:hint="eastAsia" w:ascii="仿宋_GB2312" w:eastAsia="仿宋_GB2312"/>
                <w:sz w:val="24"/>
                <w:szCs w:val="24"/>
              </w:rPr>
              <w:t>领导批示肯定的，一次加2分；</w:t>
            </w:r>
          </w:p>
          <w:p>
            <w:pPr>
              <w:jc w:val="left"/>
              <w:rPr>
                <w:rFonts w:ascii="仿宋_GB2312" w:eastAsia="仿宋_GB2312"/>
                <w:sz w:val="24"/>
                <w:szCs w:val="24"/>
              </w:rPr>
            </w:pPr>
            <w:r>
              <w:rPr>
                <w:rFonts w:hint="eastAsia" w:ascii="仿宋_GB2312" w:eastAsia="仿宋_GB2312"/>
                <w:sz w:val="24"/>
                <w:szCs w:val="24"/>
              </w:rPr>
              <w:t>得到</w:t>
            </w:r>
            <w:r>
              <w:rPr>
                <w:rFonts w:hint="eastAsia" w:ascii="仿宋_GB2312" w:eastAsia="仿宋_GB2312"/>
                <w:sz w:val="24"/>
                <w:szCs w:val="24"/>
                <w:lang w:eastAsia="zh-CN"/>
              </w:rPr>
              <w:t>市</w:t>
            </w:r>
            <w:r>
              <w:rPr>
                <w:rFonts w:hint="eastAsia" w:ascii="仿宋_GB2312" w:eastAsia="仿宋_GB2312"/>
                <w:sz w:val="24"/>
                <w:szCs w:val="24"/>
              </w:rPr>
              <w:t>委、</w:t>
            </w:r>
            <w:r>
              <w:rPr>
                <w:rFonts w:hint="eastAsia" w:ascii="仿宋_GB2312" w:eastAsia="仿宋_GB2312"/>
                <w:sz w:val="24"/>
                <w:szCs w:val="24"/>
                <w:lang w:eastAsia="zh-CN"/>
              </w:rPr>
              <w:t>市</w:t>
            </w:r>
            <w:r>
              <w:rPr>
                <w:rFonts w:hint="eastAsia" w:ascii="仿宋_GB2312" w:eastAsia="仿宋_GB2312"/>
                <w:sz w:val="24"/>
                <w:szCs w:val="24"/>
              </w:rPr>
              <w:t>政府领导批示肯定的，一次加1分；</w:t>
            </w:r>
          </w:p>
          <w:p>
            <w:pPr>
              <w:jc w:val="left"/>
              <w:rPr>
                <w:rFonts w:ascii="仿宋_GB2312" w:eastAsia="仿宋_GB2312"/>
                <w:sz w:val="24"/>
                <w:szCs w:val="24"/>
              </w:rPr>
            </w:pPr>
            <w:r>
              <w:rPr>
                <w:rFonts w:hint="eastAsia" w:ascii="仿宋_GB2312" w:eastAsia="仿宋_GB2312"/>
                <w:sz w:val="24"/>
                <w:szCs w:val="24"/>
              </w:rPr>
              <w:t>被</w:t>
            </w:r>
            <w:r>
              <w:rPr>
                <w:rFonts w:hint="eastAsia" w:ascii="仿宋_GB2312" w:eastAsia="仿宋_GB2312"/>
                <w:sz w:val="24"/>
                <w:szCs w:val="24"/>
                <w:lang w:eastAsia="zh-CN"/>
              </w:rPr>
              <w:t>省级联席会议</w:t>
            </w:r>
            <w:r>
              <w:rPr>
                <w:rFonts w:hint="eastAsia" w:ascii="仿宋_GB2312" w:eastAsia="仿宋_GB2312"/>
                <w:sz w:val="24"/>
                <w:szCs w:val="24"/>
              </w:rPr>
              <w:t>书面或会议推广的，一次加1分；</w:t>
            </w:r>
          </w:p>
          <w:p>
            <w:pPr>
              <w:jc w:val="left"/>
              <w:rPr>
                <w:rFonts w:ascii="仿宋_GB2312" w:eastAsia="仿宋_GB2312"/>
                <w:sz w:val="24"/>
                <w:szCs w:val="24"/>
              </w:rPr>
            </w:pPr>
            <w:r>
              <w:rPr>
                <w:rFonts w:hint="eastAsia" w:ascii="仿宋_GB2312" w:eastAsia="仿宋_GB2312"/>
                <w:sz w:val="24"/>
                <w:szCs w:val="24"/>
              </w:rPr>
              <w:t>报送的工作信息被</w:t>
            </w:r>
            <w:r>
              <w:rPr>
                <w:rFonts w:hint="eastAsia" w:ascii="仿宋_GB2312" w:eastAsia="仿宋_GB2312"/>
                <w:sz w:val="24"/>
                <w:szCs w:val="24"/>
                <w:lang w:eastAsia="zh-CN"/>
              </w:rPr>
              <w:t>市</w:t>
            </w:r>
            <w:r>
              <w:rPr>
                <w:rFonts w:hint="eastAsia" w:ascii="仿宋_GB2312" w:eastAsia="仿宋_GB2312"/>
                <w:sz w:val="24"/>
                <w:szCs w:val="24"/>
              </w:rPr>
              <w:t>联席会议办公室采用编录到工作动态的，一次加0.5分；</w:t>
            </w:r>
          </w:p>
          <w:p>
            <w:pPr>
              <w:jc w:val="left"/>
              <w:rPr>
                <w:rFonts w:ascii="仿宋_GB2312" w:eastAsia="仿宋_GB2312"/>
                <w:sz w:val="24"/>
                <w:szCs w:val="24"/>
                <w:lang w:val="en-US" w:eastAsia="zh-CN"/>
              </w:rPr>
            </w:pPr>
            <w:r>
              <w:rPr>
                <w:rFonts w:hint="eastAsia" w:ascii="仿宋_GB2312" w:eastAsia="仿宋_GB2312"/>
                <w:sz w:val="24"/>
                <w:szCs w:val="24"/>
                <w:lang w:eastAsia="zh-CN"/>
              </w:rPr>
              <w:t>总计加分最高为</w:t>
            </w:r>
            <w:r>
              <w:rPr>
                <w:rFonts w:hint="eastAsia" w:ascii="仿宋_GB2312" w:eastAsia="仿宋_GB2312"/>
                <w:sz w:val="24"/>
                <w:szCs w:val="24"/>
                <w:lang w:val="en-US" w:eastAsia="zh-CN"/>
              </w:rPr>
              <w:t>10分。同一事项被多次批示、推广、刊发的，按最高加分标准执行，不重复计分。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bl>
    <w:p/>
    <w:p>
      <w:pPr>
        <w:widowControl/>
        <w:spacing w:line="640" w:lineRule="exact"/>
        <w:ind w:firstLine="360" w:firstLineChars="100"/>
        <w:rPr>
          <w:rFonts w:hint="eastAsia" w:ascii="仿宋_GB2312" w:eastAsia="仿宋_GB2312"/>
          <w:bCs/>
          <w:spacing w:val="20"/>
          <w:kern w:val="0"/>
          <w:sz w:val="32"/>
          <w:szCs w:val="32"/>
        </w:rPr>
      </w:pPr>
    </w:p>
    <w:p>
      <w:pPr>
        <w:widowControl/>
        <w:spacing w:line="640" w:lineRule="exact"/>
        <w:ind w:firstLine="360" w:firstLineChars="100"/>
        <w:rPr>
          <w:rFonts w:hint="eastAsia" w:ascii="仿宋_GB2312" w:eastAsia="仿宋_GB2312"/>
          <w:bCs/>
          <w:spacing w:val="20"/>
          <w:kern w:val="0"/>
          <w:sz w:val="32"/>
          <w:szCs w:val="32"/>
        </w:rPr>
      </w:pPr>
    </w:p>
    <w:p>
      <w:pPr>
        <w:widowControl/>
        <w:spacing w:line="640" w:lineRule="exact"/>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sectPr>
          <w:footerReference r:id="rId6" w:type="default"/>
          <w:footerReference r:id="rId7" w:type="even"/>
          <w:pgSz w:w="16838" w:h="11906" w:orient="landscape"/>
          <w:pgMar w:top="1417" w:right="1418" w:bottom="1417" w:left="1418" w:header="851" w:footer="992" w:gutter="0"/>
          <w:pgNumType w:fmt="numberInDash"/>
          <w:cols w:space="720" w:num="1"/>
          <w:titlePg/>
          <w:docGrid w:type="lines" w:linePitch="312" w:charSpace="0"/>
        </w:sect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ind w:firstLine="7140" w:firstLineChars="2550"/>
        <w:rPr>
          <w:sz w:val="28"/>
          <w:szCs w:val="28"/>
        </w:rPr>
      </w:pPr>
    </w:p>
    <w:sectPr>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B9D3B8-2216-4048-AB47-64A730CF1A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Courier New"/>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embedRegular r:id="rId2" w:fontKey="{40B5BCF1-95B6-4324-9988-1AEAA5113157}"/>
  </w:font>
  <w:font w:name="方正小标宋简体">
    <w:panose1 w:val="02000000000000000000"/>
    <w:charset w:val="86"/>
    <w:family w:val="script"/>
    <w:pitch w:val="default"/>
    <w:sig w:usb0="00000001" w:usb1="08000000" w:usb2="00000000" w:usb3="00000000" w:csb0="00040000" w:csb1="00000000"/>
    <w:embedRegular r:id="rId3" w:fontKey="{7B805AD3-9530-42E9-BCCA-025E32EB5038}"/>
  </w:font>
  <w:font w:name="楷体_GB2312">
    <w:altName w:val="楷体"/>
    <w:panose1 w:val="02010609030101010101"/>
    <w:charset w:val="86"/>
    <w:family w:val="modern"/>
    <w:pitch w:val="default"/>
    <w:sig w:usb0="00000000" w:usb1="00000000" w:usb2="00000000" w:usb3="00000000" w:csb0="00040000" w:csb1="00000000"/>
    <w:embedRegular r:id="rId4" w:fontKey="{48DF961E-D905-4558-9BB9-88B526D1724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499" cy="230251"/>
                      </a:xfrm>
                      <a:prstGeom prst="rect">
                        <a:avLst/>
                      </a:prstGeom>
                      <a:noFill/>
                      <a:ln w="15875" cap="flat" cmpd="sng">
                        <a:noFill/>
                        <a:prstDash val="solid"/>
                        <a:miter/>
                      </a:ln>
                    </wps:spPr>
                    <wps:txbx>
                      <w:txbxContent>
                        <w:p>
                          <w:pPr>
                            <w:pStyle w:val="7"/>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- 3 -</w:t>
                          </w:r>
                          <w:r>
                            <w:rPr>
                              <w:rFonts w:hint="eastAsia" w:asci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6qJo0gAAAAMBAAAPAAAAAAAAAAEAIAAAACIAAABkcnMvZG93bnJl&#10;di54bWxQSwECFAAUAAAACACHTuJAFYTJrwMCAAD1AwAADgAAAAAAAAABACAAAAAhAQAAZHJzL2Uy&#10;b0RvYy54bWxQSwUGAAAAAAYABgBZAQAAlgUAAAAA&#10;">
              <v:fill on="f" focussize="0,0"/>
              <v:stroke on="f" weight="1.25pt" joinstyle="miter"/>
              <v:imagedata o:title=""/>
              <o:lock v:ext="edit" aspectratio="f"/>
              <v:textbox inset="0mm,0mm,0mm,0mm" style="mso-fit-shape-to-text:t;">
                <w:txbxContent>
                  <w:p>
                    <w:pPr>
                      <w:pStyle w:val="7"/>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- 3 -</w:t>
                    </w:r>
                    <w:r>
                      <w:rPr>
                        <w:rFonts w:hint="eastAsia" w:asci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rP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4" name="文本框 2"/>
              <wp:cNvGraphicFramePr/>
              <a:graphic xmlns:a="http://schemas.openxmlformats.org/drawingml/2006/main">
                <a:graphicData uri="http://schemas.microsoft.com/office/word/2010/wordprocessingShape">
                  <wps:wsp>
                    <wps:cNvSpPr/>
                    <wps:spPr>
                      <a:xfrm>
                        <a:off x="0" y="0"/>
                        <a:ext cx="444499" cy="230251"/>
                      </a:xfrm>
                      <a:prstGeom prst="rect">
                        <a:avLst/>
                      </a:prstGeom>
                      <a:noFill/>
                      <a:ln w="15875" cap="flat" cmpd="sng">
                        <a:noFill/>
                        <a:prstDash val="solid"/>
                        <a:miter/>
                      </a:ln>
                    </wps:spPr>
                    <wps:txbx>
                      <w:txbxContent>
                        <w:p>
                          <w:pPr>
                            <w:pStyle w:val="7"/>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- 2 -</w:t>
                          </w:r>
                          <w:r>
                            <w:rPr>
                              <w:rFonts w:hint="eastAsia" w:asci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eqiaNIAAAADAQAADwAAAAAAAAABACAAAAAiAAAAZHJzL2Rvd25y&#10;ZXYueG1sUEsBAhQAFAAAAAgAh07iQJ8VGuQEAgAA9QMAAA4AAAAAAAAAAQAgAAAAIQEAAGRycy9l&#10;Mm9Eb2MueG1sUEsFBgAAAAAGAAYAWQEAAJcFAAAAAA==&#10;">
              <v:fill on="f" focussize="0,0"/>
              <v:stroke on="f" weight="1.25pt" joinstyle="miter"/>
              <v:imagedata o:title=""/>
              <o:lock v:ext="edit" aspectratio="f"/>
              <v:textbox inset="0mm,0mm,0mm,0mm" style="mso-fit-shape-to-text:t;">
                <w:txbxContent>
                  <w:p>
                    <w:pPr>
                      <w:pStyle w:val="7"/>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- 2 -</w:t>
                    </w:r>
                    <w:r>
                      <w:rPr>
                        <w:rFonts w:hint="eastAsia" w:ascii="宋体" w:eastAsia="宋体" w:cs="宋体"/>
                        <w:sz w:val="28"/>
                        <w:szCs w:val="28"/>
                        <w:lang w:eastAsia="zh-CN"/>
                      </w:rPr>
                      <w:fldChar w:fldCharType="end"/>
                    </w:r>
                  </w:p>
                </w:txbxContent>
              </v:textbox>
            </v:rect>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7" name="文本框 3"/>
              <wp:cNvGraphicFramePr/>
              <a:graphic xmlns:a="http://schemas.openxmlformats.org/drawingml/2006/main">
                <a:graphicData uri="http://schemas.microsoft.com/office/word/2010/wordprocessingShape">
                  <wps:wsp>
                    <wps:cNvSpPr/>
                    <wps:spPr>
                      <a:xfrm>
                        <a:off x="0" y="0"/>
                        <a:ext cx="444499" cy="230251"/>
                      </a:xfrm>
                      <a:prstGeom prst="rect">
                        <a:avLst/>
                      </a:prstGeom>
                      <a:noFill/>
                      <a:ln w="15875" cap="flat" cmpd="sng">
                        <a:noFill/>
                        <a:prstDash val="solid"/>
                        <a:miter/>
                      </a:ln>
                    </wps:spPr>
                    <wps:txbx>
                      <w:txbxContent>
                        <w:p>
                          <w:pPr>
                            <w:pStyle w:val="7"/>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- 1 -</w:t>
                          </w:r>
                          <w:r>
                            <w:rPr>
                              <w:rFonts w:hint="eastAsia" w:asci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eqiaNIAAAADAQAADwAAAAAAAAABACAAAAAiAAAAZHJzL2Rvd25y&#10;ZXYueG1sUEsBAhQAFAAAAAgAh07iQCZnhGsEAgAA9QMAAA4AAAAAAAAAAQAgAAAAIQEAAGRycy9l&#10;Mm9Eb2MueG1sUEsFBgAAAAAGAAYAWQEAAJcFAAAAAA==&#10;">
              <v:fill on="f" focussize="0,0"/>
              <v:stroke on="f" weight="1.25pt" joinstyle="miter"/>
              <v:imagedata o:title=""/>
              <o:lock v:ext="edit" aspectratio="f"/>
              <v:textbox inset="0mm,0mm,0mm,0mm" style="mso-fit-shape-to-text:t;">
                <w:txbxContent>
                  <w:p>
                    <w:pPr>
                      <w:pStyle w:val="7"/>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- 1 -</w:t>
                    </w:r>
                    <w:r>
                      <w:rPr>
                        <w:rFonts w:hint="eastAsia" w:ascii="宋体" w:eastAsia="宋体" w:cs="宋体"/>
                        <w:sz w:val="28"/>
                        <w:szCs w:val="2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19" name="文本框 4"/>
              <wp:cNvGraphicFramePr/>
              <a:graphic xmlns:a="http://schemas.openxmlformats.org/drawingml/2006/main">
                <a:graphicData uri="http://schemas.microsoft.com/office/word/2010/wordprocessingShape">
                  <wps:wsp>
                    <wps:cNvSpPr/>
                    <wps:spPr>
                      <a:xfrm>
                        <a:off x="0" y="0"/>
                        <a:ext cx="444499" cy="230251"/>
                      </a:xfrm>
                      <a:prstGeom prst="rect">
                        <a:avLst/>
                      </a:prstGeom>
                      <a:noFill/>
                      <a:ln w="15875" cap="flat" cmpd="sng">
                        <a:noFill/>
                        <a:prstDash val="solid"/>
                        <a:miter/>
                      </a:ln>
                    </wps:spPr>
                    <wps:txbx>
                      <w:txbxContent>
                        <w:p>
                          <w:pPr>
                            <w:pStyle w:val="7"/>
                            <w:rPr>
                              <w:rStyle w:val="12"/>
                              <w:rFonts w:hint="eastAsia" w:ascii="宋体" w:eastAsia="宋体" w:cs="宋体"/>
                              <w:sz w:val="28"/>
                              <w:szCs w:val="28"/>
                            </w:rPr>
                          </w:pPr>
                          <w:r>
                            <w:rPr>
                              <w:rStyle w:val="12"/>
                              <w:rFonts w:hint="eastAsia" w:ascii="宋体" w:eastAsia="宋体" w:cs="宋体"/>
                              <w:sz w:val="28"/>
                              <w:szCs w:val="28"/>
                            </w:rPr>
                            <w:fldChar w:fldCharType="begin"/>
                          </w:r>
                          <w:r>
                            <w:rPr>
                              <w:rStyle w:val="12"/>
                              <w:rFonts w:hint="eastAsia" w:ascii="宋体" w:eastAsia="宋体" w:cs="宋体"/>
                              <w:sz w:val="28"/>
                              <w:szCs w:val="28"/>
                            </w:rPr>
                            <w:instrText xml:space="preserve">PAGE  </w:instrText>
                          </w:r>
                          <w:r>
                            <w:rPr>
                              <w:rFonts w:hint="eastAsia" w:ascii="宋体" w:eastAsia="宋体" w:cs="宋体"/>
                              <w:sz w:val="28"/>
                              <w:szCs w:val="28"/>
                            </w:rPr>
                            <w:fldChar w:fldCharType="separate"/>
                          </w:r>
                          <w:r>
                            <w:rPr>
                              <w:rStyle w:val="12"/>
                              <w:rFonts w:hint="eastAsia" w:ascii="宋体" w:eastAsia="宋体" w:cs="宋体"/>
                              <w:sz w:val="28"/>
                              <w:szCs w:val="28"/>
                            </w:rPr>
                            <w:t>- 3 -</w:t>
                          </w:r>
                          <w:r>
                            <w:rPr>
                              <w:rFonts w:hint="eastAsia" w:asci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6qJo0gAAAAMBAAAPAAAAAAAAAAEAIAAAACIAAABkcnMvZG93bnJl&#10;di54bWxQSwECFAAUAAAACACHTuJAc8xk9gMCAAD3AwAADgAAAAAAAAABACAAAAAhAQAAZHJzL2Uy&#10;b0RvYy54bWxQSwUGAAAAAAYABgBZAQAAlgUAAAAA&#10;">
              <v:fill on="f" focussize="0,0"/>
              <v:stroke on="f" weight="1.25pt" joinstyle="miter"/>
              <v:imagedata o:title=""/>
              <o:lock v:ext="edit" aspectratio="f"/>
              <v:textbox inset="0mm,0mm,0mm,0mm" style="mso-fit-shape-to-text:t;">
                <w:txbxContent>
                  <w:p>
                    <w:pPr>
                      <w:pStyle w:val="7"/>
                      <w:rPr>
                        <w:rStyle w:val="12"/>
                        <w:rFonts w:hint="eastAsia" w:ascii="宋体" w:eastAsia="宋体" w:cs="宋体"/>
                        <w:sz w:val="28"/>
                        <w:szCs w:val="28"/>
                      </w:rPr>
                    </w:pPr>
                    <w:r>
                      <w:rPr>
                        <w:rStyle w:val="12"/>
                        <w:rFonts w:hint="eastAsia" w:ascii="宋体" w:eastAsia="宋体" w:cs="宋体"/>
                        <w:sz w:val="28"/>
                        <w:szCs w:val="28"/>
                      </w:rPr>
                      <w:fldChar w:fldCharType="begin"/>
                    </w:r>
                    <w:r>
                      <w:rPr>
                        <w:rStyle w:val="12"/>
                        <w:rFonts w:hint="eastAsia" w:ascii="宋体" w:eastAsia="宋体" w:cs="宋体"/>
                        <w:sz w:val="28"/>
                        <w:szCs w:val="28"/>
                      </w:rPr>
                      <w:instrText xml:space="preserve">PAGE  </w:instrText>
                    </w:r>
                    <w:r>
                      <w:rPr>
                        <w:rFonts w:hint="eastAsia" w:ascii="宋体" w:eastAsia="宋体" w:cs="宋体"/>
                        <w:sz w:val="28"/>
                        <w:szCs w:val="28"/>
                      </w:rPr>
                      <w:fldChar w:fldCharType="separate"/>
                    </w:r>
                    <w:r>
                      <w:rPr>
                        <w:rStyle w:val="12"/>
                        <w:rFonts w:hint="eastAsia" w:ascii="宋体" w:eastAsia="宋体" w:cs="宋体"/>
                        <w:sz w:val="28"/>
                        <w:szCs w:val="28"/>
                      </w:rPr>
                      <w:t>- 3 -</w:t>
                    </w:r>
                    <w:r>
                      <w:rPr>
                        <w:rFonts w:hint="eastAsia" w:ascii="宋体" w:eastAsia="宋体" w:cs="宋体"/>
                        <w:sz w:val="28"/>
                        <w:szCs w:val="2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lang w:val="en-US"/>
      </w:rP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22" name="文本框 5"/>
              <wp:cNvGraphicFramePr/>
              <a:graphic xmlns:a="http://schemas.openxmlformats.org/drawingml/2006/main">
                <a:graphicData uri="http://schemas.microsoft.com/office/word/2010/wordprocessingShape">
                  <wps:wsp>
                    <wps:cNvSpPr/>
                    <wps:spPr>
                      <a:xfrm>
                        <a:off x="0" y="0"/>
                        <a:ext cx="444499" cy="230251"/>
                      </a:xfrm>
                      <a:prstGeom prst="rect">
                        <a:avLst/>
                      </a:prstGeom>
                      <a:noFill/>
                      <a:ln w="15875" cap="flat" cmpd="sng">
                        <a:noFill/>
                        <a:prstDash val="solid"/>
                        <a:miter/>
                      </a:ln>
                    </wps:spPr>
                    <wps:txbx>
                      <w:txbxContent>
                        <w:p>
                          <w:pPr>
                            <w:pStyle w:val="7"/>
                            <w:rPr>
                              <w:rStyle w:val="12"/>
                              <w:rFonts w:hint="eastAsia" w:ascii="宋体" w:eastAsia="宋体" w:cs="宋体"/>
                              <w:sz w:val="28"/>
                              <w:szCs w:val="28"/>
                            </w:rPr>
                          </w:pPr>
                          <w:r>
                            <w:rPr>
                              <w:rStyle w:val="12"/>
                              <w:rFonts w:hint="eastAsia" w:ascii="宋体" w:eastAsia="宋体" w:cs="宋体"/>
                              <w:sz w:val="28"/>
                              <w:szCs w:val="28"/>
                            </w:rPr>
                            <w:fldChar w:fldCharType="begin"/>
                          </w:r>
                          <w:r>
                            <w:rPr>
                              <w:rStyle w:val="12"/>
                              <w:rFonts w:hint="eastAsia" w:ascii="宋体" w:eastAsia="宋体" w:cs="宋体"/>
                              <w:sz w:val="28"/>
                              <w:szCs w:val="28"/>
                            </w:rPr>
                            <w:instrText xml:space="preserve">PAGE  </w:instrText>
                          </w:r>
                          <w:r>
                            <w:rPr>
                              <w:rFonts w:hint="eastAsia" w:ascii="宋体" w:eastAsia="宋体" w:cs="宋体"/>
                              <w:sz w:val="28"/>
                              <w:szCs w:val="28"/>
                            </w:rPr>
                            <w:fldChar w:fldCharType="separate"/>
                          </w:r>
                          <w:r>
                            <w:rPr>
                              <w:rStyle w:val="12"/>
                              <w:rFonts w:hint="eastAsia" w:ascii="宋体" w:eastAsia="宋体" w:cs="宋体"/>
                              <w:sz w:val="28"/>
                              <w:szCs w:val="28"/>
                            </w:rPr>
                            <w:t>- 2 -</w:t>
                          </w:r>
                          <w:r>
                            <w:rPr>
                              <w:rFonts w:hint="eastAsia" w:asci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文本框 5"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6qJo0gAAAAMBAAAPAAAAAAAAAAEAIAAAACIAAABkcnMvZG93bnJl&#10;di54bWxQSwECFAAUAAAACACHTuJAWNM/OgMCAAD3AwAADgAAAAAAAAABACAAAAAhAQAAZHJzL2Uy&#10;b0RvYy54bWxQSwUGAAAAAAYABgBZAQAAlgUAAAAA&#10;">
              <v:fill on="f" focussize="0,0"/>
              <v:stroke on="f" weight="1.25pt" joinstyle="miter"/>
              <v:imagedata o:title=""/>
              <o:lock v:ext="edit" aspectratio="f"/>
              <v:textbox inset="0mm,0mm,0mm,0mm" style="mso-fit-shape-to-text:t;">
                <w:txbxContent>
                  <w:p>
                    <w:pPr>
                      <w:pStyle w:val="7"/>
                      <w:rPr>
                        <w:rStyle w:val="12"/>
                        <w:rFonts w:hint="eastAsia" w:ascii="宋体" w:eastAsia="宋体" w:cs="宋体"/>
                        <w:sz w:val="28"/>
                        <w:szCs w:val="28"/>
                      </w:rPr>
                    </w:pPr>
                    <w:r>
                      <w:rPr>
                        <w:rStyle w:val="12"/>
                        <w:rFonts w:hint="eastAsia" w:ascii="宋体" w:eastAsia="宋体" w:cs="宋体"/>
                        <w:sz w:val="28"/>
                        <w:szCs w:val="28"/>
                      </w:rPr>
                      <w:fldChar w:fldCharType="begin"/>
                    </w:r>
                    <w:r>
                      <w:rPr>
                        <w:rStyle w:val="12"/>
                        <w:rFonts w:hint="eastAsia" w:ascii="宋体" w:eastAsia="宋体" w:cs="宋体"/>
                        <w:sz w:val="28"/>
                        <w:szCs w:val="28"/>
                      </w:rPr>
                      <w:instrText xml:space="preserve">PAGE  </w:instrText>
                    </w:r>
                    <w:r>
                      <w:rPr>
                        <w:rFonts w:hint="eastAsia" w:ascii="宋体" w:eastAsia="宋体" w:cs="宋体"/>
                        <w:sz w:val="28"/>
                        <w:szCs w:val="28"/>
                      </w:rPr>
                      <w:fldChar w:fldCharType="separate"/>
                    </w:r>
                    <w:r>
                      <w:rPr>
                        <w:rStyle w:val="12"/>
                        <w:rFonts w:hint="eastAsia" w:ascii="宋体" w:eastAsia="宋体" w:cs="宋体"/>
                        <w:sz w:val="28"/>
                        <w:szCs w:val="28"/>
                      </w:rPr>
                      <w:t>- 2 -</w:t>
                    </w:r>
                    <w:r>
                      <w:rPr>
                        <w:rFonts w:hint="eastAsia" w:ascii="宋体" w:eastAsia="宋体" w:cs="宋体"/>
                        <w:sz w:val="28"/>
                        <w:szCs w:val="28"/>
                      </w:rPr>
                      <w:fldChar w:fldCharType="end"/>
                    </w:r>
                  </w:p>
                </w:txbxContent>
              </v:textbox>
            </v:rect>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0"/>
  <w:defaultTabStop w:val="420"/>
  <w:evenAndOddHeaders w:val="1"/>
  <w:drawingGridHorizontalSpacing w:val="1"/>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N2EzMTU1NGVmMjdiYWRkMDk4YzRiOTcxMjNhNjgifQ=="/>
    <w:docVar w:name="DocumentID" w:val="{5325F423-D5F5-4518-849D-B08AE9900A2E}"/>
    <w:docVar w:name="DocumentName" w:val="temp_TemplateFile507164562"/>
    <w:docVar w:name="KGWebUrl" w:val="http://59.215.184.28:80/seeyon/officeservlet"/>
  </w:docVars>
  <w:rsids>
    <w:rsidRoot w:val="00000000"/>
    <w:rsid w:val="03FD629C"/>
    <w:rsid w:val="06913AF2"/>
    <w:rsid w:val="0CE0512D"/>
    <w:rsid w:val="114958B8"/>
    <w:rsid w:val="13DE21A7"/>
    <w:rsid w:val="1AE81CB5"/>
    <w:rsid w:val="237665B5"/>
    <w:rsid w:val="2AD85250"/>
    <w:rsid w:val="2AEC7938"/>
    <w:rsid w:val="367B496E"/>
    <w:rsid w:val="36C461BD"/>
    <w:rsid w:val="3C281149"/>
    <w:rsid w:val="40935F72"/>
    <w:rsid w:val="448239F1"/>
    <w:rsid w:val="4A107978"/>
    <w:rsid w:val="50183CEB"/>
    <w:rsid w:val="502C53CF"/>
    <w:rsid w:val="52372603"/>
    <w:rsid w:val="5D483998"/>
    <w:rsid w:val="6BCE4FEF"/>
    <w:rsid w:val="6C394A09"/>
    <w:rsid w:val="6E03170B"/>
    <w:rsid w:val="6F964EEA"/>
    <w:rsid w:val="77492F17"/>
    <w:rsid w:val="77AB18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uiPriority w:val="0"/>
    <w:pPr>
      <w:keepNext/>
      <w:keepLines/>
      <w:widowControl w:val="0"/>
      <w:spacing w:before="260" w:after="260" w:line="415" w:lineRule="auto"/>
      <w:outlineLvl w:val="2"/>
    </w:pPr>
    <w:rPr>
      <w:b/>
      <w:sz w:val="32"/>
    </w:rPr>
  </w:style>
  <w:style w:type="character" w:default="1" w:styleId="11">
    <w:name w:val="Default Paragraph Fon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ascii="Calibri" w:hAnsi="Calibri" w:eastAsia="宋体" w:cs="Times New Roman"/>
      <w:color w:val="000000"/>
    </w:rPr>
  </w:style>
  <w:style w:type="paragraph" w:styleId="6">
    <w:name w:val="Body Text"/>
    <w:basedOn w:val="1"/>
    <w:autoRedefine/>
    <w:qFormat/>
    <w:uiPriority w:val="0"/>
    <w:rPr>
      <w:rFonts w:ascii="Times New Roman" w:hAnsi="Times New Roman" w:eastAsia="仿宋_GB2312"/>
      <w:spacing w:val="-6"/>
      <w:kern w:val="10"/>
      <w:sz w:val="32"/>
      <w:szCs w:val="24"/>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widowControl/>
      <w:spacing w:before="100" w:beforeAutospacing="1" w:after="100" w:afterAutospacing="1"/>
      <w:jc w:val="left"/>
    </w:pPr>
    <w:rPr>
      <w:rFonts w:ascii="宋体" w:eastAsia="宋体" w:cs="宋体"/>
      <w:kern w:val="0"/>
      <w:sz w:val="24"/>
      <w:szCs w:val="24"/>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ln>
        <a:ln w="12700" cap="flat" cmpd="sng" algn="ctr">
          <a:solidFill>
            <a:schemeClr val="phClr"/>
          </a:solidFill>
        </a:ln>
        <a:ln w="19050" cap="flat" cmpd="sng" algn="ctr">
          <a:solidFill>
            <a:schemeClr val="phClr"/>
          </a:solidFill>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15875" cap="flat" cmpd="sng">
          <a:solidFill>
            <a:srgbClr val="739CC3"/>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5875" cap="flat" cmpd="sng">
          <a:solidFill>
            <a:srgbClr val="739CC3"/>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10</Pages>
  <Words>3731</Words>
  <Characters>3803</Characters>
  <Lines>396</Lines>
  <Paragraphs>154</Paragraphs>
  <TotalTime>5</TotalTime>
  <ScaleCrop>false</ScaleCrop>
  <LinksUpToDate>false</LinksUpToDate>
  <CharactersWithSpaces>3881</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2016-06-27T08:09:00Z</dcterms:created>
  <dc:creator>LSK</dc:creator>
  <dc:description>Shankar's Birthday falls on 25th July.  Don't Forget to wish him</dc:description>
  <cp:keywords>Birthday</cp:keywords>
  <cp:lastModifiedBy>贵州二十一数字传媒</cp:lastModifiedBy>
  <dcterms:modified xsi:type="dcterms:W3CDTF">2024-01-13T12:49:26Z</dcterms:modified>
  <dc:subject>Birthday</dc:subject>
  <dc:title>Are You suprised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07D41DAEC56C4FD594B134CD3D73AAEE_13</vt:lpwstr>
  </property>
</Properties>
</file>