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31F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57CA13E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2025年贵阳市知识产权战略研究和运用促进项目名单</w:t>
      </w:r>
    </w:p>
    <w:bookmarkEnd w:id="0"/>
    <w:p w14:paraId="1A968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23"/>
        <w:gridCol w:w="3118"/>
        <w:gridCol w:w="2810"/>
      </w:tblGrid>
      <w:tr w14:paraId="719A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4298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2D8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项目类别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2C03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7BBC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申报单位</w:t>
            </w:r>
          </w:p>
        </w:tc>
      </w:tr>
      <w:tr w14:paraId="5DA5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4D8C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D07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示范企业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866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贵阳市知识产权示范企业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0675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贵州威利德制药有限公司</w:t>
            </w:r>
          </w:p>
        </w:tc>
      </w:tr>
      <w:tr w14:paraId="02B3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02F3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53F3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示范企业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379D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贵阳市知识产权示范企业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650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贵阳一轶科技有限公司</w:t>
            </w:r>
          </w:p>
        </w:tc>
      </w:tr>
      <w:tr w14:paraId="7D4C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57A04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7DD2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示范企业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400EF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贵阳市知识产权示范企业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1CF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贵州惠智电子技术有限责任公司</w:t>
            </w:r>
          </w:p>
        </w:tc>
      </w:tr>
      <w:tr w14:paraId="2A56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1BEF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4CE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示范企业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4EA2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贵阳市知识产权示范企业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75610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贵州卓霖科技有限公司</w:t>
            </w:r>
          </w:p>
        </w:tc>
      </w:tr>
      <w:tr w14:paraId="4916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3555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5121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示范企业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719D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贵阳市知识产权示范企业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7C8B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贵州广济堂健康药业有限公司</w:t>
            </w:r>
          </w:p>
        </w:tc>
      </w:tr>
      <w:tr w14:paraId="20EB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2CB3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9EFD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28EF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3677D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贵州美瑞特环保科技有限公司</w:t>
            </w:r>
          </w:p>
        </w:tc>
      </w:tr>
      <w:tr w14:paraId="668F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2E71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4016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2BCB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4A5A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国药集团贵州大健康产业发展</w:t>
            </w:r>
          </w:p>
          <w:p w14:paraId="125C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有限公司</w:t>
            </w:r>
          </w:p>
        </w:tc>
      </w:tr>
      <w:tr w14:paraId="5AD3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39AC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AB7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22A8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7751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贵州华谊联盛科技有限公司</w:t>
            </w:r>
          </w:p>
        </w:tc>
      </w:tr>
      <w:tr w14:paraId="23E6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5C4F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5AC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3C018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6DCA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贵州安康医学检验中心有限公司</w:t>
            </w:r>
          </w:p>
        </w:tc>
      </w:tr>
      <w:tr w14:paraId="54F3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6BD1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0EC6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2A5B8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2E10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贵州黔通工程技术有限公司</w:t>
            </w:r>
          </w:p>
        </w:tc>
      </w:tr>
      <w:tr w14:paraId="6F4D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2676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701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1892D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3105E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贵州联广科技股份有限公司</w:t>
            </w:r>
          </w:p>
        </w:tc>
      </w:tr>
      <w:tr w14:paraId="3E5A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66FE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B47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1B6D5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7A99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贵州南凡半导体科技有限公司</w:t>
            </w:r>
          </w:p>
        </w:tc>
      </w:tr>
      <w:tr w14:paraId="5886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5755C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5B8A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122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51F3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贵阳高新数通信息有限公司</w:t>
            </w:r>
          </w:p>
        </w:tc>
      </w:tr>
      <w:tr w14:paraId="63C6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7DEB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5CC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00C2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6453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贵州道坦坦科技股份有限公司</w:t>
            </w:r>
          </w:p>
        </w:tc>
      </w:tr>
      <w:tr w14:paraId="1E16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1C39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3526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优势企业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7AE9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贵阳市知识产权优势企业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25A6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贵州瑞琦塑胶科技有限公司</w:t>
            </w:r>
          </w:p>
        </w:tc>
      </w:tr>
      <w:tr w14:paraId="5116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7104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16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48C7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托管服务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008D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知识产权托管服</w:t>
            </w:r>
          </w:p>
          <w:p w14:paraId="0B3A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务项目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41E4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贵州强大凯创知识产权运营有限公司</w:t>
            </w:r>
          </w:p>
        </w:tc>
      </w:tr>
      <w:tr w14:paraId="7389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5FE7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17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073EB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托管服务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3EF1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2025年贵阳市知识产权托管服务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5CDB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贵州联德佳为知识产权代理事务所（普通合伙）</w:t>
            </w:r>
          </w:p>
        </w:tc>
      </w:tr>
      <w:tr w14:paraId="776A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6080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18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A19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托管服务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630F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</w:t>
            </w:r>
          </w:p>
          <w:p w14:paraId="18D6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托管服务项目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26AE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贵州华创智道知识产权服务有限公司</w:t>
            </w:r>
          </w:p>
        </w:tc>
      </w:tr>
      <w:tr w14:paraId="33FF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7530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19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7FCC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托管服务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7F32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贵阳市知识产权</w:t>
            </w:r>
          </w:p>
          <w:p w14:paraId="4441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托管服务项目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3BBF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贵阳贵知知识产权代理事务所（普通合伙）</w:t>
            </w:r>
          </w:p>
        </w:tc>
      </w:tr>
      <w:tr w14:paraId="026B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6110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20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E20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托管服务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0E7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知识产权托管服</w:t>
            </w:r>
          </w:p>
          <w:p w14:paraId="11D3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务项目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0D2A6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贵州赛点科技有限</w:t>
            </w:r>
          </w:p>
          <w:p w14:paraId="6C61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公司</w:t>
            </w:r>
          </w:p>
        </w:tc>
      </w:tr>
      <w:tr w14:paraId="2CD0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3491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21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0827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73D1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知识产权保护能力提升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27BA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云岩区市场监督管理局</w:t>
            </w:r>
          </w:p>
        </w:tc>
      </w:tr>
      <w:tr w14:paraId="7B62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2889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22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5E3E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160EB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电商平台（一码贵州）知识产权保护现状、问题及对策研究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47DC7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贵州电子商务云运营有限责任公司</w:t>
            </w:r>
          </w:p>
        </w:tc>
      </w:tr>
      <w:tr w14:paraId="3910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0324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23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1299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8646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贵阳市非正常专利技术配准与挖掘指导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0609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贵州华创智道知识产权服务有限公司</w:t>
            </w:r>
          </w:p>
        </w:tc>
      </w:tr>
      <w:tr w14:paraId="2B00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77BC7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24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2D72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276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地理标志赋能区域经济高质量发展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BC2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华智数创（北京）科技发展有限责任公司</w:t>
            </w:r>
          </w:p>
        </w:tc>
      </w:tr>
      <w:tr w14:paraId="178B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6F8D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25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FDF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762C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贵阳市海外商标风险监测及预警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2196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贵州芯智享科技有限公司</w:t>
            </w:r>
          </w:p>
        </w:tc>
      </w:tr>
      <w:tr w14:paraId="4A9F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6581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26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B222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6C265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非物质文化遗产知识产权保护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60C0B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云南工立知识产权事务代理有限公司</w:t>
            </w:r>
          </w:p>
        </w:tc>
      </w:tr>
      <w:tr w14:paraId="0F14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3D22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27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3CA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3146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贵阳市专利产业化新模式探索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51E0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贵州赛点科技有限公司</w:t>
            </w:r>
          </w:p>
        </w:tc>
      </w:tr>
      <w:tr w14:paraId="2BD0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129F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28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F75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31878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知识产权鉴定难点及对策研究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22A4C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北京德珂知识产权咨询有限公司</w:t>
            </w:r>
          </w:p>
        </w:tc>
      </w:tr>
      <w:tr w14:paraId="03CA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6A43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29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2B79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7AF3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贵阳市高价值专利培育与转化运用实证研究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5519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贵州强大凯创知识产权运营有限公司</w:t>
            </w:r>
          </w:p>
        </w:tc>
      </w:tr>
      <w:tr w14:paraId="0C6C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1E86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30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13688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07D5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数据知识产权推广服务研究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D83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贵州数据宝网络科技有限公司</w:t>
            </w:r>
          </w:p>
        </w:tc>
      </w:tr>
      <w:tr w14:paraId="4810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02A8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31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4DFF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0612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知识产权侵权纠纷证据保全研究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1E16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贵州省贵阳市国信公证处</w:t>
            </w:r>
          </w:p>
        </w:tc>
      </w:tr>
      <w:tr w14:paraId="091F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14:paraId="4B89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" w:eastAsia="zh-CN"/>
              </w:rPr>
              <w:t>32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 w14:paraId="63B7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知识产权软课题研究</w:t>
            </w:r>
          </w:p>
        </w:tc>
        <w:tc>
          <w:tcPr>
            <w:tcW w:w="1752" w:type="pct"/>
            <w:shd w:val="clear" w:color="auto" w:fill="auto"/>
            <w:noWrap/>
            <w:vAlign w:val="center"/>
          </w:tcPr>
          <w:p w14:paraId="5308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2025年贵阳市知识产权保险运用研究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14:paraId="7227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中国人民财产保险股份有限公司贵州省分公司</w:t>
            </w:r>
          </w:p>
        </w:tc>
      </w:tr>
    </w:tbl>
    <w:p w14:paraId="5660B1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lang w:val="en-US" w:eastAsia="zh-CN"/>
        </w:rPr>
      </w:pPr>
    </w:p>
    <w:p w14:paraId="5178AE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lang w:val="en-US" w:eastAsia="zh-CN"/>
        </w:rPr>
      </w:pPr>
    </w:p>
    <w:p w14:paraId="6F913901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15B5"/>
    <w:rsid w:val="5F7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2025-09-03T04:17:00Z</dcterms:created>
  <dc:creator>DarGy</dc:creator>
  <cp:lastModifiedBy>DarGy</cp:lastModifiedBy>
  <dcterms:modified xsi:type="dcterms:W3CDTF">2025-09-03T04:18:18Z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1406842FB015429791455E9842F85BA4_11</vt:lpwstr>
  </property>
  <property fmtid="{D5CDD505-2E9C-101B-9397-08002B2CF9AE}" pid="4" name="KSOTemplateDocerSaveRecord">
    <vt:lpwstr>eyJoZGlkIjoiZDc2YmE4ZTZhNjA5NzNkYjBjNzcyNzY2YjVkMzFlOTgiLCJ1c2VySWQiOiI0ODE4MDEwNzkifQ==</vt:lpwstr>
  </property>
</Properties>
</file>