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A0E7">
      <w:pPr>
        <w:spacing w:line="520" w:lineRule="exact"/>
        <w:jc w:val="center"/>
        <w:rPr>
          <w:rFonts w:ascii="黑体" w:hAnsi="黑体" w:eastAsia="黑体"/>
          <w:bCs/>
          <w:sz w:val="44"/>
          <w:szCs w:val="44"/>
        </w:rPr>
      </w:pPr>
      <w:r>
        <w:rPr>
          <w:rFonts w:hint="eastAsia" w:ascii="黑体" w:hAnsi="黑体" w:eastAsia="黑体"/>
          <w:bCs/>
          <w:sz w:val="44"/>
          <w:szCs w:val="44"/>
        </w:rPr>
        <w:t>贵阳市“免反担保贷”创业担保贷款业务</w:t>
      </w:r>
    </w:p>
    <w:p w14:paraId="1694788D">
      <w:pPr>
        <w:spacing w:line="520" w:lineRule="exact"/>
        <w:jc w:val="center"/>
        <w:rPr>
          <w:rFonts w:ascii="黑体" w:hAnsi="黑体" w:eastAsia="黑体"/>
          <w:bCs/>
          <w:sz w:val="44"/>
          <w:szCs w:val="44"/>
        </w:rPr>
      </w:pPr>
      <w:r>
        <w:rPr>
          <w:rFonts w:hint="eastAsia" w:ascii="黑体" w:hAnsi="黑体" w:eastAsia="黑体"/>
          <w:bCs/>
          <w:sz w:val="44"/>
          <w:szCs w:val="44"/>
        </w:rPr>
        <w:t>合作协议</w:t>
      </w:r>
    </w:p>
    <w:p w14:paraId="0DD6FB4A">
      <w:pPr>
        <w:spacing w:line="520" w:lineRule="exact"/>
        <w:jc w:val="center"/>
        <w:rPr>
          <w:rFonts w:ascii="仿宋" w:hAnsi="仿宋" w:eastAsia="仿宋"/>
          <w:b/>
          <w:bCs/>
          <w:sz w:val="32"/>
          <w:szCs w:val="32"/>
        </w:rPr>
      </w:pPr>
    </w:p>
    <w:p w14:paraId="03B5753A">
      <w:pPr>
        <w:spacing w:line="520" w:lineRule="exact"/>
        <w:ind w:left="7482" w:hanging="7481" w:hangingChars="2338"/>
        <w:jc w:val="left"/>
        <w:rPr>
          <w:rFonts w:ascii="仿宋" w:hAnsi="仿宋" w:eastAsia="仿宋"/>
          <w:sz w:val="32"/>
          <w:szCs w:val="32"/>
          <w:u w:val="single"/>
        </w:rPr>
      </w:pPr>
      <w:r>
        <w:rPr>
          <w:rFonts w:hint="eastAsia" w:ascii="仿宋" w:hAnsi="仿宋" w:eastAsia="仿宋"/>
          <w:sz w:val="32"/>
          <w:szCs w:val="32"/>
        </w:rPr>
        <w:t>甲方：</w:t>
      </w:r>
      <w:r>
        <w:rPr>
          <w:rFonts w:hint="eastAsia" w:ascii="仿宋" w:hAnsi="仿宋" w:eastAsia="仿宋"/>
          <w:sz w:val="32"/>
          <w:szCs w:val="32"/>
          <w:u w:val="single"/>
        </w:rPr>
        <w:t xml:space="preserve">贵阳市就业小额贷款担保中心            </w:t>
      </w:r>
    </w:p>
    <w:p w14:paraId="05DC941B">
      <w:pPr>
        <w:spacing w:line="520" w:lineRule="exact"/>
        <w:rPr>
          <w:rFonts w:ascii="仿宋" w:hAnsi="仿宋" w:eastAsia="仿宋"/>
          <w:sz w:val="32"/>
          <w:szCs w:val="32"/>
          <w:u w:val="single"/>
        </w:rPr>
      </w:pPr>
      <w:r>
        <w:rPr>
          <w:rFonts w:hint="eastAsia" w:ascii="仿宋" w:hAnsi="仿宋" w:eastAsia="仿宋"/>
          <w:sz w:val="32"/>
          <w:szCs w:val="32"/>
        </w:rPr>
        <w:t>地址：</w:t>
      </w:r>
      <w:r>
        <w:rPr>
          <w:rFonts w:hint="eastAsia" w:ascii="仿宋" w:hAnsi="仿宋" w:eastAsia="仿宋"/>
          <w:sz w:val="32"/>
          <w:szCs w:val="32"/>
          <w:u w:val="single"/>
        </w:rPr>
        <w:t xml:space="preserve">贵阳市云岩区延安中路20号             </w:t>
      </w:r>
    </w:p>
    <w:p w14:paraId="1B2E8336">
      <w:pPr>
        <w:spacing w:line="520" w:lineRule="exact"/>
        <w:rPr>
          <w:rFonts w:ascii="仿宋" w:hAnsi="仿宋" w:eastAsia="仿宋"/>
          <w:sz w:val="32"/>
          <w:szCs w:val="32"/>
        </w:rPr>
      </w:pPr>
      <w:r>
        <w:rPr>
          <w:rFonts w:hint="eastAsia" w:ascii="仿宋" w:hAnsi="仿宋" w:eastAsia="仿宋"/>
          <w:sz w:val="32"/>
          <w:szCs w:val="32"/>
        </w:rPr>
        <w:t>乙方：</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6AD5C9A5">
      <w:pPr>
        <w:spacing w:line="520" w:lineRule="exact"/>
        <w:rPr>
          <w:rFonts w:ascii="仿宋" w:hAnsi="仿宋" w:eastAsia="仿宋"/>
          <w:b/>
          <w:bCs/>
          <w:kern w:val="0"/>
          <w:sz w:val="32"/>
          <w:szCs w:val="32"/>
        </w:rPr>
      </w:pPr>
      <w:r>
        <w:rPr>
          <w:rFonts w:hint="eastAsia" w:ascii="仿宋" w:hAnsi="仿宋" w:eastAsia="仿宋"/>
          <w:sz w:val="32"/>
          <w:szCs w:val="32"/>
        </w:rPr>
        <w:t>地址：</w:t>
      </w:r>
      <w:r>
        <w:rPr>
          <w:rFonts w:hint="eastAsia" w:ascii="仿宋" w:hAnsi="仿宋" w:eastAsia="仿宋"/>
          <w:sz w:val="32"/>
          <w:szCs w:val="32"/>
          <w:u w:val="single"/>
        </w:rPr>
        <w:t xml:space="preserve">                                      </w:t>
      </w:r>
    </w:p>
    <w:p w14:paraId="2A4EDBA6">
      <w:pPr>
        <w:ind w:firstLine="640" w:firstLineChars="200"/>
        <w:rPr>
          <w:rFonts w:hint="eastAsia" w:ascii="仿宋" w:hAnsi="仿宋" w:eastAsia="仿宋"/>
          <w:sz w:val="32"/>
          <w:szCs w:val="32"/>
        </w:rPr>
      </w:pPr>
      <w:r>
        <w:rPr>
          <w:rFonts w:hint="eastAsia" w:ascii="仿宋" w:hAnsi="仿宋" w:eastAsia="仿宋"/>
          <w:sz w:val="32"/>
          <w:szCs w:val="32"/>
        </w:rPr>
        <w:t>根据《国务院关于做好当前和今后一段时期就业创业工作的意见》（国发〔2018〕39号）、《关于修订发布&lt;普惠金融发展专项资金管理办法&gt;的通知》（财金[2019]96号）、《财政部 人力资源社会保障部 中国人民银行关于进一步加大创业担保贷款贴息力度全力支持重点群体创业就业的通知》(财金[2020]21号)和《关于进一步做好创业担保贷款工作促进创业带动就业的补充通知》（黔人社通[2019]207号）等文件精神，为进一步加大创业担保贷款政策支持力度，提高创业担保贷款扶持面，做好取消反担保工作，充分利用金融机构发放的信用贷款可取消反担保的优势，发挥金融产品在促进创业带动就业中的重要作用，结合政策要求和工作实际，双方本着诚信、公平、公正的原则，经友好协商，就共同开展以具备规定条件的创业者个人或小微企业为借款人，由经办银行发放，不占用担保基金，由财政部门按政策规定给予贴息的贷款业务（以下简称“免反担保贷”）合作事宜达</w:t>
      </w:r>
      <w:r>
        <w:rPr>
          <w:rFonts w:hint="eastAsia" w:ascii="仿宋" w:hAnsi="仿宋" w:eastAsia="仿宋"/>
          <w:sz w:val="32"/>
          <w:szCs w:val="32"/>
          <w:lang w:eastAsia="zh-CN"/>
        </w:rPr>
        <w:t>成</w:t>
      </w:r>
      <w:r>
        <w:rPr>
          <w:rFonts w:hint="eastAsia" w:ascii="仿宋" w:hAnsi="仿宋" w:eastAsia="仿宋"/>
          <w:sz w:val="32"/>
          <w:szCs w:val="32"/>
        </w:rPr>
        <w:t>如下合作协议，并共同遵守执行。</w:t>
      </w:r>
    </w:p>
    <w:p w14:paraId="6279B055">
      <w:pPr>
        <w:ind w:firstLine="643" w:firstLineChars="200"/>
        <w:rPr>
          <w:rFonts w:hint="eastAsia" w:ascii="仿宋" w:hAnsi="仿宋" w:eastAsia="仿宋"/>
          <w:sz w:val="32"/>
          <w:szCs w:val="32"/>
        </w:rPr>
      </w:pPr>
      <w:r>
        <w:rPr>
          <w:rFonts w:hint="eastAsia" w:ascii="仿宋" w:hAnsi="仿宋" w:eastAsia="仿宋"/>
          <w:b/>
          <w:bCs/>
          <w:sz w:val="32"/>
          <w:szCs w:val="32"/>
        </w:rPr>
        <w:t xml:space="preserve">第一条 </w:t>
      </w:r>
      <w:r>
        <w:rPr>
          <w:rFonts w:hint="eastAsia" w:ascii="仿宋" w:hAnsi="仿宋" w:eastAsia="仿宋"/>
          <w:sz w:val="32"/>
          <w:szCs w:val="32"/>
        </w:rPr>
        <w:t xml:space="preserve"> “免反担保贷”是以具备规定条件的创业者个人或小微企业为借款人，由财政部门按政策规定给予贴息，用于支持个人创业或小微企业扩大就业的创业担保贷款业务。“免反担保贷”不占用担保基金，不要求借款人提供反担保，发生贷款损失担保基金不给予代偿。</w:t>
      </w:r>
    </w:p>
    <w:p w14:paraId="0FE33F48">
      <w:pPr>
        <w:ind w:firstLine="643" w:firstLineChars="200"/>
        <w:rPr>
          <w:rFonts w:hint="eastAsia" w:ascii="仿宋" w:hAnsi="仿宋" w:eastAsia="仿宋"/>
          <w:sz w:val="32"/>
          <w:szCs w:val="32"/>
        </w:rPr>
      </w:pPr>
      <w:r>
        <w:rPr>
          <w:rFonts w:hint="eastAsia" w:ascii="仿宋" w:hAnsi="仿宋" w:eastAsia="仿宋"/>
          <w:b/>
          <w:bCs/>
          <w:sz w:val="32"/>
          <w:szCs w:val="32"/>
        </w:rPr>
        <w:t xml:space="preserve">第二条 </w:t>
      </w:r>
      <w:r>
        <w:rPr>
          <w:rFonts w:hint="eastAsia" w:ascii="仿宋" w:hAnsi="仿宋" w:eastAsia="仿宋"/>
          <w:sz w:val="32"/>
          <w:szCs w:val="32"/>
        </w:rPr>
        <w:t>甲方按照现行创业担保贷款政策的规定，根据乙方提交的借款人的信息统计情况，审核乙方推荐的借款人贴息资格,并有权对乙方推荐的借款人经营项目进行抽查，乙方应当向借款人说明这一情况。甲方对乙方推荐的借款人应及时给予审核，做出是否予以贴息的决定。甲方应配合乙方对合作发放的“免反担保贷”向财政部门申请贴息。</w:t>
      </w:r>
    </w:p>
    <w:p w14:paraId="48F5242A">
      <w:pPr>
        <w:ind w:firstLine="643" w:firstLineChars="200"/>
        <w:rPr>
          <w:rFonts w:hint="eastAsia" w:ascii="仿宋" w:hAnsi="仿宋" w:eastAsia="仿宋"/>
          <w:sz w:val="32"/>
          <w:szCs w:val="32"/>
        </w:rPr>
      </w:pPr>
      <w:r>
        <w:rPr>
          <w:rFonts w:hint="eastAsia" w:ascii="仿宋" w:hAnsi="仿宋" w:eastAsia="仿宋"/>
          <w:b/>
          <w:bCs/>
          <w:sz w:val="32"/>
          <w:szCs w:val="32"/>
        </w:rPr>
        <w:t>第三条</w:t>
      </w:r>
      <w:r>
        <w:rPr>
          <w:rFonts w:hint="eastAsia" w:ascii="仿宋" w:hAnsi="仿宋" w:eastAsia="仿宋"/>
          <w:sz w:val="32"/>
          <w:szCs w:val="32"/>
        </w:rPr>
        <w:t xml:space="preserve"> 乙方按照创业担保贷款政策规定向甲方推荐的个人和小微企业“免反担保贷”贷款项目。乙方向个人创业发放的“免反担保贷”，须对借款人及其配偶的贷款记录进行审核和认定，除助学贷款、扶贫贷款、住房贷款、购车贷款、5万元以下小额消费贷款（含信用卡消费）以外，申请人提交“免反担保贷”创业担保贷款申请时，本人及其配偶应没有其他贷款,并且申请人及其配偶应当提交中国人民银行的征信记录。</w:t>
      </w:r>
    </w:p>
    <w:p w14:paraId="797094C2">
      <w:pPr>
        <w:ind w:firstLine="643" w:firstLineChars="200"/>
        <w:rPr>
          <w:rFonts w:hint="eastAsia" w:ascii="仿宋" w:hAnsi="仿宋" w:eastAsia="仿宋"/>
          <w:sz w:val="32"/>
          <w:szCs w:val="32"/>
        </w:rPr>
      </w:pPr>
      <w:r>
        <w:rPr>
          <w:rFonts w:hint="eastAsia" w:ascii="仿宋" w:hAnsi="仿宋" w:eastAsia="仿宋"/>
          <w:b/>
          <w:bCs/>
          <w:sz w:val="32"/>
          <w:szCs w:val="32"/>
        </w:rPr>
        <w:t>第四条</w:t>
      </w:r>
      <w:r>
        <w:rPr>
          <w:rFonts w:hint="eastAsia" w:ascii="仿宋" w:hAnsi="仿宋" w:eastAsia="仿宋"/>
          <w:sz w:val="32"/>
          <w:szCs w:val="32"/>
        </w:rPr>
        <w:t xml:space="preserve"> “免反担保贷”的对象范围、额度、期限、利率、还款、贴息、结息方式，具体如下：</w:t>
      </w:r>
    </w:p>
    <w:p w14:paraId="23B373B5">
      <w:pPr>
        <w:ind w:firstLine="640" w:firstLineChars="200"/>
        <w:rPr>
          <w:rFonts w:hint="eastAsia" w:ascii="仿宋" w:hAnsi="仿宋" w:eastAsia="仿宋"/>
          <w:sz w:val="32"/>
          <w:szCs w:val="32"/>
        </w:rPr>
      </w:pPr>
      <w:r>
        <w:rPr>
          <w:rFonts w:hint="eastAsia" w:ascii="仿宋" w:hAnsi="仿宋" w:eastAsia="仿宋"/>
          <w:sz w:val="32"/>
          <w:szCs w:val="32"/>
        </w:rPr>
        <w:t>（一）贷款对象范围：城镇登记失业人员、就业困难人员(含残疾人)、复员转业退役军人、刑满释放人员、高校毕业生(含大学生村</w:t>
      </w:r>
      <w:r>
        <w:rPr>
          <w:rFonts w:hint="eastAsia" w:ascii="仿宋" w:hAnsi="仿宋" w:eastAsia="仿宋"/>
          <w:sz w:val="32"/>
          <w:szCs w:val="32"/>
          <w:lang w:val="en-US" w:eastAsia="zh-CN"/>
        </w:rPr>
        <w:t>干部</w:t>
      </w:r>
      <w:bookmarkStart w:id="0" w:name="_GoBack"/>
      <w:bookmarkEnd w:id="0"/>
      <w:r>
        <w:rPr>
          <w:rFonts w:hint="eastAsia" w:ascii="仿宋" w:hAnsi="仿宋" w:eastAsia="仿宋"/>
          <w:sz w:val="32"/>
          <w:szCs w:val="32"/>
        </w:rPr>
        <w:t>和留学回国学生)、化解过剩产能企业职工和失业人员、返乡创业农民工、网络商户、建档立卡贫困人口、农村自主创业农民的自主创业、合伙创业或组织起来共同创业，以及符合规定条件的小微企业</w:t>
      </w:r>
      <w:r>
        <w:rPr>
          <w:rFonts w:hint="eastAsia" w:ascii="仿宋" w:hAnsi="仿宋" w:eastAsia="仿宋"/>
          <w:sz w:val="32"/>
          <w:szCs w:val="32"/>
          <w:lang w:eastAsia="zh-CN"/>
        </w:rPr>
        <w:t>，</w:t>
      </w:r>
      <w:r>
        <w:rPr>
          <w:rFonts w:hint="eastAsia" w:ascii="仿宋" w:hAnsi="仿宋" w:eastAsia="仿宋"/>
          <w:sz w:val="32"/>
          <w:szCs w:val="32"/>
        </w:rPr>
        <w:t>被列入失信人员名单的个人、企业除外。</w:t>
      </w:r>
    </w:p>
    <w:p w14:paraId="384DFC59">
      <w:pPr>
        <w:ind w:firstLine="640" w:firstLineChars="200"/>
        <w:rPr>
          <w:rFonts w:hint="eastAsia" w:ascii="仿宋" w:hAnsi="仿宋" w:eastAsia="仿宋"/>
          <w:sz w:val="32"/>
          <w:szCs w:val="32"/>
        </w:rPr>
      </w:pPr>
      <w:r>
        <w:rPr>
          <w:rFonts w:hint="eastAsia" w:ascii="仿宋" w:hAnsi="仿宋" w:eastAsia="仿宋"/>
          <w:sz w:val="32"/>
          <w:szCs w:val="32"/>
        </w:rPr>
        <w:t>（二）贷款额度：对符合条件的个人发放的“免反担保贷 ”可申请最高额度为20万元；对符合条件的个人“免反担保贷 ”借款人合伙创业的，可根据合伙创业人数适当提高贷款额度，最高不超过符合条件个人贷款总额度的10%。</w:t>
      </w:r>
    </w:p>
    <w:p w14:paraId="799B6660">
      <w:pPr>
        <w:ind w:firstLine="640" w:firstLineChars="200"/>
        <w:rPr>
          <w:rFonts w:hint="eastAsia" w:ascii="仿宋" w:hAnsi="仿宋" w:eastAsia="仿宋"/>
          <w:sz w:val="32"/>
          <w:szCs w:val="32"/>
        </w:rPr>
      </w:pPr>
      <w:r>
        <w:rPr>
          <w:rFonts w:hint="eastAsia" w:ascii="仿宋" w:hAnsi="仿宋" w:eastAsia="仿宋"/>
          <w:sz w:val="32"/>
          <w:szCs w:val="32"/>
        </w:rPr>
        <w:t>小微企业“免反担保贷”，贷款额度由经办银行根据小微企业实际招用符合条件的人数合理确定，最高不超过300万元。</w:t>
      </w:r>
    </w:p>
    <w:p w14:paraId="478B29CF">
      <w:pPr>
        <w:ind w:firstLine="640" w:firstLineChars="200"/>
        <w:rPr>
          <w:rFonts w:hint="eastAsia" w:ascii="仿宋" w:hAnsi="仿宋" w:eastAsia="仿宋"/>
          <w:sz w:val="32"/>
          <w:szCs w:val="32"/>
        </w:rPr>
      </w:pPr>
      <w:r>
        <w:rPr>
          <w:rFonts w:hint="eastAsia" w:ascii="仿宋" w:hAnsi="仿宋" w:eastAsia="仿宋"/>
          <w:sz w:val="32"/>
          <w:szCs w:val="32"/>
        </w:rPr>
        <w:t>贷款期限：对个人发放的“免反担保贷 ”期限最长不超过3年；对小微企业发放的“免反担保贷 ”期限最长不超过2年。</w:t>
      </w:r>
    </w:p>
    <w:p w14:paraId="79BA4BBF">
      <w:pPr>
        <w:ind w:firstLine="640" w:firstLineChars="200"/>
        <w:rPr>
          <w:rFonts w:hint="eastAsia" w:ascii="仿宋" w:hAnsi="仿宋" w:eastAsia="仿宋"/>
          <w:sz w:val="32"/>
          <w:szCs w:val="32"/>
        </w:rPr>
      </w:pPr>
      <w:r>
        <w:rPr>
          <w:rFonts w:hint="eastAsia" w:ascii="仿宋" w:hAnsi="仿宋" w:eastAsia="仿宋"/>
          <w:sz w:val="32"/>
          <w:szCs w:val="32"/>
        </w:rPr>
        <w:t>（四）贷款次数：对按时还款、带动就业能力强、创业项目好的借款个人和小微企业，可继续提供创业担保贷款贴息，但累计次数不得超过3次。</w:t>
      </w:r>
    </w:p>
    <w:p w14:paraId="59941898">
      <w:pPr>
        <w:ind w:firstLine="640" w:firstLineChars="200"/>
        <w:rPr>
          <w:rFonts w:hint="eastAsia" w:ascii="仿宋" w:hAnsi="仿宋" w:eastAsia="仿宋"/>
          <w:sz w:val="32"/>
          <w:szCs w:val="32"/>
        </w:rPr>
      </w:pPr>
      <w:r>
        <w:rPr>
          <w:rFonts w:hint="eastAsia" w:ascii="仿宋" w:hAnsi="仿宋" w:eastAsia="仿宋"/>
          <w:sz w:val="32"/>
          <w:szCs w:val="32"/>
        </w:rPr>
        <w:t>（五）贷款利率：“免反担保贷 ”利率在贷款合同签订日不超过LPR+150BP。具体贷款利率由经办银行根据借款人和借款企业的经营状况、信用情况等与借款人和借款企业协商确定。</w:t>
      </w:r>
    </w:p>
    <w:p w14:paraId="72E6756E">
      <w:pPr>
        <w:ind w:firstLine="640" w:firstLineChars="200"/>
        <w:rPr>
          <w:rFonts w:hint="eastAsia" w:ascii="仿宋" w:hAnsi="仿宋" w:eastAsia="仿宋"/>
          <w:sz w:val="32"/>
          <w:szCs w:val="32"/>
        </w:rPr>
      </w:pPr>
      <w:r>
        <w:rPr>
          <w:rFonts w:hint="eastAsia" w:ascii="仿宋" w:hAnsi="仿宋" w:eastAsia="仿宋"/>
          <w:sz w:val="32"/>
          <w:szCs w:val="32"/>
        </w:rPr>
        <w:t>（六）还款方式：“免反担保贷”借款人按季付息，到期一次还本。</w:t>
      </w:r>
    </w:p>
    <w:p w14:paraId="1F33BAB1">
      <w:pPr>
        <w:ind w:firstLine="640" w:firstLineChars="200"/>
        <w:rPr>
          <w:rFonts w:hint="eastAsia" w:ascii="仿宋" w:hAnsi="仿宋" w:eastAsia="仿宋"/>
          <w:sz w:val="32"/>
          <w:szCs w:val="32"/>
        </w:rPr>
      </w:pPr>
      <w:r>
        <w:rPr>
          <w:rFonts w:hint="eastAsia" w:ascii="仿宋" w:hAnsi="仿宋" w:eastAsia="仿宋"/>
          <w:sz w:val="32"/>
          <w:szCs w:val="32"/>
        </w:rPr>
        <w:t>（七）财政贴息：个人和小微企业“免反担保贷 ”利息，LPR-150BP以下部分，由借款人和借款企业承担，剩余部分财政给予贴息。</w:t>
      </w:r>
    </w:p>
    <w:p w14:paraId="5BDE28CB">
      <w:pPr>
        <w:ind w:firstLine="640" w:firstLineChars="200"/>
        <w:rPr>
          <w:rFonts w:hint="eastAsia" w:ascii="仿宋" w:hAnsi="仿宋" w:eastAsia="仿宋"/>
          <w:sz w:val="32"/>
          <w:szCs w:val="32"/>
        </w:rPr>
      </w:pPr>
      <w:r>
        <w:rPr>
          <w:rFonts w:hint="eastAsia" w:ascii="仿宋" w:hAnsi="仿宋" w:eastAsia="仿宋"/>
          <w:sz w:val="32"/>
          <w:szCs w:val="32"/>
        </w:rPr>
        <w:t>对展期、逾期的“免反担保贷”，财政部门不予以贴息。</w:t>
      </w:r>
    </w:p>
    <w:p w14:paraId="15399BF6">
      <w:pPr>
        <w:ind w:firstLine="640" w:firstLineChars="200"/>
        <w:rPr>
          <w:rFonts w:hint="eastAsia" w:ascii="仿宋" w:hAnsi="仿宋" w:eastAsia="仿宋"/>
          <w:sz w:val="32"/>
          <w:szCs w:val="32"/>
        </w:rPr>
      </w:pPr>
      <w:r>
        <w:rPr>
          <w:rFonts w:hint="eastAsia" w:ascii="仿宋" w:hAnsi="仿宋" w:eastAsia="仿宋"/>
          <w:sz w:val="32"/>
          <w:szCs w:val="32"/>
        </w:rPr>
        <w:t>（八）结息方式：“免反担保贷”实行按季结息。乙方按照本协议发放“免反担保贷”，贴息金额按照（筑财金〔2018〕10号）文件相关规定执行，乙方计算贴息金额经甲方确认后，甲方协助乙方及下属分支机构按季度、按层级分别向市财政部门申请贴息资金。</w:t>
      </w:r>
    </w:p>
    <w:p w14:paraId="3526A7F0">
      <w:pPr>
        <w:ind w:firstLine="643" w:firstLineChars="200"/>
        <w:rPr>
          <w:rFonts w:hint="eastAsia" w:ascii="仿宋" w:hAnsi="仿宋" w:eastAsia="仿宋"/>
          <w:sz w:val="32"/>
          <w:szCs w:val="32"/>
        </w:rPr>
      </w:pPr>
      <w:r>
        <w:rPr>
          <w:rFonts w:hint="eastAsia" w:ascii="仿宋" w:hAnsi="仿宋" w:eastAsia="仿宋"/>
          <w:b/>
          <w:bCs/>
          <w:sz w:val="32"/>
          <w:szCs w:val="32"/>
        </w:rPr>
        <w:t>第五条</w:t>
      </w:r>
      <w:r>
        <w:rPr>
          <w:rFonts w:hint="eastAsia" w:ascii="仿宋" w:hAnsi="仿宋" w:eastAsia="仿宋"/>
          <w:sz w:val="32"/>
          <w:szCs w:val="32"/>
        </w:rPr>
        <w:t xml:space="preserve"> “免反担保贷”业务管理</w:t>
      </w:r>
    </w:p>
    <w:p w14:paraId="3D5143E7">
      <w:pPr>
        <w:ind w:firstLine="640" w:firstLineChars="200"/>
        <w:rPr>
          <w:rFonts w:ascii="仿宋" w:hAnsi="仿宋" w:eastAsia="仿宋"/>
          <w:sz w:val="32"/>
          <w:szCs w:val="32"/>
        </w:rPr>
      </w:pPr>
      <w:r>
        <w:rPr>
          <w:rFonts w:hint="eastAsia" w:ascii="仿宋" w:hAnsi="仿宋" w:eastAsia="仿宋"/>
          <w:sz w:val="32"/>
          <w:szCs w:val="32"/>
        </w:rPr>
        <w:t>（一）乙方按规定时限对借款人的项目经营状况、财务状况、信用状况、还贷能力等情况进行实地考察，并将考察的实际情况以书面的方式向甲方报备，做好风险防范。</w:t>
      </w:r>
    </w:p>
    <w:p w14:paraId="47DB4E12">
      <w:pPr>
        <w:ind w:firstLine="640" w:firstLineChars="200"/>
        <w:rPr>
          <w:rFonts w:hint="eastAsia" w:ascii="仿宋" w:hAnsi="仿宋" w:eastAsia="仿宋"/>
          <w:sz w:val="32"/>
          <w:szCs w:val="32"/>
        </w:rPr>
      </w:pPr>
      <w:r>
        <w:rPr>
          <w:rFonts w:hint="eastAsia" w:ascii="仿宋" w:hAnsi="仿宋" w:eastAsia="仿宋"/>
          <w:sz w:val="32"/>
          <w:szCs w:val="32"/>
        </w:rPr>
        <w:t>（二）乙方不得通过“免反担保贷”违规套取财政贴息资金。乙方应切实做好借款人贷款资金跟踪监督管理，确保资金安全，专款专用。掌握贷款项目的经营情况、贷款使用等情况，发现问题，及时采取措施，督促借款人按约履行还款责任。</w:t>
      </w:r>
    </w:p>
    <w:p w14:paraId="6E899089">
      <w:pPr>
        <w:ind w:firstLine="640" w:firstLineChars="200"/>
        <w:rPr>
          <w:rFonts w:hint="eastAsia" w:ascii="仿宋" w:hAnsi="仿宋" w:eastAsia="仿宋"/>
          <w:sz w:val="32"/>
          <w:szCs w:val="32"/>
        </w:rPr>
      </w:pPr>
      <w:r>
        <w:rPr>
          <w:rFonts w:hint="eastAsia" w:ascii="仿宋" w:hAnsi="仿宋" w:eastAsia="仿宋"/>
          <w:sz w:val="32"/>
          <w:szCs w:val="32"/>
        </w:rPr>
        <w:t>（三）乙方应加强对分支机构执行贷款政策的指导和监督，对发生违反本协议约定事项的行为应当及时纠正和解决。乙方应建立“免反担保贷”贷款档案和台账，对借款合同和贷前、贷中、贷后管理的相关资料要妥善管理，以备检查；乙方要安排专职工作人员负责贷款管理和贴息工作。</w:t>
      </w:r>
    </w:p>
    <w:p w14:paraId="2ABB77F9">
      <w:pPr>
        <w:ind w:firstLine="640" w:firstLineChars="200"/>
        <w:rPr>
          <w:rFonts w:hint="eastAsia" w:ascii="仿宋" w:hAnsi="仿宋" w:eastAsia="仿宋"/>
          <w:sz w:val="32"/>
          <w:szCs w:val="32"/>
        </w:rPr>
      </w:pPr>
      <w:r>
        <w:rPr>
          <w:rFonts w:hint="eastAsia" w:ascii="仿宋" w:hAnsi="仿宋" w:eastAsia="仿宋"/>
          <w:sz w:val="32"/>
          <w:szCs w:val="32"/>
        </w:rPr>
        <w:t>（四）乙方应作好贷款统计工作，每月截止日期为21日，21日后发放的结转至下月统计，并在每月25日前向甲方报送相应的贷款明细情况，每季30日以内报送季报，次年1月15日前报送上年年报及分析报告。</w:t>
      </w:r>
    </w:p>
    <w:p w14:paraId="0D1F354A">
      <w:pPr>
        <w:ind w:firstLine="640" w:firstLineChars="200"/>
        <w:rPr>
          <w:rFonts w:hint="eastAsia" w:ascii="仿宋" w:hAnsi="仿宋" w:eastAsia="仿宋"/>
          <w:sz w:val="32"/>
          <w:szCs w:val="32"/>
        </w:rPr>
      </w:pPr>
      <w:r>
        <w:rPr>
          <w:rFonts w:hint="eastAsia" w:ascii="仿宋" w:hAnsi="仿宋" w:eastAsia="仿宋"/>
          <w:sz w:val="32"/>
          <w:szCs w:val="32"/>
        </w:rPr>
        <w:t>（五）贷款到期前，当获知借款人可能发生到期无力偿还债务、转移优良资产或发生重大诉讼等，影响到期还贷能力的情况时，乙方有权采取必要措施，提前收回贷款，并将这一风险情况书面通知甲方，由甲方确定后终止贴息。</w:t>
      </w:r>
    </w:p>
    <w:p w14:paraId="4C744838">
      <w:pPr>
        <w:ind w:firstLine="640" w:firstLineChars="200"/>
        <w:rPr>
          <w:rFonts w:hint="eastAsia" w:ascii="仿宋" w:hAnsi="仿宋" w:eastAsia="仿宋"/>
          <w:sz w:val="32"/>
          <w:szCs w:val="32"/>
        </w:rPr>
      </w:pPr>
      <w:r>
        <w:rPr>
          <w:rFonts w:hint="eastAsia" w:ascii="仿宋" w:hAnsi="仿宋" w:eastAsia="仿宋"/>
          <w:sz w:val="32"/>
          <w:szCs w:val="32"/>
        </w:rPr>
        <w:t>（六）在实际履行中，如出现各类灾害、疫情和当地政府决定区域性连续十天以上暂停经营的，视为不可抗力。</w:t>
      </w:r>
    </w:p>
    <w:p w14:paraId="6C10B5C0">
      <w:pPr>
        <w:ind w:firstLine="640" w:firstLineChars="200"/>
        <w:rPr>
          <w:rFonts w:hint="eastAsia" w:ascii="仿宋" w:hAnsi="仿宋" w:eastAsia="仿宋"/>
          <w:sz w:val="32"/>
          <w:szCs w:val="32"/>
        </w:rPr>
      </w:pPr>
      <w:r>
        <w:rPr>
          <w:rFonts w:hint="eastAsia" w:ascii="仿宋" w:hAnsi="仿宋" w:eastAsia="仿宋"/>
          <w:sz w:val="32"/>
          <w:szCs w:val="32"/>
        </w:rPr>
        <w:t>出现不可抗力或客观条件情势变迁的情况下，甲方是否继续贴息，应当以行政机关的意见为准，具体方案，应当在上级行政机关的指导意见下，双方以补充协议的方式予以固定。</w:t>
      </w:r>
    </w:p>
    <w:p w14:paraId="0FEA6F17">
      <w:pPr>
        <w:ind w:firstLine="640" w:firstLineChars="200"/>
        <w:rPr>
          <w:rFonts w:hint="eastAsia" w:ascii="仿宋" w:hAnsi="仿宋" w:eastAsia="仿宋"/>
          <w:sz w:val="32"/>
          <w:szCs w:val="32"/>
        </w:rPr>
      </w:pPr>
      <w:r>
        <w:rPr>
          <w:rFonts w:hint="eastAsia" w:ascii="仿宋" w:hAnsi="仿宋" w:eastAsia="仿宋"/>
          <w:sz w:val="32"/>
          <w:szCs w:val="32"/>
          <w:lang w:eastAsia="zh-CN"/>
        </w:rPr>
        <w:t>（七）</w:t>
      </w:r>
      <w:r>
        <w:rPr>
          <w:rFonts w:hint="eastAsia" w:ascii="仿宋" w:hAnsi="仿宋" w:eastAsia="仿宋"/>
          <w:sz w:val="32"/>
          <w:szCs w:val="32"/>
        </w:rPr>
        <w:t>建立年度检查考核制度。甲乙双方每年组织开展“免反担保贷”工作专项检查，对合作事项进行评价。经过考核，乙方如不能按协议要求完成“免反担保贷”任务、提供完善的贷款服务和规范的贷款管理，甲方将不再与乙方续签协议。</w:t>
      </w:r>
    </w:p>
    <w:p w14:paraId="1765C2D5">
      <w:pPr>
        <w:spacing w:line="520" w:lineRule="exact"/>
        <w:ind w:firstLine="643" w:firstLineChars="200"/>
        <w:rPr>
          <w:rFonts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其他约定</w:t>
      </w:r>
    </w:p>
    <w:p w14:paraId="3528E56D">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（一）甲乙双方应定期不定期召开会议，总结双方在合作中的经验和通报工作中存在的问题，并寻求解决问题的方法。</w:t>
      </w:r>
    </w:p>
    <w:p w14:paraId="4C0E3C78">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（二）甲乙双方分别做好各自下属机构的协调沟通工作，加强指导、监督、服务工作。</w:t>
      </w:r>
    </w:p>
    <w:p w14:paraId="25D85EED">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（三）甲乙双方在合作中的责任、权利、义务以本协议为准。当本协议与国家法律、法规和相关政策的规定不一致时，以国家法律、法规和相关政策的规定为准。</w:t>
      </w:r>
    </w:p>
    <w:p w14:paraId="338D81D5">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 xml:space="preserve">（四）本协议如有未尽事宜，由甲乙双方友好协商解决。通过协商形成的文件、协议等书面资料经甲乙双方签字、盖章后作为本协议的附件，与本协议具有同等法律效力。 </w:t>
      </w:r>
    </w:p>
    <w:p w14:paraId="3F14C3BE">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（五）在履行本协议过程中发生争议的，甲乙双方应尽量协商解决。如协商不成，任何一方均可向乙方所在地人民法院提起诉讼。争议期间除争议的条款外，其余条款继续有效。</w:t>
      </w:r>
    </w:p>
    <w:p w14:paraId="6ADA0447">
      <w:pPr>
        <w:ind w:firstLine="643" w:firstLineChars="200"/>
        <w:rPr>
          <w:rFonts w:hint="eastAsia" w:ascii="仿宋" w:hAnsi="仿宋" w:eastAsia="仿宋"/>
          <w:sz w:val="32"/>
          <w:szCs w:val="32"/>
          <w:lang w:eastAsia="zh-CN"/>
        </w:rPr>
      </w:pPr>
      <w:r>
        <w:rPr>
          <w:rFonts w:hint="eastAsia" w:ascii="仿宋" w:hAnsi="仿宋" w:eastAsia="仿宋"/>
          <w:b/>
          <w:bCs/>
          <w:sz w:val="32"/>
          <w:szCs w:val="32"/>
          <w:lang w:eastAsia="zh-CN"/>
        </w:rPr>
        <w:t>第七条</w:t>
      </w:r>
      <w:r>
        <w:rPr>
          <w:rFonts w:hint="eastAsia" w:ascii="仿宋" w:hAnsi="仿宋" w:eastAsia="仿宋"/>
          <w:sz w:val="32"/>
          <w:szCs w:val="32"/>
          <w:lang w:eastAsia="zh-CN"/>
        </w:rPr>
        <w:t xml:space="preserve"> 本协议有效期为一年。协议到期后，双方如要继续保持合作关系，须重新签订书面协议。本协议终止前已发生的业务仍按本协议的约定执行，不受协议终止的约束。</w:t>
      </w:r>
    </w:p>
    <w:p w14:paraId="409241F7">
      <w:pPr>
        <w:ind w:firstLine="643" w:firstLineChars="200"/>
        <w:rPr>
          <w:rFonts w:hint="eastAsia" w:ascii="仿宋" w:hAnsi="仿宋" w:eastAsia="仿宋"/>
          <w:sz w:val="32"/>
          <w:szCs w:val="32"/>
          <w:lang w:eastAsia="zh-CN"/>
        </w:rPr>
      </w:pPr>
      <w:r>
        <w:rPr>
          <w:rFonts w:hint="eastAsia" w:ascii="仿宋" w:hAnsi="仿宋" w:eastAsia="仿宋"/>
          <w:b/>
          <w:bCs/>
          <w:sz w:val="32"/>
          <w:szCs w:val="32"/>
          <w:lang w:eastAsia="zh-CN"/>
        </w:rPr>
        <w:t>第八条</w:t>
      </w:r>
      <w:r>
        <w:rPr>
          <w:rFonts w:hint="eastAsia" w:ascii="仿宋" w:hAnsi="仿宋" w:eastAsia="仿宋"/>
          <w:sz w:val="32"/>
          <w:szCs w:val="32"/>
          <w:lang w:eastAsia="zh-CN"/>
        </w:rPr>
        <w:t xml:space="preserve"> 本协议一式两份，甲乙双方各执一份，经双方法定代表人（或授权代表）签字并加盖公章后生效。</w:t>
      </w:r>
    </w:p>
    <w:p w14:paraId="730F38FD">
      <w:pPr>
        <w:spacing w:line="520" w:lineRule="exact"/>
        <w:rPr>
          <w:rFonts w:ascii="仿宋" w:hAnsi="仿宋" w:eastAsia="仿宋"/>
          <w:sz w:val="32"/>
          <w:szCs w:val="32"/>
        </w:rPr>
      </w:pPr>
    </w:p>
    <w:p w14:paraId="44E601C3">
      <w:pPr>
        <w:spacing w:line="520" w:lineRule="exact"/>
        <w:ind w:right="-718" w:rightChars="-342"/>
        <w:rPr>
          <w:rFonts w:ascii="仿宋" w:hAnsi="仿宋" w:eastAsia="仿宋"/>
          <w:sz w:val="32"/>
          <w:szCs w:val="32"/>
        </w:rPr>
      </w:pPr>
      <w:r>
        <w:rPr>
          <w:rFonts w:hint="eastAsia" w:ascii="仿宋" w:hAnsi="仿宋" w:eastAsia="仿宋"/>
          <w:sz w:val="32"/>
          <w:szCs w:val="32"/>
        </w:rPr>
        <w:t>甲方：（公章）</w:t>
      </w:r>
      <w:r>
        <w:rPr>
          <w:rFonts w:ascii="仿宋" w:hAnsi="仿宋" w:eastAsia="仿宋"/>
          <w:sz w:val="32"/>
          <w:szCs w:val="32"/>
        </w:rPr>
        <w:tab/>
      </w:r>
    </w:p>
    <w:p w14:paraId="3769634B">
      <w:pPr>
        <w:spacing w:line="520" w:lineRule="exact"/>
        <w:ind w:right="-718" w:rightChars="-342"/>
        <w:rPr>
          <w:rFonts w:hint="eastAsia" w:ascii="仿宋" w:hAnsi="仿宋" w:eastAsia="仿宋"/>
          <w:sz w:val="32"/>
          <w:szCs w:val="32"/>
        </w:rPr>
      </w:pPr>
      <w:r>
        <w:rPr>
          <w:rFonts w:hint="eastAsia" w:ascii="仿宋" w:hAnsi="仿宋" w:eastAsia="仿宋"/>
          <w:sz w:val="32"/>
          <w:szCs w:val="32"/>
        </w:rPr>
        <w:t>法定代表人（或授权代理人）：</w:t>
      </w:r>
    </w:p>
    <w:p w14:paraId="71CF1E68">
      <w:pPr>
        <w:spacing w:line="520" w:lineRule="exact"/>
        <w:ind w:right="-718" w:rightChars="-342"/>
        <w:rPr>
          <w:rFonts w:hint="eastAsia" w:ascii="仿宋" w:hAnsi="仿宋" w:eastAsia="仿宋"/>
          <w:sz w:val="32"/>
          <w:szCs w:val="32"/>
        </w:rPr>
      </w:pPr>
    </w:p>
    <w:p w14:paraId="2F33D97B">
      <w:pPr>
        <w:spacing w:line="520" w:lineRule="exact"/>
        <w:ind w:right="-718" w:rightChars="-342"/>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年  月  日</w:t>
      </w:r>
    </w:p>
    <w:p w14:paraId="40508D66">
      <w:pPr>
        <w:spacing w:line="520" w:lineRule="exact"/>
        <w:rPr>
          <w:rFonts w:ascii="仿宋" w:hAnsi="仿宋" w:eastAsia="仿宋"/>
          <w:sz w:val="32"/>
          <w:szCs w:val="32"/>
        </w:rPr>
      </w:pPr>
    </w:p>
    <w:p w14:paraId="29B6D7F3">
      <w:pPr>
        <w:spacing w:line="520" w:lineRule="exact"/>
        <w:ind w:right="-718" w:rightChars="-342"/>
        <w:rPr>
          <w:rFonts w:hint="eastAsia" w:ascii="仿宋" w:hAnsi="仿宋" w:eastAsia="仿宋"/>
          <w:sz w:val="32"/>
          <w:szCs w:val="32"/>
        </w:rPr>
      </w:pPr>
    </w:p>
    <w:p w14:paraId="785A3A88">
      <w:pPr>
        <w:spacing w:line="520" w:lineRule="exact"/>
        <w:ind w:right="-718" w:rightChars="-342"/>
        <w:rPr>
          <w:rFonts w:ascii="仿宋" w:hAnsi="仿宋" w:eastAsia="仿宋"/>
          <w:sz w:val="32"/>
          <w:szCs w:val="32"/>
        </w:rPr>
      </w:pPr>
    </w:p>
    <w:p w14:paraId="7BC1AB7E">
      <w:pPr>
        <w:spacing w:line="520" w:lineRule="exact"/>
        <w:ind w:right="-718" w:rightChars="-342"/>
        <w:rPr>
          <w:rFonts w:ascii="仿宋" w:hAnsi="仿宋" w:eastAsia="仿宋"/>
          <w:sz w:val="32"/>
          <w:szCs w:val="32"/>
        </w:rPr>
      </w:pPr>
      <w:r>
        <w:rPr>
          <w:rFonts w:hint="eastAsia" w:ascii="仿宋" w:hAnsi="仿宋" w:eastAsia="仿宋"/>
          <w:sz w:val="32"/>
          <w:szCs w:val="32"/>
        </w:rPr>
        <w:t>乙方：（公章）</w:t>
      </w:r>
    </w:p>
    <w:p w14:paraId="4B01F91F">
      <w:pPr>
        <w:spacing w:line="520" w:lineRule="exact"/>
        <w:ind w:right="-718" w:rightChars="-342"/>
        <w:rPr>
          <w:rFonts w:ascii="仿宋" w:hAnsi="仿宋" w:eastAsia="仿宋"/>
          <w:sz w:val="32"/>
          <w:szCs w:val="32"/>
        </w:rPr>
      </w:pPr>
      <w:r>
        <w:rPr>
          <w:rFonts w:hint="eastAsia" w:ascii="仿宋" w:hAnsi="仿宋" w:eastAsia="仿宋"/>
          <w:sz w:val="32"/>
          <w:szCs w:val="32"/>
        </w:rPr>
        <w:t>法定代表人（或授权代理人）：</w:t>
      </w:r>
    </w:p>
    <w:p w14:paraId="12DB4F20">
      <w:pPr>
        <w:spacing w:line="520" w:lineRule="exact"/>
        <w:ind w:right="-718" w:rightChars="-342"/>
        <w:rPr>
          <w:rFonts w:hint="eastAsia" w:ascii="仿宋" w:hAnsi="仿宋" w:eastAsia="仿宋"/>
          <w:sz w:val="32"/>
          <w:szCs w:val="32"/>
        </w:rPr>
      </w:pPr>
      <w:r>
        <w:rPr>
          <w:rFonts w:hint="eastAsia" w:ascii="仿宋" w:hAnsi="仿宋" w:eastAsia="仿宋"/>
          <w:sz w:val="32"/>
          <w:szCs w:val="32"/>
        </w:rPr>
        <w:t xml:space="preserve">                               </w:t>
      </w:r>
    </w:p>
    <w:p w14:paraId="3198DBC7">
      <w:pPr>
        <w:spacing w:line="520" w:lineRule="exact"/>
        <w:ind w:right="-718" w:rightChars="-342" w:firstLine="4800" w:firstLineChars="1500"/>
        <w:rPr>
          <w:rFonts w:ascii="仿宋" w:hAnsi="仿宋" w:eastAsia="仿宋"/>
          <w:sz w:val="32"/>
          <w:szCs w:val="32"/>
        </w:rPr>
      </w:pPr>
      <w:r>
        <w:rPr>
          <w:rFonts w:hint="eastAsia" w:ascii="仿宋" w:hAnsi="仿宋" w:eastAsia="仿宋"/>
          <w:sz w:val="32"/>
          <w:szCs w:val="32"/>
        </w:rPr>
        <w:t xml:space="preserve">  年  月  日</w:t>
      </w:r>
    </w:p>
    <w:p w14:paraId="12E8C8E7">
      <w:pPr>
        <w:spacing w:line="520" w:lineRule="exact"/>
        <w:rPr>
          <w:rFonts w:ascii="仿宋" w:hAnsi="仿宋" w:eastAsia="仿宋"/>
          <w:sz w:val="32"/>
          <w:szCs w:val="32"/>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85D6">
    <w:pPr>
      <w:pStyle w:val="3"/>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6441496">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A5751"/>
    <w:rsid w:val="00077700"/>
    <w:rsid w:val="000A3B70"/>
    <w:rsid w:val="000A5453"/>
    <w:rsid w:val="0010152F"/>
    <w:rsid w:val="001402D6"/>
    <w:rsid w:val="001C143C"/>
    <w:rsid w:val="001C316E"/>
    <w:rsid w:val="00220D8A"/>
    <w:rsid w:val="00224E06"/>
    <w:rsid w:val="00284478"/>
    <w:rsid w:val="00296956"/>
    <w:rsid w:val="002F06C9"/>
    <w:rsid w:val="0030600F"/>
    <w:rsid w:val="00306EE4"/>
    <w:rsid w:val="00364950"/>
    <w:rsid w:val="003931A1"/>
    <w:rsid w:val="003E7266"/>
    <w:rsid w:val="004132B2"/>
    <w:rsid w:val="00414C74"/>
    <w:rsid w:val="0042468C"/>
    <w:rsid w:val="0042668E"/>
    <w:rsid w:val="00482D19"/>
    <w:rsid w:val="00494E7A"/>
    <w:rsid w:val="004A1680"/>
    <w:rsid w:val="004F60C4"/>
    <w:rsid w:val="005320AC"/>
    <w:rsid w:val="0057156F"/>
    <w:rsid w:val="005F435D"/>
    <w:rsid w:val="00623F57"/>
    <w:rsid w:val="00641B70"/>
    <w:rsid w:val="0064402B"/>
    <w:rsid w:val="00660111"/>
    <w:rsid w:val="00673871"/>
    <w:rsid w:val="006915CA"/>
    <w:rsid w:val="006A3F1F"/>
    <w:rsid w:val="006C0B46"/>
    <w:rsid w:val="006C2B45"/>
    <w:rsid w:val="006D1E48"/>
    <w:rsid w:val="007E2395"/>
    <w:rsid w:val="0081695C"/>
    <w:rsid w:val="00886F48"/>
    <w:rsid w:val="008870C7"/>
    <w:rsid w:val="008A0F71"/>
    <w:rsid w:val="008C60E3"/>
    <w:rsid w:val="00906DC1"/>
    <w:rsid w:val="0096422C"/>
    <w:rsid w:val="00975580"/>
    <w:rsid w:val="00984A75"/>
    <w:rsid w:val="009C5F1C"/>
    <w:rsid w:val="009E417D"/>
    <w:rsid w:val="009F4DB4"/>
    <w:rsid w:val="009F58AD"/>
    <w:rsid w:val="00A45D89"/>
    <w:rsid w:val="00A7059B"/>
    <w:rsid w:val="00B01089"/>
    <w:rsid w:val="00B12305"/>
    <w:rsid w:val="00B43CFA"/>
    <w:rsid w:val="00B6081E"/>
    <w:rsid w:val="00BC52CE"/>
    <w:rsid w:val="00BC727D"/>
    <w:rsid w:val="00BD0183"/>
    <w:rsid w:val="00BF16AD"/>
    <w:rsid w:val="00C147A7"/>
    <w:rsid w:val="00C2050E"/>
    <w:rsid w:val="00C44D6D"/>
    <w:rsid w:val="00C477B6"/>
    <w:rsid w:val="00C84168"/>
    <w:rsid w:val="00CA5751"/>
    <w:rsid w:val="00CB6F08"/>
    <w:rsid w:val="00D1769A"/>
    <w:rsid w:val="00D80643"/>
    <w:rsid w:val="00DA352E"/>
    <w:rsid w:val="00DD449E"/>
    <w:rsid w:val="00E47F1D"/>
    <w:rsid w:val="00E72F80"/>
    <w:rsid w:val="00EA14EA"/>
    <w:rsid w:val="00EB252E"/>
    <w:rsid w:val="00EC0DC9"/>
    <w:rsid w:val="00ED0E81"/>
    <w:rsid w:val="00F26381"/>
    <w:rsid w:val="00F30789"/>
    <w:rsid w:val="00F7292C"/>
    <w:rsid w:val="00FA5D2D"/>
    <w:rsid w:val="00FB0CC7"/>
    <w:rsid w:val="00FB32D1"/>
    <w:rsid w:val="14315434"/>
    <w:rsid w:val="168814EB"/>
    <w:rsid w:val="16CD6B7D"/>
    <w:rsid w:val="1B486D05"/>
    <w:rsid w:val="2C716F85"/>
    <w:rsid w:val="2D1B1302"/>
    <w:rsid w:val="358025D4"/>
    <w:rsid w:val="368409B9"/>
    <w:rsid w:val="3B5471D9"/>
    <w:rsid w:val="3BEE408B"/>
    <w:rsid w:val="3C3A7BD7"/>
    <w:rsid w:val="3D9B2B7E"/>
    <w:rsid w:val="4A6B5F8A"/>
    <w:rsid w:val="4C385115"/>
    <w:rsid w:val="52F307F6"/>
    <w:rsid w:val="626A37D1"/>
    <w:rsid w:val="62915108"/>
    <w:rsid w:val="62F77A53"/>
    <w:rsid w:val="64B37494"/>
    <w:rsid w:val="659D7410"/>
    <w:rsid w:val="65D07FDA"/>
    <w:rsid w:val="71AD2841"/>
    <w:rsid w:val="7BFA8C7D"/>
    <w:rsid w:val="7E4561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semiHidden/>
    <w:qFormat/>
    <w:uiPriority w:val="99"/>
    <w:rPr>
      <w:kern w:val="2"/>
      <w:sz w:val="18"/>
      <w:szCs w:val="18"/>
    </w:rPr>
  </w:style>
  <w:style w:type="character" w:customStyle="1" w:styleId="9">
    <w:name w:val="页脚 Char"/>
    <w:basedOn w:val="7"/>
    <w:link w:val="3"/>
    <w:semiHidden/>
    <w:qFormat/>
    <w:uiPriority w:val="99"/>
    <w:rPr>
      <w:kern w:val="2"/>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AD8ABE-7CB2-48DC-897F-37355DB9B06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2919</Words>
  <Characters>2976</Characters>
  <Lines>22</Lines>
  <Paragraphs>6</Paragraphs>
  <TotalTime>0</TotalTime>
  <ScaleCrop>false</ScaleCrop>
  <LinksUpToDate>false</LinksUpToDate>
  <CharactersWithSpaces>3155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2020-05-25T01:55:00Z</dcterms:created>
  <dc:creator>ASUS</dc:creator>
  <cp:lastModifiedBy>123</cp:lastModifiedBy>
  <cp:lastPrinted>2021-03-22T02:33:00Z</cp:lastPrinted>
  <dcterms:modified xsi:type="dcterms:W3CDTF">2025-01-20T07:10:15Z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eyJoZGlkIjoiY2YwZmVhZDBkMjkxOTY1YmNmZDI0NmRjOWJlMWJlMTUifQ==</vt:lpwstr>
  </property>
  <property fmtid="{D5CDD505-2E9C-101B-9397-08002B2CF9AE}" pid="4" name="ICV">
    <vt:lpwstr>B8922E6FEF6E43AEB4B2E01DF87C8163_12</vt:lpwstr>
  </property>
</Properties>
</file>