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十七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jc w:val="center"/>
        <w:textAlignment w:val="auto"/>
        <w:rPr>
          <w:rFonts w:hint="eastAsia" w:ascii="黑体" w:eastAsia="黑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一、贵阳人才服务绿卡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B类2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1.焦建军  贵州财经大学，博士研究生学历，贵州省核心专家，贵州省优才卡获得者。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2.王永平  贵州财经大学，博士研究生学历，贵州省核心专家，贵州省优才卡获得者。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二、贵阳人才服务绿卡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C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1.李武元  贵州航亚科技有限公司副总经理（主管技术），硕士研究生学历，研究员级高级工程师，三年内通过投融资机构累计获得1亿元以上融资的贵阳贵安重点发展产业企业主要技术负责人。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left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2.王春雷  贵州一树连锁药业有限公司董事长，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按重点产业企业纳税额度申报人才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3.王永芳  贵州一树连锁药业有限公司执行总裁、创始人之一，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贵阳贵安重点发展产业企业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融资额申报人才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4.方  正  贵州一树连锁药业有限公司高级副总裁、创始人之一，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贵阳贵安重点发展产业企业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融资额申报人才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贵阳人才服务绿卡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E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1.冯小波</w:t>
      </w:r>
      <w:r>
        <w:rPr>
          <w:rFonts w:hint="eastAsia" w:ascii="仿宋_GB2312" w:hAnsi="Times New Roman" w:eastAsia="仿宋_GB2312" w:cs="Times New Roman"/>
          <w:w w:val="19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贵州建工集团有限公司总承包公司副总经理兼总工程师，本科学历，工程技术应用研究员，在贵阳贵安重点发展产业企业中从事创新研发岗位，具有较强创新研发能力，且上年度以工资性收入缴纳个人所得税在6万元以上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2.何  雳  贵阳宏图科技有限公司，硕士研究生学历，贵阳市大数据“十百千万”培养计划“百” 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3.吴  畅  贵阳宏图科技有限公司，本科学历，大数据高级工程师，贵阳市大数据“十百千万”培养计划“百” 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4.蔡蕙敏  贵阳市大数据产业有限公司，硕士研究生学历，正高级工程师，贵阳市大数据“十百千万”培养计划“百” 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贵阳人才服务绿卡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F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 w:right="0" w:hanging="1600" w:hangingChars="5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w w:val="76"/>
          <w:kern w:val="0"/>
          <w:sz w:val="32"/>
          <w:szCs w:val="32"/>
          <w:highlight w:val="none"/>
          <w:lang w:val="en-US" w:eastAsia="zh-CN"/>
        </w:rPr>
        <w:t>杨代武</w:t>
      </w:r>
      <w:r>
        <w:rPr>
          <w:rFonts w:hint="eastAsia" w:ascii="仿宋_GB2312" w:hAnsi="Times New Roman" w:eastAsia="仿宋_GB2312" w:cs="Times New Roman"/>
          <w:w w:val="81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贵安新区棕榈文化置业有限公司，硕士研究生学历，高级工程师。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2.岳  琳  贵州桥梁建设集团有限责任公司，硕士研究生学历，高级工程师。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3.张五洲  贵州省智恒交通设计院有限公司，硕士研究生学历，高级工程师。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4.徐风光  贵州省智恒交通设计院有限公司，硕士研究生学历，高级工程师。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王建利  贵州省智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恒交通设计院有限公司，硕士研究生学历，高级工程师。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6.陈开国  贵州省智恒交通设计院有限公司，本科学历，工程技术应用研究员。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right="0" w:hanging="1600" w:hangingChars="50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7.张阳宇  贵州省智恒交通设计院有限公司，本科学历，正高级工程师。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ODkzZGMyMWFiOWYwN2E0NzNkZDBmZGViY2UxMzAifQ=="/>
  </w:docVars>
  <w:rsids>
    <w:rsidRoot w:val="6F4E3A29"/>
    <w:rsid w:val="0DF30B86"/>
    <w:rsid w:val="260929B3"/>
    <w:rsid w:val="2EE73093"/>
    <w:rsid w:val="3FBC167C"/>
    <w:rsid w:val="41A06FEC"/>
    <w:rsid w:val="66CD450E"/>
    <w:rsid w:val="68505E1C"/>
    <w:rsid w:val="6F4E3A29"/>
    <w:rsid w:val="76C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883</Characters>
  <Lines>0</Lines>
  <Paragraphs>0</Paragraphs>
  <TotalTime>12</TotalTime>
  <ScaleCrop>false</ScaleCrop>
  <LinksUpToDate>false</LinksUpToDate>
  <CharactersWithSpaces>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2023-05-10T01:54:00Z</dcterms:created>
  <dc:creator>Administrator</dc:creator>
  <cp:lastModifiedBy>顾晓颖</cp:lastModifiedBy>
  <dcterms:modified xsi:type="dcterms:W3CDTF">2023-05-11T07:03:07Z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4F9B0FB7765944908F73067F8D468B4E_11</vt:lpwstr>
  </property>
</Properties>
</file>