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lang w:eastAsia="zh-CN"/>
        </w:rPr>
        <w:t>附件：</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Times New Roman"/>
          <w:color w:val="000000"/>
          <w:spacing w:val="-20"/>
          <w:sz w:val="44"/>
          <w:szCs w:val="44"/>
          <w:lang w:eastAsia="zh-CN"/>
        </w:rPr>
      </w:pPr>
      <w:r>
        <w:rPr>
          <w:rFonts w:hint="eastAsia" w:ascii="Times New Roman" w:hAnsi="Times New Roman" w:eastAsia="方正小标宋简体" w:cs="Times New Roman"/>
          <w:spacing w:val="-20"/>
          <w:sz w:val="44"/>
          <w:szCs w:val="44"/>
          <w:shd w:val="clear" w:color="auto" w:fill="FFFFFF"/>
        </w:rPr>
        <w:t>贵阳贵安第</w:t>
      </w:r>
      <w:r>
        <w:rPr>
          <w:rFonts w:hint="eastAsia" w:ascii="Times New Roman" w:hAnsi="Times New Roman" w:eastAsia="方正小标宋简体" w:cs="Times New Roman"/>
          <w:spacing w:val="-20"/>
          <w:sz w:val="44"/>
          <w:szCs w:val="44"/>
          <w:shd w:val="clear" w:color="auto" w:fill="FFFFFF"/>
          <w:lang w:val="en-US" w:eastAsia="zh-CN"/>
        </w:rPr>
        <w:t>二十</w:t>
      </w:r>
      <w:r>
        <w:rPr>
          <w:rFonts w:hint="eastAsia" w:eastAsia="方正小标宋简体" w:cs="Times New Roman"/>
          <w:spacing w:val="-20"/>
          <w:sz w:val="44"/>
          <w:szCs w:val="44"/>
          <w:shd w:val="clear" w:color="auto" w:fill="FFFFFF"/>
          <w:lang w:val="en-US" w:eastAsia="zh-CN"/>
        </w:rPr>
        <w:t>九</w:t>
      </w:r>
      <w:r>
        <w:rPr>
          <w:rFonts w:hint="eastAsia" w:ascii="Times New Roman" w:hAnsi="Times New Roman" w:eastAsia="方正小标宋简体" w:cs="Times New Roman"/>
          <w:spacing w:val="-20"/>
          <w:sz w:val="44"/>
          <w:szCs w:val="44"/>
          <w:shd w:val="clear" w:color="auto" w:fill="FFFFFF"/>
        </w:rPr>
        <w:t>批</w:t>
      </w:r>
      <w:r>
        <w:rPr>
          <w:rFonts w:hint="eastAsia" w:ascii="方正小标宋简体" w:hAnsi="Times New Roman" w:eastAsia="方正小标宋简体" w:cs="Times New Roman"/>
          <w:color w:val="000000"/>
          <w:spacing w:val="-20"/>
          <w:sz w:val="44"/>
          <w:szCs w:val="44"/>
          <w:lang w:eastAsia="zh-CN"/>
        </w:rPr>
        <w:t>筑才卡</w:t>
      </w:r>
      <w:r>
        <w:rPr>
          <w:rFonts w:hint="eastAsia" w:ascii="方正小标宋简体" w:eastAsia="方正小标宋简体" w:cs="Times New Roman"/>
          <w:color w:val="000000"/>
          <w:spacing w:val="-20"/>
          <w:sz w:val="44"/>
          <w:szCs w:val="44"/>
          <w:lang w:eastAsia="zh-CN"/>
        </w:rPr>
        <w:t>（高层次人才）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pacing w:val="-20"/>
          <w:sz w:val="44"/>
          <w:szCs w:val="44"/>
          <w:shd w:val="clear" w:color="auto" w:fill="FFFFFF"/>
        </w:rPr>
      </w:pPr>
      <w:r>
        <w:rPr>
          <w:rFonts w:hint="eastAsia" w:ascii="Times New Roman" w:hAnsi="Times New Roman" w:eastAsia="方正小标宋简体" w:cs="Times New Roman"/>
          <w:spacing w:val="-20"/>
          <w:sz w:val="44"/>
          <w:szCs w:val="44"/>
          <w:shd w:val="clear" w:color="auto" w:fill="FFFFFF"/>
        </w:rPr>
        <w:t>拟发放人选名单</w:t>
      </w:r>
    </w:p>
    <w:p>
      <w:pPr>
        <w:keepNext w:val="0"/>
        <w:keepLines w:val="0"/>
        <w:pageBreakBefore w:val="0"/>
        <w:numPr>
          <w:numId w:val="0"/>
        </w:numPr>
        <w:kinsoku/>
        <w:wordWrap/>
        <w:overflowPunct/>
        <w:topLinePunct w:val="0"/>
        <w:autoSpaceDE/>
        <w:autoSpaceDN/>
        <w:bidi w:val="0"/>
        <w:adjustRightInd/>
        <w:spacing w:line="560" w:lineRule="exact"/>
        <w:jc w:val="both"/>
        <w:textAlignment w:val="auto"/>
        <w:rPr>
          <w:rFonts w:hint="eastAsia" w:eastAsia="黑体" w:cs="Times New Roman"/>
          <w:b w:val="0"/>
          <w:bCs w:val="0"/>
          <w:sz w:val="32"/>
          <w:szCs w:val="32"/>
          <w:lang w:val="en-US" w:eastAsia="zh-CN"/>
        </w:rPr>
      </w:pPr>
    </w:p>
    <w:p>
      <w:pPr>
        <w:numPr>
          <w:ilvl w:val="0"/>
          <w:numId w:val="0"/>
        </w:numPr>
        <w:spacing w:line="580" w:lineRule="exact"/>
        <w:jc w:val="both"/>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一、</w:t>
      </w:r>
      <w:r>
        <w:rPr>
          <w:rFonts w:hint="eastAsia" w:ascii="黑体" w:hAnsi="黑体" w:eastAsia="黑体" w:cs="黑体"/>
          <w:b w:val="0"/>
          <w:bCs w:val="0"/>
          <w:sz w:val="32"/>
          <w:szCs w:val="32"/>
          <w:lang w:val="en-US" w:eastAsia="zh-CN"/>
        </w:rPr>
        <w:t>筑才卡（B类）</w:t>
      </w:r>
      <w:r>
        <w:rPr>
          <w:rFonts w:hint="eastAsia" w:eastAsia="黑体" w:cs="Times New Roman"/>
          <w:b w:val="0"/>
          <w:bCs w:val="0"/>
          <w:sz w:val="32"/>
          <w:szCs w:val="32"/>
          <w:lang w:val="en-US" w:eastAsia="zh-CN"/>
        </w:rPr>
        <w:t>7</w:t>
      </w:r>
      <w:r>
        <w:rPr>
          <w:rFonts w:hint="default" w:ascii="Times New Roman" w:hAnsi="Times New Roman" w:eastAsia="黑体" w:cs="Times New Roman"/>
          <w:b w:val="0"/>
          <w:bCs w:val="0"/>
          <w:sz w:val="32"/>
          <w:szCs w:val="32"/>
          <w:lang w:val="en-US" w:eastAsia="zh-CN"/>
        </w:rPr>
        <w:t>人</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1.唐继海  贵州理工学院，博士研究生学历，贵州省优才卡获得者，贵州省“百千万人才引进计划”拔尖人才。</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2.母进伟  贵州桥梁建设集团有限责任公司，本科学历，贵州省第10批省委联系专家，</w:t>
      </w:r>
      <w:r>
        <w:rPr>
          <w:rFonts w:hint="eastAsia" w:eastAsia="仿宋_GB2312" w:cs="Times New Roman"/>
          <w:kern w:val="0"/>
          <w:sz w:val="32"/>
          <w:szCs w:val="32"/>
          <w:highlight w:val="none"/>
          <w:lang w:val="en-US" w:eastAsia="zh-CN"/>
        </w:rPr>
        <w:t>享受贵州省政府特殊津贴专家</w:t>
      </w:r>
      <w:r>
        <w:rPr>
          <w:rFonts w:hint="eastAsia" w:eastAsia="仿宋_GB2312" w:cs="Times New Roman"/>
          <w:kern w:val="0"/>
          <w:sz w:val="32"/>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3.刘  彬  贵州桥梁建设集团有限责任公司，本科学历，工程技术应用研究员，中国共产党中央委员会、中华人民共和国国务院授予国家卓越工程师团队成员。</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4.陶  源  多彩贵州航空有限公司飞行检查员，本科学历，按在贵阳贵安重点发展产业企业中的高级管理职位或技术研发核心岗位工作，具备丰富管理经验或较强创新能力，且达到个人所得税纳税额认定。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5.史溧铭  多彩贵州航空有限公司飞行员，本科学历，按在贵阳贵安重点发展产业企业中的高级管理职位或技术研发核心岗位工作，具备丰富管理经验或较强创新能力，且达到个人所得税纳税额认定。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6.屈  宇  多彩贵州航空有限公司飞行员，本科学历，按在贵阳贵安重点发展产业企业中的高级管理职位或技术研发核心岗位工作，具备丰富管理经验或较强创新能力，且达到个人所得税纳税额认定。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default"/>
          <w:lang w:val="en-US" w:eastAsia="zh-CN"/>
        </w:rPr>
      </w:pPr>
      <w:r>
        <w:rPr>
          <w:rFonts w:hint="eastAsia" w:eastAsia="仿宋_GB2312" w:cs="Times New Roman"/>
          <w:kern w:val="0"/>
          <w:sz w:val="32"/>
          <w:szCs w:val="32"/>
          <w:lang w:val="en-US" w:eastAsia="zh-CN"/>
        </w:rPr>
        <w:t>7.李启成  多彩贵州航空有限公司飞行员，本科学历，按在贵阳贵安重点发展产业企业中的高级管理职位或技术研发核心岗位工作，具备丰富管理经验或较强创新能力，且达到个人所得税纳税额认定。</w:t>
      </w:r>
    </w:p>
    <w:p>
      <w:pPr>
        <w:keepNext w:val="0"/>
        <w:keepLines w:val="0"/>
        <w:pageBreakBefore w:val="0"/>
        <w:numPr>
          <w:numId w:val="0"/>
        </w:numPr>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lang w:val="en-US" w:eastAsia="zh-CN"/>
        </w:rPr>
      </w:pPr>
      <w:r>
        <w:rPr>
          <w:rFonts w:hint="eastAsia" w:ascii="黑体" w:hAnsi="黑体" w:eastAsia="黑体" w:cs="黑体"/>
          <w:b w:val="0"/>
          <w:bCs w:val="0"/>
          <w:sz w:val="32"/>
          <w:szCs w:val="32"/>
          <w:lang w:val="en-US" w:eastAsia="zh-CN"/>
        </w:rPr>
        <w:t>二、筑才卡（C类）</w:t>
      </w:r>
      <w:r>
        <w:rPr>
          <w:rFonts w:hint="eastAsia" w:eastAsia="黑体" w:cs="Times New Roman"/>
          <w:b w:val="0"/>
          <w:bCs w:val="0"/>
          <w:sz w:val="32"/>
          <w:szCs w:val="32"/>
          <w:lang w:val="en-US" w:eastAsia="zh-CN"/>
        </w:rPr>
        <w:t>14</w:t>
      </w:r>
      <w:r>
        <w:rPr>
          <w:rFonts w:hint="default" w:ascii="Times New Roman" w:hAnsi="Times New Roman" w:eastAsia="黑体" w:cs="Times New Roman"/>
          <w:b w:val="0"/>
          <w:bCs w:val="0"/>
          <w:sz w:val="32"/>
          <w:szCs w:val="32"/>
          <w:lang w:val="en-US" w:eastAsia="zh-CN"/>
        </w:rPr>
        <w:t>人</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1.钟  亮  贵州贵航汽车零部件股份有限公司，硕士研究生学历，高级工程师，获航空工业集团公司飞机首飞个人三等功两项。</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2.唐贵民  贵阳市公共交通有限公司，中共贵州省委、贵州省人民政府授予“贵州省劳动模范”荣誉称号。</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3.彭  广  贵阳市公共交通有限公司，中共贵州省委、贵州省人民政府授予“贵州省劳动模范”荣誉称号。</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4.包海平  贵阳市公共交通有限公司，中共贵州省委、贵州省人民政府授予“贵州省劳动模范”荣誉称号。</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5.张  蕊  贵阳康养职业大学，博士研究生学历，陕西省科学技术进步奖二等奖（第二完成人）。</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6.唐  浩  多彩贵州航空有限公司飞行员，本科学历，按在贵阳贵安重点发展产业企业中的高级管理职位或技术研发核心岗位工作，具备丰富管理经验或较强创新能力，且达到个人所得税纳税额认定。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7.秦  佳  多彩贵州航空有限公司飞行员，本科学历，按在贵阳贵安重点发展产业企业中的高级管理职位或技术研发核心岗位工作，具备丰富管理经验或较强创新能力，且达到个人所得税纳税额认定。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8.石  丹  多彩贵州航空有限公司飞行部飞行员，本科学历，按在贵阳贵安重点发展产业企业中的高级管理职位或技术研发核心岗位工作，具备丰富管理经验或较强创新能力，且达到个人所得税纳税额认定。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9.路津生  多彩贵州航空有限公司飞行部飞行员，本科学历，按在贵阳贵安重点发展产业企业中的高级管理职位或技术研发核心岗位工作，具备丰富管理经验或较强创新能力，且达到个人所得税纳税额认定。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10.李隆祥 多彩贵州航空有限公司飞行部飞行员，本科学历，按在贵阳贵安重点发展产业企业中的高级管理职位或技术研发核心岗位工作，具备丰富管理经验或较强创新能力，且达到个人所得税纳税额认定。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11.李  洋 多彩贵州航空有限公司飞行部飞行员，本科学历，按在贵阳贵安重点发展产业企业中的高级管理职位或技术研发核心岗位工作，具备丰富管理经验或较强创新能力，且达到个人所得税纳税额认定。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12.桂传枝 贵阳市第一人民医院，博士研究生学历，主任医师，贵阳市第七批市委联系专家，主持完成省级课题1项，主持完成市级课题2项。</w:t>
      </w:r>
    </w:p>
    <w:p>
      <w:pPr>
        <w:keepNext w:val="0"/>
        <w:keepLines w:val="0"/>
        <w:pageBreakBefore w:val="0"/>
        <w:widowControl w:val="0"/>
        <w:numPr>
          <w:numId w:val="0"/>
        </w:numPr>
        <w:kinsoku/>
        <w:wordWrap/>
        <w:overflowPunct/>
        <w:topLinePunct w:val="0"/>
        <w:autoSpaceDE/>
        <w:autoSpaceDN/>
        <w:bidi w:val="0"/>
        <w:adjustRightInd/>
        <w:snapToGrid/>
        <w:spacing w:line="560" w:lineRule="exact"/>
        <w:ind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 xml:space="preserve">13.蒋道顺 贵州安芯数控技术有限公司总经理，硕士研究生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96" w:leftChars="760" w:firstLine="0" w:firstLineChars="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学历，高级工程师，贵州省国防工会授予贵州省国防工业系统创新能手荣誉称号</w:t>
      </w:r>
      <w:r>
        <w:rPr>
          <w:rFonts w:hint="eastAsia" w:eastAsia="仿宋_GB2312" w:cs="Times New Roman"/>
          <w:kern w:val="0"/>
          <w:sz w:val="32"/>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14.王思亮 沃顿科技股份有限公司技术支持与客户服务部部长，本科学历，高级工程师，贵阳市第七批市委联系专家。</w:t>
      </w:r>
    </w:p>
    <w:p>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黑体" w:cs="Times New Roman"/>
          <w:b w:val="0"/>
          <w:bCs w:val="0"/>
          <w:sz w:val="32"/>
          <w:szCs w:val="32"/>
          <w:lang w:val="en-US" w:eastAsia="zh-CN"/>
        </w:rPr>
      </w:pPr>
      <w:r>
        <w:rPr>
          <w:rFonts w:hint="eastAsia" w:eastAsia="黑体" w:cs="Times New Roman"/>
          <w:b w:val="0"/>
          <w:bCs w:val="0"/>
          <w:sz w:val="32"/>
          <w:szCs w:val="32"/>
          <w:lang w:val="en-US" w:eastAsia="zh-CN"/>
        </w:rPr>
        <w:t>三</w:t>
      </w:r>
      <w:r>
        <w:rPr>
          <w:rFonts w:hint="default" w:ascii="Times New Roman" w:hAnsi="Times New Roman" w:eastAsia="黑体" w:cs="Times New Roman"/>
          <w:b w:val="0"/>
          <w:bCs w:val="0"/>
          <w:sz w:val="32"/>
          <w:szCs w:val="32"/>
          <w:lang w:val="en-US" w:eastAsia="zh-CN"/>
        </w:rPr>
        <w:t>、</w:t>
      </w:r>
      <w:r>
        <w:rPr>
          <w:rFonts w:hint="eastAsia" w:ascii="黑体" w:hAnsi="黑体" w:eastAsia="黑体" w:cs="黑体"/>
          <w:b w:val="0"/>
          <w:bCs w:val="0"/>
          <w:sz w:val="32"/>
          <w:szCs w:val="32"/>
          <w:lang w:val="en-US" w:eastAsia="zh-CN"/>
        </w:rPr>
        <w:t>筑才卡（D类）</w:t>
      </w:r>
      <w:r>
        <w:rPr>
          <w:rFonts w:hint="eastAsia" w:eastAsia="黑体" w:cs="Times New Roman"/>
          <w:b w:val="0"/>
          <w:bCs w:val="0"/>
          <w:sz w:val="32"/>
          <w:szCs w:val="32"/>
          <w:lang w:val="en-US" w:eastAsia="zh-CN"/>
        </w:rPr>
        <w:t>24</w:t>
      </w:r>
      <w:r>
        <w:rPr>
          <w:rFonts w:hint="default" w:ascii="Times New Roman" w:hAnsi="Times New Roman" w:eastAsia="黑体" w:cs="Times New Roman"/>
          <w:b w:val="0"/>
          <w:bCs w:val="0"/>
          <w:sz w:val="32"/>
          <w:szCs w:val="32"/>
          <w:lang w:val="en-US" w:eastAsia="zh-CN"/>
        </w:rPr>
        <w:t>人</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1.潘星霖  中国电建集团贵阳勘测设计研究院有限公司，博士研究生学历，工程师，在贵阳贵安企业工作期间的贵州省重点人才“蓄水池”入池人才。</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600" w:hanging="1600" w:hangingChars="5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2.CHAN Céline yanxi  赛峰飞机发动机贵阳有限公司</w:t>
      </w:r>
      <w:bookmarkStart w:id="0" w:name="_GoBack"/>
      <w:bookmarkEnd w:id="0"/>
      <w:r>
        <w:rPr>
          <w:rFonts w:hint="eastAsia" w:eastAsia="仿宋_GB2312" w:cs="Times New Roman"/>
          <w:kern w:val="0"/>
          <w:sz w:val="32"/>
          <w:szCs w:val="32"/>
          <w:lang w:val="en-US" w:eastAsia="zh-CN"/>
        </w:rPr>
        <w:t>总经理，硕士研究生学历，按上年度纳税300万元（含）以上、贵阳贵安重点发展产业民营企业主要经营管理人才认定。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3.张婷菲  中电科大数据研究院有限公司，硕士研究生学历，高级工程师。</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4.代  杨  中电科大数据研究院有限公司工程师，硕士研究生学历，工程师，按在贵阳贵安重点发展产业企业中的从事创新研发岗位工作，具有较强创新研发能力，且达到个人所得税纳税额认定。</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5.张友元  贵阳职业技术学院，博士研究生学历。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6.熊  胤  贵州五福坊食品（集团）股份有限公司，本科学历，在贵阳贵安企业工作期间的贵州省重点人才“蓄水池”入池人才。</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 xml:space="preserve">7.王  永  贵州大学勘察设计研究院有限责任公司，硕士研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1600" w:firstLineChars="50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究生学历，正高级工程师。</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8.吴邦利  贵阳康养职业大学，博士研究生学历。</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9.单培辉  贵阳康养职业大学，博士研究生学历。</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10.蒋太白 贵阳康养职业大学，博士研究生学历。</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11.刘  春 贵阳康养职业大学，博士研究生学历。</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12.李丽霞 贵阳康养职业大学，博士研究生学历。</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13.王双业 贵阳康养职业大学，博士研究生学历。</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14.王静雅 贵阳康养职业大学，博士研究生学历。</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15.江仕龙 贵阳康养职业大学，博士研究生学历。</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16.石丽红 贵阳康养职业大学，博士研究生学历。</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17.张哲梅 贵阳市公共卫生救治中心，本科学历，主任医师。</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18.杨  洲 贵阳市公共卫生救治中心，本科学历，主任医师。</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19.刘  宇 中国航发贵州黎阳航空动力有限公司，博士研究生学历。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20.闫慧博 中国航发贵州黎阳航空动力有限公司，博士研究生学历。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strike/>
          <w:dstrike w:val="0"/>
          <w:kern w:val="0"/>
          <w:sz w:val="32"/>
          <w:szCs w:val="32"/>
          <w:lang w:val="en-US" w:eastAsia="zh-CN"/>
        </w:rPr>
      </w:pPr>
      <w:r>
        <w:rPr>
          <w:rFonts w:hint="eastAsia" w:eastAsia="仿宋_GB2312" w:cs="Times New Roman"/>
          <w:kern w:val="0"/>
          <w:sz w:val="32"/>
          <w:szCs w:val="32"/>
          <w:lang w:val="en-US" w:eastAsia="zh-CN"/>
        </w:rPr>
        <w:t>21.袁  旭 贵州中融信通科技有限公司董事长，专科学历，按上年度在贵阳贵安固定资产投资10亿元以上制造业企业、国家级高新技术企业的主要经营管理人才认定。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22.宋迎军 贵州桥梁建设集团有限责任公司，本科学历，工程技术应用研究员。</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23.代全凤 贵州桥梁建设集团有限责任公司，本科学历，正                高级工程师。</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1536" w:hanging="1536" w:hangingChars="480"/>
        <w:jc w:val="both"/>
        <w:textAlignment w:val="auto"/>
        <w:rPr>
          <w:rFonts w:hint="default"/>
          <w:lang w:val="en-US" w:eastAsia="zh-CN"/>
        </w:rPr>
      </w:pPr>
      <w:r>
        <w:rPr>
          <w:rFonts w:hint="eastAsia" w:eastAsia="仿宋_GB2312" w:cs="Times New Roman"/>
          <w:kern w:val="0"/>
          <w:sz w:val="32"/>
          <w:szCs w:val="32"/>
          <w:lang w:val="en-US" w:eastAsia="zh-CN"/>
        </w:rPr>
        <w:t>24.刘彦杰 贵州桥梁建设集团有限责任公司，本科学历，正高级工程师。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YzgzYmZmOTNiYTBkZGI2MDhmNDVlMjQxOTdlOTcifQ=="/>
  </w:docVars>
  <w:rsids>
    <w:rsidRoot w:val="389C6D87"/>
    <w:rsid w:val="07034156"/>
    <w:rsid w:val="070E4D22"/>
    <w:rsid w:val="076D15CF"/>
    <w:rsid w:val="35472BB0"/>
    <w:rsid w:val="389C6D87"/>
    <w:rsid w:val="5A074538"/>
    <w:rsid w:val="6E625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60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2024-08-28T08:45:00Z</dcterms:created>
  <dc:creator>花心小黑桃</dc:creator>
  <cp:lastModifiedBy>花心小黑桃</cp:lastModifiedBy>
  <dcterms:modified xsi:type="dcterms:W3CDTF">2024-08-28T09:33:14Z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57290EE6F5E84D05B486803BB2512863_11</vt:lpwstr>
  </property>
</Properties>
</file>