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80" w:lineRule="exact"/>
        <w:jc w:val="both"/>
        <w:rPr>
          <w:rFonts w:hint="eastAsia"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附件</w:t>
      </w:r>
    </w:p>
    <w:p>
      <w:pPr>
        <w:pStyle w:val="4"/>
        <w:widowControl/>
        <w:shd w:val="clear" w:color="auto" w:fill="FFFFFF"/>
        <w:spacing w:beforeAutospacing="0" w:afterAutospacing="0" w:line="560" w:lineRule="exact"/>
        <w:jc w:val="center"/>
        <w:rPr>
          <w:rFonts w:hint="eastAsia" w:ascii="Times New Roman" w:hAnsi="Times New Roman" w:eastAsia="方正小标宋简体" w:cs="Times New Roman"/>
          <w:sz w:val="44"/>
          <w:szCs w:val="44"/>
          <w:shd w:val="clear" w:color="auto" w:fill="FFFFFF"/>
        </w:rPr>
      </w:pPr>
    </w:p>
    <w:p>
      <w:pPr>
        <w:pStyle w:val="4"/>
        <w:widowControl/>
        <w:shd w:val="clear" w:color="auto" w:fill="FFFFFF"/>
        <w:spacing w:beforeAutospacing="0" w:afterAutospacing="0" w:line="560" w:lineRule="exact"/>
        <w:jc w:val="center"/>
        <w:rPr>
          <w:rFonts w:hint="eastAsia"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贵阳贵安第</w:t>
      </w:r>
      <w:r>
        <w:rPr>
          <w:rFonts w:hint="eastAsia" w:ascii="Times New Roman" w:hAnsi="Times New Roman" w:eastAsia="方正小标宋简体" w:cs="Times New Roman"/>
          <w:sz w:val="44"/>
          <w:szCs w:val="44"/>
          <w:shd w:val="clear" w:color="auto" w:fill="FFFFFF"/>
          <w:lang w:val="en-US" w:eastAsia="zh-CN"/>
        </w:rPr>
        <w:t>十六</w:t>
      </w:r>
      <w:r>
        <w:rPr>
          <w:rFonts w:hint="eastAsia" w:ascii="Times New Roman" w:hAnsi="Times New Roman" w:eastAsia="方正小标宋简体" w:cs="Times New Roman"/>
          <w:sz w:val="44"/>
          <w:szCs w:val="44"/>
          <w:shd w:val="clear" w:color="auto" w:fill="FFFFFF"/>
        </w:rPr>
        <w:t>批人才服务绿卡</w:t>
      </w:r>
    </w:p>
    <w:p>
      <w:pPr>
        <w:pStyle w:val="4"/>
        <w:widowControl/>
        <w:shd w:val="clear" w:color="auto" w:fill="FFFFFF"/>
        <w:spacing w:beforeAutospacing="0" w:afterAutospacing="0" w:line="560" w:lineRule="exact"/>
        <w:jc w:val="center"/>
        <w:rPr>
          <w:rFonts w:hint="eastAsia" w:ascii="黑体" w:hAnsi="黑体" w:eastAsia="黑体" w:cs="Times New Roman"/>
          <w:sz w:val="32"/>
          <w:szCs w:val="32"/>
          <w:shd w:val="clear" w:color="auto" w:fill="FFFFFF"/>
        </w:rPr>
      </w:pPr>
      <w:r>
        <w:rPr>
          <w:rFonts w:hint="eastAsia" w:ascii="Times New Roman" w:hAnsi="Times New Roman" w:eastAsia="方正小标宋简体" w:cs="Times New Roman"/>
          <w:sz w:val="44"/>
          <w:szCs w:val="44"/>
          <w:shd w:val="clear" w:color="auto" w:fill="FFFFFF"/>
        </w:rPr>
        <w:t>拟发放人选名单</w:t>
      </w:r>
    </w:p>
    <w:p>
      <w:pPr>
        <w:pStyle w:val="2"/>
        <w:rPr>
          <w:rFonts w:hint="eastAsia" w:ascii="黑体" w:hAnsi="黑体" w:eastAsia="黑体" w:cs="Times New Roman"/>
          <w:sz w:val="32"/>
          <w:szCs w:val="32"/>
          <w:shd w:val="clear" w:color="auto" w:fill="FFFFFF"/>
          <w:lang w:val="en-US" w:eastAsia="zh-CN"/>
        </w:rPr>
      </w:pPr>
    </w:p>
    <w:p>
      <w:pPr>
        <w:numPr>
          <w:ilvl w:val="0"/>
          <w:numId w:val="0"/>
        </w:numPr>
        <w:spacing w:line="580" w:lineRule="exact"/>
        <w:jc w:val="both"/>
        <w:rPr>
          <w:rFonts w:hint="default"/>
          <w:lang w:val="en-US" w:eastAsia="zh-CN"/>
        </w:rPr>
      </w:pPr>
      <w:r>
        <w:rPr>
          <w:rFonts w:hint="eastAsia" w:eastAsia="黑体" w:cs="Times New Roman"/>
          <w:b w:val="0"/>
          <w:bCs w:val="0"/>
          <w:sz w:val="32"/>
          <w:szCs w:val="32"/>
          <w:lang w:val="en-US" w:eastAsia="zh-CN"/>
        </w:rPr>
        <w:t>一</w:t>
      </w:r>
      <w:r>
        <w:rPr>
          <w:rFonts w:hint="eastAsia" w:ascii="Times New Roman" w:hAnsi="Times New Roman" w:eastAsia="黑体" w:cs="Times New Roman"/>
          <w:b w:val="0"/>
          <w:bCs w:val="0"/>
          <w:sz w:val="32"/>
          <w:szCs w:val="32"/>
          <w:lang w:val="en-US" w:eastAsia="zh-CN"/>
        </w:rPr>
        <w:t>、贵阳人才服务绿卡</w:t>
      </w:r>
      <w:r>
        <w:rPr>
          <w:rFonts w:hint="default" w:ascii="Times New Roman" w:hAnsi="Times New Roman" w:eastAsia="黑体" w:cs="Times New Roman"/>
          <w:b w:val="0"/>
          <w:bCs w:val="0"/>
          <w:sz w:val="32"/>
          <w:szCs w:val="32"/>
          <w:lang w:val="en-US" w:eastAsia="zh-CN"/>
        </w:rPr>
        <w:t>（</w:t>
      </w:r>
      <w:r>
        <w:rPr>
          <w:rFonts w:hint="eastAsia" w:ascii="Times New Roman" w:hAnsi="Times New Roman" w:eastAsia="黑体" w:cs="Times New Roman"/>
          <w:b w:val="0"/>
          <w:bCs w:val="0"/>
          <w:sz w:val="32"/>
          <w:szCs w:val="32"/>
          <w:lang w:val="en-US" w:eastAsia="zh-CN"/>
        </w:rPr>
        <w:t>B类</w:t>
      </w:r>
      <w:r>
        <w:rPr>
          <w:rFonts w:hint="eastAsia" w:eastAsia="黑体" w:cs="Times New Roman"/>
          <w:b w:val="0"/>
          <w:bCs w:val="0"/>
          <w:sz w:val="32"/>
          <w:szCs w:val="32"/>
          <w:lang w:val="en-US" w:eastAsia="zh-CN"/>
        </w:rPr>
        <w:t>1</w:t>
      </w:r>
      <w:r>
        <w:rPr>
          <w:rFonts w:hint="default" w:ascii="Times New Roman" w:hAnsi="Times New Roman" w:eastAsia="黑体" w:cs="Times New Roman"/>
          <w:b w:val="0"/>
          <w:bCs w:val="0"/>
          <w:sz w:val="32"/>
          <w:szCs w:val="32"/>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600" w:hanging="1600" w:hangingChars="5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 xml:space="preserve">苏维词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贵州省山地资源研究所，硕士研究生学历，新世纪百千万人才工程国家级人选，享受国务院特殊津贴专家，贵州省优才卡获得者。</w:t>
      </w:r>
    </w:p>
    <w:p>
      <w:pPr>
        <w:numPr>
          <w:ilvl w:val="0"/>
          <w:numId w:val="0"/>
        </w:numPr>
        <w:spacing w:line="580" w:lineRule="exact"/>
        <w:ind w:leftChars="0"/>
        <w:jc w:val="both"/>
        <w:rPr>
          <w:rFonts w:hint="default" w:ascii="Times New Roman" w:hAnsi="Times New Roman" w:eastAsia="黑体" w:cs="Times New Roman"/>
          <w:b w:val="0"/>
          <w:bCs w:val="0"/>
          <w:sz w:val="32"/>
          <w:szCs w:val="32"/>
          <w:lang w:val="en-US" w:eastAsia="zh-CN"/>
        </w:rPr>
      </w:pPr>
      <w:r>
        <w:rPr>
          <w:rFonts w:hint="eastAsia" w:eastAsia="黑体" w:cs="Times New Roman"/>
          <w:b w:val="0"/>
          <w:bCs w:val="0"/>
          <w:sz w:val="32"/>
          <w:szCs w:val="32"/>
          <w:lang w:val="en-US" w:eastAsia="zh-CN"/>
        </w:rPr>
        <w:t>二</w:t>
      </w:r>
      <w:r>
        <w:rPr>
          <w:rFonts w:hint="eastAsia" w:ascii="Times New Roman" w:hAnsi="Times New Roman" w:eastAsia="黑体" w:cs="Times New Roman"/>
          <w:b w:val="0"/>
          <w:bCs w:val="0"/>
          <w:sz w:val="32"/>
          <w:szCs w:val="32"/>
          <w:lang w:val="en-US" w:eastAsia="zh-CN"/>
        </w:rPr>
        <w:t>、贵阳人才服务绿卡</w:t>
      </w:r>
      <w:r>
        <w:rPr>
          <w:rFonts w:hint="default" w:ascii="Times New Roman" w:hAnsi="Times New Roman" w:eastAsia="黑体" w:cs="Times New Roman"/>
          <w:b w:val="0"/>
          <w:bCs w:val="0"/>
          <w:sz w:val="32"/>
          <w:szCs w:val="32"/>
          <w:lang w:val="en-US" w:eastAsia="zh-CN"/>
        </w:rPr>
        <w:t>（</w:t>
      </w:r>
      <w:r>
        <w:rPr>
          <w:rFonts w:hint="eastAsia" w:eastAsia="黑体" w:cs="Times New Roman"/>
          <w:b w:val="0"/>
          <w:bCs w:val="0"/>
          <w:sz w:val="32"/>
          <w:szCs w:val="32"/>
          <w:lang w:val="en-US" w:eastAsia="zh-CN"/>
        </w:rPr>
        <w:t>C</w:t>
      </w:r>
      <w:r>
        <w:rPr>
          <w:rFonts w:hint="default" w:ascii="Times New Roman" w:hAnsi="Times New Roman" w:eastAsia="黑体" w:cs="Times New Roman"/>
          <w:b w:val="0"/>
          <w:bCs w:val="0"/>
          <w:sz w:val="32"/>
          <w:szCs w:val="32"/>
          <w:lang w:val="en-US" w:eastAsia="zh-CN"/>
        </w:rPr>
        <w:t>类</w:t>
      </w:r>
      <w:r>
        <w:rPr>
          <w:rFonts w:hint="eastAsia" w:eastAsia="黑体" w:cs="Times New Roman"/>
          <w:b w:val="0"/>
          <w:bCs w:val="0"/>
          <w:sz w:val="32"/>
          <w:szCs w:val="32"/>
          <w:lang w:val="en-US" w:eastAsia="zh-CN"/>
        </w:rPr>
        <w:t>6</w:t>
      </w:r>
      <w:r>
        <w:rPr>
          <w:rFonts w:hint="default" w:ascii="Times New Roman" w:hAnsi="Times New Roman" w:eastAsia="黑体" w:cs="Times New Roman"/>
          <w:b w:val="0"/>
          <w:bCs w:val="0"/>
          <w:sz w:val="32"/>
          <w:szCs w:val="32"/>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466" w:leftChars="-64" w:hanging="1600" w:hangingChars="5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1.向国兴  贵州省水利水电勘测设计研究院有限公司，博士研究生学历，工程技术应用研究员，享受国务院特殊津贴专家。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466" w:leftChars="-64" w:hanging="1600" w:hangingChars="5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2.周美夫  中国科学院地球化学研究所，博士研究生学历，贵州省优才卡获得者，于2022年入选国家高层次人才创新项目。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466" w:leftChars="-64" w:hanging="1600" w:hangingChars="5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3.朱经经  中国科学院地球化学研究所，博士研究生学历，国家优秀青年科学基金项目主持人。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466" w:leftChars="-64" w:hanging="1600" w:hangingChars="5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4.乔东华  贵州宏信创达工程检测咨询有限公司，硕士研究生学历，工程技术应用研究员，享受国务院特殊津贴专家，贵阳市市管专家。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466" w:leftChars="-64" w:hanging="1600" w:hangingChars="5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5.范艳华  贵州省天然产物研究中心，博士研究生学历，副研究员，贵州省优才卡获得者，贵州省高层次人才引进“千人创新创业人才”。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466" w:leftChars="-64" w:hanging="1600" w:hangingChars="500"/>
        <w:jc w:val="both"/>
        <w:textAlignment w:val="auto"/>
        <w:rPr>
          <w:rFonts w:hint="default"/>
          <w:lang w:val="en-US" w:eastAsia="zh-CN"/>
        </w:rPr>
      </w:pPr>
      <w:r>
        <w:rPr>
          <w:rFonts w:hint="eastAsia" w:eastAsia="仿宋_GB2312" w:cs="Times New Roman"/>
          <w:kern w:val="0"/>
          <w:sz w:val="32"/>
          <w:szCs w:val="32"/>
          <w:lang w:val="en-US" w:eastAsia="zh-CN"/>
        </w:rPr>
        <w:t>6.任  海  贵州省天然产物研究中心，博士研究生学历，副研究员，贵州省优才卡获得者，贵州省高层次人才引进“千人创新创业人才”。</w:t>
      </w:r>
    </w:p>
    <w:p>
      <w:pPr>
        <w:numPr>
          <w:ilvl w:val="0"/>
          <w:numId w:val="0"/>
        </w:numPr>
        <w:spacing w:line="580" w:lineRule="exact"/>
        <w:ind w:leftChars="0"/>
        <w:jc w:val="both"/>
        <w:rPr>
          <w:rFonts w:hint="default" w:ascii="Times New Roman" w:hAnsi="Times New Roman" w:eastAsia="黑体" w:cs="Times New Roman"/>
          <w:b w:val="0"/>
          <w:bCs w:val="0"/>
          <w:sz w:val="32"/>
          <w:szCs w:val="32"/>
          <w:lang w:val="en-US" w:eastAsia="zh-CN"/>
        </w:rPr>
      </w:pPr>
      <w:r>
        <w:rPr>
          <w:rFonts w:hint="eastAsia" w:eastAsia="黑体" w:cs="Times New Roman"/>
          <w:b w:val="0"/>
          <w:bCs w:val="0"/>
          <w:sz w:val="32"/>
          <w:szCs w:val="32"/>
          <w:lang w:val="en-US" w:eastAsia="zh-CN"/>
        </w:rPr>
        <w:t>三</w:t>
      </w:r>
      <w:r>
        <w:rPr>
          <w:rFonts w:hint="default" w:ascii="Times New Roman" w:hAnsi="Times New Roman" w:eastAsia="黑体" w:cs="Times New Roman"/>
          <w:b w:val="0"/>
          <w:bCs w:val="0"/>
          <w:sz w:val="32"/>
          <w:szCs w:val="32"/>
          <w:lang w:val="en-US" w:eastAsia="zh-CN"/>
        </w:rPr>
        <w:t>、</w:t>
      </w:r>
      <w:r>
        <w:rPr>
          <w:rFonts w:hint="eastAsia" w:ascii="Times New Roman" w:hAnsi="Times New Roman" w:eastAsia="黑体" w:cs="Times New Roman"/>
          <w:b w:val="0"/>
          <w:bCs w:val="0"/>
          <w:sz w:val="32"/>
          <w:szCs w:val="32"/>
          <w:lang w:val="en-US" w:eastAsia="zh-CN"/>
        </w:rPr>
        <w:t>贵阳人才服务绿卡</w:t>
      </w:r>
      <w:r>
        <w:rPr>
          <w:rFonts w:hint="default" w:ascii="Times New Roman" w:hAnsi="Times New Roman" w:eastAsia="黑体" w:cs="Times New Roman"/>
          <w:b w:val="0"/>
          <w:bCs w:val="0"/>
          <w:sz w:val="32"/>
          <w:szCs w:val="32"/>
          <w:lang w:val="en-US" w:eastAsia="zh-CN"/>
        </w:rPr>
        <w:t>（</w:t>
      </w:r>
      <w:r>
        <w:rPr>
          <w:rFonts w:hint="eastAsia" w:eastAsia="黑体" w:cs="Times New Roman"/>
          <w:b w:val="0"/>
          <w:bCs w:val="0"/>
          <w:sz w:val="32"/>
          <w:szCs w:val="32"/>
          <w:lang w:val="en-US" w:eastAsia="zh-CN"/>
        </w:rPr>
        <w:t>D</w:t>
      </w:r>
      <w:r>
        <w:rPr>
          <w:rFonts w:hint="default" w:ascii="Times New Roman" w:hAnsi="Times New Roman" w:eastAsia="黑体" w:cs="Times New Roman"/>
          <w:b w:val="0"/>
          <w:bCs w:val="0"/>
          <w:sz w:val="32"/>
          <w:szCs w:val="32"/>
          <w:lang w:val="en-US" w:eastAsia="zh-CN"/>
        </w:rPr>
        <w:t>类</w:t>
      </w:r>
      <w:r>
        <w:rPr>
          <w:rFonts w:hint="eastAsia" w:eastAsia="黑体" w:cs="Times New Roman"/>
          <w:b w:val="0"/>
          <w:bCs w:val="0"/>
          <w:sz w:val="32"/>
          <w:szCs w:val="32"/>
          <w:lang w:val="en-US" w:eastAsia="zh-CN"/>
        </w:rPr>
        <w:t>4</w:t>
      </w:r>
      <w:r>
        <w:rPr>
          <w:rFonts w:hint="default" w:ascii="Times New Roman" w:hAnsi="Times New Roman" w:eastAsia="黑体" w:cs="Times New Roman"/>
          <w:b w:val="0"/>
          <w:bCs w:val="0"/>
          <w:sz w:val="32"/>
          <w:szCs w:val="32"/>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600" w:hanging="1600" w:hangingChars="5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吴杰冰  贵州一树药业股份有限公司副总裁兼财务总监，硕士研究生学历</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三年内通过投融资机构累计获得5000万元以上融资的贵阳贵安重点发展产业企业创始人和主要技术负责人。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600" w:hanging="1600" w:hangingChars="5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袁  帅  贵州航天计量测试技术研究所，硕士研究生学历，贵州省科学技术进步奖三等奖（第一完成人）。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600" w:hanging="1600" w:hangingChars="5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汪由丰  贵州一树药业股份有限公司董事，专科学历，三年内通过投融资机构累计获得5000万元以上融资的贵阳贵安重点发展产业企业创始人和主要技术负责人。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600" w:hanging="1600" w:hangingChars="5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李全晖  贵州一树药业股份有限公司，专科学历，贵州省总工会授予贵州省五一劳动奖章</w:t>
      </w:r>
      <w:r>
        <w:rPr>
          <w:rFonts w:hint="eastAsia" w:eastAsia="仿宋_GB2312" w:cs="Times New Roman"/>
          <w:kern w:val="0"/>
          <w:sz w:val="32"/>
          <w:szCs w:val="32"/>
          <w:lang w:val="en-US" w:eastAsia="zh-CN"/>
        </w:rPr>
        <w:t>。</w:t>
      </w:r>
    </w:p>
    <w:p>
      <w:pPr>
        <w:spacing w:line="580" w:lineRule="exact"/>
        <w:jc w:val="both"/>
        <w:rPr>
          <w:rFonts w:hint="default" w:ascii="Times New Roman" w:hAnsi="Times New Roman" w:eastAsia="黑体" w:cs="Times New Roman"/>
          <w:b w:val="0"/>
          <w:bCs w:val="0"/>
          <w:sz w:val="32"/>
          <w:szCs w:val="32"/>
          <w:lang w:val="en-US" w:eastAsia="zh-CN"/>
        </w:rPr>
      </w:pPr>
      <w:r>
        <w:rPr>
          <w:rFonts w:hint="eastAsia" w:eastAsia="黑体" w:cs="Times New Roman"/>
          <w:b w:val="0"/>
          <w:bCs w:val="0"/>
          <w:sz w:val="32"/>
          <w:szCs w:val="32"/>
          <w:lang w:val="en-US" w:eastAsia="zh-CN"/>
        </w:rPr>
        <w:t>四</w:t>
      </w:r>
      <w:r>
        <w:rPr>
          <w:rFonts w:hint="default" w:ascii="Times New Roman" w:hAnsi="Times New Roman" w:eastAsia="黑体" w:cs="Times New Roman"/>
          <w:b w:val="0"/>
          <w:bCs w:val="0"/>
          <w:sz w:val="32"/>
          <w:szCs w:val="32"/>
          <w:lang w:val="en-US" w:eastAsia="zh-CN"/>
        </w:rPr>
        <w:t>、建议认定为</w:t>
      </w:r>
      <w:r>
        <w:rPr>
          <w:rFonts w:hint="eastAsia" w:ascii="Times New Roman" w:hAnsi="Times New Roman" w:eastAsia="黑体" w:cs="Times New Roman"/>
          <w:b w:val="0"/>
          <w:bCs w:val="0"/>
          <w:sz w:val="32"/>
          <w:szCs w:val="32"/>
          <w:lang w:val="en-US" w:eastAsia="zh-CN"/>
        </w:rPr>
        <w:t>贵阳人才服务绿卡</w:t>
      </w:r>
      <w:r>
        <w:rPr>
          <w:rFonts w:hint="eastAsia" w:eastAsia="黑体" w:cs="Times New Roman"/>
          <w:b w:val="0"/>
          <w:bCs w:val="0"/>
          <w:sz w:val="32"/>
          <w:szCs w:val="32"/>
          <w:lang w:val="en-US" w:eastAsia="zh-CN"/>
        </w:rPr>
        <w:t>E</w:t>
      </w:r>
      <w:r>
        <w:rPr>
          <w:rFonts w:hint="default" w:ascii="Times New Roman" w:hAnsi="Times New Roman" w:eastAsia="黑体" w:cs="Times New Roman"/>
          <w:b w:val="0"/>
          <w:bCs w:val="0"/>
          <w:sz w:val="32"/>
          <w:szCs w:val="32"/>
          <w:lang w:val="en-US" w:eastAsia="zh-CN"/>
        </w:rPr>
        <w:t>类人选（</w:t>
      </w:r>
      <w:r>
        <w:rPr>
          <w:rFonts w:hint="eastAsia" w:eastAsia="黑体" w:cs="Times New Roman"/>
          <w:b w:val="0"/>
          <w:bCs w:val="0"/>
          <w:sz w:val="32"/>
          <w:szCs w:val="32"/>
          <w:lang w:val="en-US" w:eastAsia="zh-CN"/>
        </w:rPr>
        <w:t>1</w:t>
      </w:r>
      <w:r>
        <w:rPr>
          <w:rFonts w:hint="default" w:ascii="Times New Roman" w:hAnsi="Times New Roman" w:eastAsia="黑体" w:cs="Times New Roman"/>
          <w:b w:val="0"/>
          <w:bCs w:val="0"/>
          <w:sz w:val="32"/>
          <w:szCs w:val="32"/>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涂云华  贵阳市第二人民医院，博士研究生学历，主持国家</w:t>
      </w:r>
      <w:r>
        <w:rPr>
          <w:rFonts w:hint="eastAsia" w:ascii="Times New Roman" w:hAnsi="Times New Roman" w:eastAsia="仿宋_GB2312" w:cs="Times New Roman"/>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600" w:firstLineChars="5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kern w:val="0"/>
          <w:sz w:val="32"/>
          <w:szCs w:val="32"/>
          <w:lang w:val="en-US" w:eastAsia="zh-CN"/>
        </w:rPr>
        <w:t>级项目1项，主持省级项目1项，主持市级项目1项。</w:t>
      </w:r>
    </w:p>
    <w:p>
      <w:pPr>
        <w:spacing w:line="580" w:lineRule="exact"/>
        <w:jc w:val="both"/>
        <w:rPr>
          <w:rFonts w:hint="default" w:ascii="Times New Roman" w:hAnsi="Times New Roman" w:eastAsia="黑体" w:cs="Times New Roman"/>
          <w:b w:val="0"/>
          <w:bCs w:val="0"/>
          <w:color w:val="auto"/>
          <w:sz w:val="32"/>
          <w:szCs w:val="32"/>
          <w:lang w:val="en-US" w:eastAsia="zh-CN"/>
        </w:rPr>
      </w:pPr>
      <w:r>
        <w:rPr>
          <w:rFonts w:hint="eastAsia" w:eastAsia="黑体" w:cs="Times New Roman"/>
          <w:b w:val="0"/>
          <w:bCs w:val="0"/>
          <w:sz w:val="32"/>
          <w:szCs w:val="32"/>
          <w:lang w:val="en-US" w:eastAsia="zh-CN"/>
        </w:rPr>
        <w:t>五</w:t>
      </w:r>
      <w:r>
        <w:rPr>
          <w:rFonts w:hint="default" w:ascii="Times New Roman" w:hAnsi="Times New Roman" w:eastAsia="黑体" w:cs="Times New Roman"/>
          <w:b w:val="0"/>
          <w:bCs w:val="0"/>
          <w:sz w:val="32"/>
          <w:szCs w:val="32"/>
          <w:lang w:val="en-US" w:eastAsia="zh-CN"/>
        </w:rPr>
        <w:t>、建议认定为</w:t>
      </w:r>
      <w:r>
        <w:rPr>
          <w:rFonts w:hint="eastAsia" w:ascii="Times New Roman" w:hAnsi="Times New Roman" w:eastAsia="黑体" w:cs="Times New Roman"/>
          <w:b w:val="0"/>
          <w:bCs w:val="0"/>
          <w:sz w:val="32"/>
          <w:szCs w:val="32"/>
          <w:lang w:val="en-US" w:eastAsia="zh-CN"/>
        </w:rPr>
        <w:t>贵阳人才服务绿卡</w:t>
      </w:r>
      <w:r>
        <w:rPr>
          <w:rFonts w:hint="eastAsia" w:eastAsia="黑体" w:cs="Times New Roman"/>
          <w:b w:val="0"/>
          <w:bCs w:val="0"/>
          <w:sz w:val="32"/>
          <w:szCs w:val="32"/>
          <w:lang w:val="en-US" w:eastAsia="zh-CN"/>
        </w:rPr>
        <w:t>F</w:t>
      </w:r>
      <w:r>
        <w:rPr>
          <w:rFonts w:hint="default" w:ascii="Times New Roman" w:hAnsi="Times New Roman" w:eastAsia="黑体" w:cs="Times New Roman"/>
          <w:b w:val="0"/>
          <w:bCs w:val="0"/>
          <w:sz w:val="32"/>
          <w:szCs w:val="32"/>
          <w:lang w:val="en-US" w:eastAsia="zh-CN"/>
        </w:rPr>
        <w:t>类人选（</w:t>
      </w:r>
      <w:r>
        <w:rPr>
          <w:rFonts w:hint="eastAsia" w:eastAsia="黑体" w:cs="Times New Roman"/>
          <w:b w:val="0"/>
          <w:bCs w:val="0"/>
          <w:sz w:val="32"/>
          <w:szCs w:val="32"/>
          <w:lang w:val="en-US" w:eastAsia="zh-CN"/>
        </w:rPr>
        <w:t>12</w:t>
      </w:r>
      <w:r>
        <w:rPr>
          <w:rFonts w:hint="default" w:ascii="Times New Roman" w:hAnsi="Times New Roman" w:eastAsia="黑体" w:cs="Times New Roman"/>
          <w:b w:val="0"/>
          <w:bCs w:val="0"/>
          <w:sz w:val="32"/>
          <w:szCs w:val="32"/>
          <w:lang w:val="en-US" w:eastAsia="zh-CN"/>
        </w:rPr>
        <w:t>人）</w:t>
      </w:r>
    </w:p>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600" w:hanging="1600" w:hangingChars="50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1.韦龙林  贵州桥梁建设集团有限责任公司，本科学历，工程技术应用研究员。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600" w:hanging="1600" w:hangingChars="50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2.肖连勇  贵州桥梁建设集团有限责任公司，本科学历，正高级工程师，拥有专利3项。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600" w:hanging="1600" w:hangingChars="50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3.王  骞  贵州桥梁建设集团有限责任公司，本科学历，正高级工程师，拥有专利2项。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4.吴诗月  贵州航天计量测试技术研究所，博士研究生学历。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5.成建宏  贵州航天计量测试技术研究所，博士研究生学历。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6.杨于清  贵州航天电子科技有限公司，博士研究生学历。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600" w:hanging="1600" w:hangingChars="50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7.杨  昱  贵阳市第二人民医院，博士研究生学历，拥有专利4项。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600" w:hanging="1600" w:hangingChars="50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8.罗  刚  贵州正业工程技术投资有限公司，硕士研究生学历，高级工程师。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600" w:hanging="1600" w:hangingChars="50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9.黄冠又  贵阳市第二人民医院，博士研究生学历，副主任医师，拥有专利3项。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600" w:hanging="1600" w:hangingChars="50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10.李银银 贵州建工集团有限公司，硕士研究生学历，高级经济师。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 xml:space="preserve">11.黎  新 贵州西南工具（集团）有限公司董事长，硕士研究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600" w:firstLineChars="50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生学历，高级工程师。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600" w:hanging="1600" w:hangingChars="500"/>
        <w:jc w:val="both"/>
        <w:textAlignment w:val="auto"/>
        <w:rPr>
          <w:rFonts w:hint="default" w:ascii="Times New Roman" w:hAnsi="Times New Roman"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12.余金川 贵州西南工具（集团）有限公司技术中心高效切削技术研究所副所长，硕士研究生学历，高级工程师</w:t>
      </w:r>
      <w:r>
        <w:rPr>
          <w:rFonts w:hint="default" w:ascii="Times New Roman" w:hAnsi="Times New Roman" w:eastAsia="仿宋_GB2312" w:cs="Times New Roman"/>
          <w:kern w:val="0"/>
          <w:sz w:val="32"/>
          <w:szCs w:val="32"/>
          <w:highlight w:val="none"/>
          <w:lang w:val="en-US" w:eastAsia="zh-CN"/>
        </w:rPr>
        <w:t>。</w:t>
      </w:r>
    </w:p>
    <w:p>
      <w:pPr>
        <w:pStyle w:val="2"/>
      </w:pPr>
    </w:p>
    <w:p>
      <w:pPr>
        <w:pStyle w:val="2"/>
      </w:pPr>
    </w:p>
    <w:p>
      <w:pPr>
        <w:pStyle w:val="2"/>
      </w:pPr>
    </w:p>
    <w:p/>
    <w:p>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YzgzYmZmOTNiYTBkZGI2MDhmNDVlMjQxOTdlOTcifQ=="/>
  </w:docVars>
  <w:rsids>
    <w:rsidRoot w:val="3A740D41"/>
    <w:rsid w:val="3A740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00"/>
    </w:pPr>
    <w:rPr>
      <w:rFonts w:ascii="仿宋_GB2312" w:eastAsia="仿宋_GB2312"/>
      <w:sz w:val="30"/>
    </w:rPr>
  </w:style>
  <w:style w:type="paragraph" w:styleId="4">
    <w:name w:val="Normal (Web)"/>
    <w:basedOn w:val="1"/>
    <w:qFormat/>
    <w:uiPriority w:val="0"/>
    <w:pPr>
      <w:spacing w:beforeAutospacing="1" w:afterAutospacing="1"/>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2023-03-03T08:32:00Z</dcterms:created>
  <dc:creator>Administrator</dc:creator>
  <cp:lastModifiedBy>Administrator</cp:lastModifiedBy>
  <dcterms:modified xsi:type="dcterms:W3CDTF">2023-03-03T08:32:24Z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12CBA4096AAD4C61A48567E17177A760</vt:lpwstr>
  </property>
</Properties>
</file>