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B4406">
      <w:pPr>
        <w:jc w:val="left"/>
        <w:rPr>
          <w:rStyle w:val="7"/>
          <w:rFonts w:hint="eastAsia" w:asciiTheme="majorEastAsia" w:hAnsiTheme="majorEastAsia" w:eastAsiaTheme="majorEastAsia" w:cstheme="majorEastAsia"/>
          <w:b w:val="0"/>
          <w:bCs/>
          <w:sz w:val="32"/>
          <w:szCs w:val="32"/>
          <w:lang w:val="en-US" w:eastAsia="zh-CN"/>
        </w:rPr>
      </w:pPr>
      <w:bookmarkStart w:id="0" w:name="_GoBack"/>
      <w:bookmarkEnd w:id="0"/>
      <w:r>
        <w:rPr>
          <w:rStyle w:val="7"/>
          <w:rFonts w:hint="eastAsia" w:asciiTheme="majorEastAsia" w:hAnsiTheme="majorEastAsia" w:eastAsiaTheme="majorEastAsia" w:cstheme="majorEastAsia"/>
          <w:b w:val="0"/>
          <w:bCs/>
          <w:sz w:val="32"/>
          <w:szCs w:val="32"/>
          <w:lang w:val="en-US" w:eastAsia="zh-CN"/>
        </w:rPr>
        <w:t>附件</w:t>
      </w:r>
    </w:p>
    <w:p w14:paraId="5839029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u w:val="none"/>
          <w:shd w:val="clear" w:fill="FFFFFF"/>
        </w:rPr>
      </w:pPr>
      <w:r>
        <w:rPr>
          <w:rFonts w:hint="eastAsia" w:ascii="方正小标宋简体" w:hAnsi="方正小标宋简体" w:eastAsia="方正小标宋简体" w:cs="方正小标宋简体"/>
          <w:i w:val="0"/>
          <w:iCs w:val="0"/>
          <w:caps w:val="0"/>
          <w:color w:val="auto"/>
          <w:spacing w:val="0"/>
          <w:sz w:val="44"/>
          <w:szCs w:val="44"/>
          <w:u w:val="none"/>
          <w:shd w:val="clear" w:fill="FFFFFF"/>
        </w:rPr>
        <w:fldChar w:fldCharType="begin"/>
      </w:r>
      <w:r>
        <w:rPr>
          <w:rFonts w:hint="eastAsia" w:ascii="方正小标宋简体" w:hAnsi="方正小标宋简体" w:eastAsia="方正小标宋简体" w:cs="方正小标宋简体"/>
          <w:i w:val="0"/>
          <w:iCs w:val="0"/>
          <w:caps w:val="0"/>
          <w:color w:val="auto"/>
          <w:spacing w:val="0"/>
          <w:sz w:val="44"/>
          <w:szCs w:val="44"/>
          <w:u w:val="none"/>
          <w:shd w:val="clear" w:fill="FFFFFF"/>
        </w:rPr>
        <w:instrText xml:space="preserve"> HYPERLINK "http://wsjkj.guiyang.gov.cn/zwgk1/zdlyxxgk2023/yzygytzgg/202409/P020240906557899129974.pdf" \o "2024年贵阳市医疗卫生行业规范评审通过名单" \t "http://wsjkj.guiyang.gov.cn/zwgk1/zdlyxxgk2023/yzygytzgg/202409/_blank" </w:instrText>
      </w:r>
      <w:r>
        <w:rPr>
          <w:rFonts w:hint="eastAsia" w:ascii="方正小标宋简体" w:hAnsi="方正小标宋简体" w:eastAsia="方正小标宋简体" w:cs="方正小标宋简体"/>
          <w:i w:val="0"/>
          <w:iCs w:val="0"/>
          <w:caps w:val="0"/>
          <w:color w:val="auto"/>
          <w:spacing w:val="0"/>
          <w:sz w:val="44"/>
          <w:szCs w:val="44"/>
          <w:u w:val="none"/>
          <w:shd w:val="clear" w:fill="FFFFFF"/>
        </w:rPr>
        <w:fldChar w:fldCharType="separate"/>
      </w:r>
      <w:r>
        <w:rPr>
          <w:rStyle w:val="5"/>
          <w:rFonts w:hint="eastAsia" w:ascii="方正小标宋简体" w:hAnsi="方正小标宋简体" w:eastAsia="方正小标宋简体" w:cs="方正小标宋简体"/>
          <w:i w:val="0"/>
          <w:iCs w:val="0"/>
          <w:caps w:val="0"/>
          <w:color w:val="auto"/>
          <w:spacing w:val="0"/>
          <w:sz w:val="44"/>
          <w:szCs w:val="44"/>
          <w:u w:val="none"/>
          <w:shd w:val="clear" w:fill="FFFFFF"/>
        </w:rPr>
        <w:t>2024年贵阳市</w:t>
      </w:r>
      <w:r>
        <w:rPr>
          <w:rStyle w:val="5"/>
          <w:rFonts w:hint="eastAsia" w:ascii="方正小标宋简体" w:hAnsi="方正小标宋简体" w:eastAsia="方正小标宋简体" w:cs="方正小标宋简体"/>
          <w:i w:val="0"/>
          <w:iCs w:val="0"/>
          <w:caps w:val="0"/>
          <w:color w:val="auto"/>
          <w:spacing w:val="0"/>
          <w:sz w:val="44"/>
          <w:szCs w:val="44"/>
          <w:u w:val="none"/>
          <w:shd w:val="clear" w:fill="FFFFFF"/>
          <w:lang w:val="en-US" w:eastAsia="zh-CN"/>
        </w:rPr>
        <w:t>第二批</w:t>
      </w:r>
      <w:r>
        <w:rPr>
          <w:rStyle w:val="5"/>
          <w:rFonts w:hint="eastAsia" w:ascii="方正小标宋简体" w:hAnsi="方正小标宋简体" w:eastAsia="方正小标宋简体" w:cs="方正小标宋简体"/>
          <w:i w:val="0"/>
          <w:iCs w:val="0"/>
          <w:caps w:val="0"/>
          <w:color w:val="auto"/>
          <w:spacing w:val="0"/>
          <w:sz w:val="44"/>
          <w:szCs w:val="44"/>
          <w:u w:val="none"/>
          <w:shd w:val="clear" w:fill="FFFFFF"/>
        </w:rPr>
        <w:t>医疗卫生行业规范评审通过名单</w:t>
      </w:r>
      <w:r>
        <w:rPr>
          <w:rFonts w:hint="eastAsia" w:ascii="方正小标宋简体" w:hAnsi="方正小标宋简体" w:eastAsia="方正小标宋简体" w:cs="方正小标宋简体"/>
          <w:i w:val="0"/>
          <w:iCs w:val="0"/>
          <w:caps w:val="0"/>
          <w:color w:val="auto"/>
          <w:spacing w:val="0"/>
          <w:sz w:val="44"/>
          <w:szCs w:val="44"/>
          <w:u w:val="none"/>
          <w:shd w:val="clear" w:fill="FFFFFF"/>
        </w:rPr>
        <w:fldChar w:fldCharType="end"/>
      </w:r>
    </w:p>
    <w:p w14:paraId="26580F06">
      <w:pPr>
        <w:numPr>
          <w:ilvl w:val="0"/>
          <w:numId w:val="0"/>
        </w:numPr>
        <w:rPr>
          <w:rFonts w:hint="eastAsia" w:ascii="黑体" w:hAnsi="黑体" w:eastAsia="黑体" w:cs="黑体"/>
          <w:sz w:val="32"/>
          <w:szCs w:val="32"/>
          <w:lang w:val="en-US" w:eastAsia="zh-CN"/>
        </w:rPr>
      </w:pPr>
    </w:p>
    <w:p w14:paraId="0FA9C8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一、《介入性产前诊断手术操作技术规范（2024版）》</w:t>
      </w:r>
    </w:p>
    <w:p w14:paraId="002763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介入性产前诊断手术操作技术是指在遗传咨询的基础上，在超声的辅助下，使用医学手段直接从胎儿、胎盘细胞或组织获取样本的技术。标准化的介入性产前诊断技术操作流程是提升胎儿样本取材质量的前提和基础。因此，如何正确运用标准化的手术操作技术获得高质量的胎儿样本，降低介入性产前诊断手术风险，并减少介入性产前诊断技术并发症的发生依然是许多产前诊断中心面临的重大问题。基于上述原因，由贵阳市产前筛查及产前诊断技术质控中心牵头，聚集贵阳市各产前诊断机构的有关专家和技术人员，编写、制定《介入性产前诊断技术规范》，以指导贵阳市各产前诊断医疗机构进一步做好介入性产前诊断手术技术，提升产前诊断技术质量，更好地为临床服务。</w:t>
      </w:r>
    </w:p>
    <w:p w14:paraId="28A5F5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产前筛查及产前诊断技术质控中心</w:t>
      </w:r>
    </w:p>
    <w:p w14:paraId="283FF7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  编：</w:t>
      </w:r>
    </w:p>
    <w:p w14:paraId="32EE8B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  琳（</w:t>
      </w:r>
      <w:r>
        <w:rPr>
          <w:rFonts w:hint="eastAsia" w:ascii="仿宋_GB2312" w:hAnsi="仿宋_GB2312" w:eastAsia="仿宋_GB2312" w:cs="仿宋_GB2312"/>
          <w:color w:val="auto"/>
          <w:sz w:val="32"/>
          <w:szCs w:val="32"/>
          <w:lang w:val="en-US" w:eastAsia="zh-CN"/>
        </w:rPr>
        <w:t>贵阳市妇幼保健院 优生遗传科 妇产科学</w:t>
      </w:r>
      <w:r>
        <w:rPr>
          <w:rFonts w:hint="eastAsia" w:ascii="仿宋_GB2312" w:hAnsi="仿宋_GB2312" w:eastAsia="仿宋_GB2312" w:cs="仿宋_GB2312"/>
          <w:sz w:val="32"/>
          <w:szCs w:val="32"/>
          <w:lang w:val="en-US" w:eastAsia="zh-CN"/>
        </w:rPr>
        <w:t>）</w:t>
      </w:r>
    </w:p>
    <w:p w14:paraId="2627E1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62DA4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唐黛丽（</w:t>
      </w:r>
      <w:r>
        <w:rPr>
          <w:rFonts w:hint="eastAsia" w:ascii="仿宋_GB2312" w:hAnsi="仿宋_GB2312" w:eastAsia="仿宋_GB2312" w:cs="仿宋_GB2312"/>
          <w:color w:val="auto"/>
          <w:sz w:val="32"/>
          <w:szCs w:val="32"/>
          <w:lang w:val="en-US" w:eastAsia="zh-CN"/>
        </w:rPr>
        <w:t>贵阳市妇幼保健院 优生遗传科 妇产科学</w:t>
      </w:r>
      <w:r>
        <w:rPr>
          <w:rFonts w:hint="eastAsia" w:ascii="仿宋_GB2312" w:hAnsi="仿宋_GB2312" w:eastAsia="仿宋_GB2312" w:cs="仿宋_GB2312"/>
          <w:sz w:val="32"/>
          <w:szCs w:val="32"/>
          <w:lang w:val="en-US" w:eastAsia="zh-CN"/>
        </w:rPr>
        <w:t>）</w:t>
      </w:r>
    </w:p>
    <w:p w14:paraId="46646E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  智（</w:t>
      </w:r>
      <w:r>
        <w:rPr>
          <w:rFonts w:hint="eastAsia" w:ascii="仿宋_GB2312" w:hAnsi="仿宋_GB2312" w:eastAsia="仿宋_GB2312" w:cs="仿宋_GB2312"/>
          <w:color w:val="auto"/>
          <w:sz w:val="32"/>
          <w:szCs w:val="32"/>
          <w:lang w:val="en-US" w:eastAsia="zh-CN"/>
        </w:rPr>
        <w:t>贵阳市妇幼保健院 优生遗传科 妇产科学</w:t>
      </w:r>
      <w:r>
        <w:rPr>
          <w:rFonts w:hint="eastAsia" w:ascii="仿宋_GB2312" w:hAnsi="仿宋_GB2312" w:eastAsia="仿宋_GB2312" w:cs="仿宋_GB2312"/>
          <w:sz w:val="32"/>
          <w:szCs w:val="32"/>
          <w:lang w:val="en-US" w:eastAsia="zh-CN"/>
        </w:rPr>
        <w:t>）</w:t>
      </w:r>
    </w:p>
    <w:p w14:paraId="617957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0D3EB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金亚清（</w:t>
      </w:r>
      <w:r>
        <w:rPr>
          <w:rFonts w:hint="eastAsia" w:ascii="仿宋_GB2312" w:hAnsi="仿宋_GB2312" w:eastAsia="仿宋_GB2312" w:cs="仿宋_GB2312"/>
          <w:color w:val="auto"/>
          <w:sz w:val="32"/>
          <w:szCs w:val="32"/>
          <w:lang w:val="en-US" w:eastAsia="zh-CN"/>
        </w:rPr>
        <w:t>贵阳市妇幼保健院 优生遗传科 妇产科学</w:t>
      </w:r>
      <w:r>
        <w:rPr>
          <w:rFonts w:hint="eastAsia" w:ascii="仿宋_GB2312" w:hAnsi="仿宋_GB2312" w:eastAsia="仿宋_GB2312" w:cs="仿宋_GB2312"/>
          <w:sz w:val="32"/>
          <w:szCs w:val="32"/>
          <w:lang w:val="en-US" w:eastAsia="zh-CN"/>
        </w:rPr>
        <w:t>）</w:t>
      </w:r>
    </w:p>
    <w:p w14:paraId="05D712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  慧（</w:t>
      </w:r>
      <w:r>
        <w:rPr>
          <w:rFonts w:hint="eastAsia" w:ascii="仿宋_GB2312" w:hAnsi="仿宋_GB2312" w:eastAsia="仿宋_GB2312" w:cs="仿宋_GB2312"/>
          <w:color w:val="auto"/>
          <w:sz w:val="32"/>
          <w:szCs w:val="32"/>
          <w:lang w:val="en-US" w:eastAsia="zh-CN"/>
        </w:rPr>
        <w:t>贵阳市妇幼保健院 生殖医学中心 妇产科学</w:t>
      </w:r>
      <w:r>
        <w:rPr>
          <w:rFonts w:hint="eastAsia" w:ascii="仿宋_GB2312" w:hAnsi="仿宋_GB2312" w:eastAsia="仿宋_GB2312" w:cs="仿宋_GB2312"/>
          <w:sz w:val="32"/>
          <w:szCs w:val="32"/>
          <w:lang w:val="en-US" w:eastAsia="zh-CN"/>
        </w:rPr>
        <w:t>）</w:t>
      </w:r>
    </w:p>
    <w:p w14:paraId="22903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黄洁冰（</w:t>
      </w:r>
      <w:r>
        <w:rPr>
          <w:rFonts w:hint="eastAsia" w:ascii="仿宋_GB2312" w:hAnsi="仿宋_GB2312" w:eastAsia="仿宋_GB2312" w:cs="仿宋_GB2312"/>
          <w:color w:val="auto"/>
          <w:sz w:val="32"/>
          <w:szCs w:val="32"/>
          <w:lang w:val="en-US" w:eastAsia="zh-CN"/>
        </w:rPr>
        <w:t>贵阳市第一人民医院 产科 妇产科学</w:t>
      </w:r>
      <w:r>
        <w:rPr>
          <w:rFonts w:hint="eastAsia" w:ascii="仿宋_GB2312" w:hAnsi="仿宋_GB2312" w:eastAsia="仿宋_GB2312" w:cs="仿宋_GB2312"/>
          <w:sz w:val="32"/>
          <w:szCs w:val="32"/>
          <w:lang w:val="en-US" w:eastAsia="zh-CN"/>
        </w:rPr>
        <w:t>）</w:t>
      </w:r>
    </w:p>
    <w:p w14:paraId="741E58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谢云霞（</w:t>
      </w:r>
      <w:r>
        <w:rPr>
          <w:rFonts w:hint="eastAsia" w:ascii="仿宋_GB2312" w:hAnsi="仿宋_GB2312" w:eastAsia="仿宋_GB2312" w:cs="仿宋_GB2312"/>
          <w:color w:val="auto"/>
          <w:sz w:val="32"/>
          <w:szCs w:val="32"/>
          <w:lang w:val="en-US" w:eastAsia="zh"/>
        </w:rPr>
        <w:t>贵</w:t>
      </w:r>
      <w:r>
        <w:rPr>
          <w:rFonts w:hint="eastAsia" w:ascii="仿宋_GB2312" w:hAnsi="仿宋_GB2312" w:eastAsia="仿宋_GB2312" w:cs="仿宋_GB2312"/>
          <w:color w:val="auto"/>
          <w:sz w:val="32"/>
          <w:szCs w:val="32"/>
          <w:lang w:val="en-US" w:eastAsia="zh-CN"/>
        </w:rPr>
        <w:t>阳市</w:t>
      </w:r>
      <w:r>
        <w:rPr>
          <w:rFonts w:hint="eastAsia" w:ascii="仿宋_GB2312" w:hAnsi="仿宋_GB2312" w:eastAsia="仿宋_GB2312" w:cs="仿宋_GB2312"/>
          <w:color w:val="auto"/>
          <w:sz w:val="32"/>
          <w:szCs w:val="32"/>
          <w:lang w:val="en-US" w:eastAsia="zh"/>
        </w:rPr>
        <w:t>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
        </w:rPr>
        <w:t>人民医院</w:t>
      </w:r>
      <w:r>
        <w:rPr>
          <w:rFonts w:hint="eastAsia" w:ascii="仿宋_GB2312" w:hAnsi="仿宋_GB2312" w:eastAsia="仿宋_GB2312" w:cs="仿宋_GB2312"/>
          <w:color w:val="auto"/>
          <w:sz w:val="32"/>
          <w:szCs w:val="32"/>
          <w:lang w:val="en-US" w:eastAsia="zh-CN"/>
        </w:rPr>
        <w:t xml:space="preserve"> 产科 妇产科学</w:t>
      </w:r>
      <w:r>
        <w:rPr>
          <w:rFonts w:hint="eastAsia" w:ascii="仿宋_GB2312" w:hAnsi="仿宋_GB2312" w:eastAsia="仿宋_GB2312" w:cs="仿宋_GB2312"/>
          <w:sz w:val="32"/>
          <w:szCs w:val="32"/>
          <w:lang w:val="en-US" w:eastAsia="zh-CN"/>
        </w:rPr>
        <w:t>）</w:t>
      </w:r>
    </w:p>
    <w:p w14:paraId="14805F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凤（</w:t>
      </w:r>
      <w:r>
        <w:rPr>
          <w:rFonts w:hint="eastAsia" w:ascii="仿宋_GB2312" w:hAnsi="仿宋_GB2312" w:eastAsia="仿宋_GB2312" w:cs="仿宋_GB2312"/>
          <w:color w:val="auto"/>
          <w:sz w:val="32"/>
          <w:szCs w:val="32"/>
          <w:lang w:val="en-US" w:eastAsia="zh-CN"/>
        </w:rPr>
        <w:t>贵阳市第二人民医院 产科 妇产科学</w:t>
      </w:r>
      <w:r>
        <w:rPr>
          <w:rFonts w:hint="eastAsia" w:ascii="仿宋_GB2312" w:hAnsi="仿宋_GB2312" w:eastAsia="仿宋_GB2312" w:cs="仿宋_GB2312"/>
          <w:sz w:val="32"/>
          <w:szCs w:val="32"/>
          <w:lang w:val="en-US" w:eastAsia="zh-CN"/>
        </w:rPr>
        <w:t>）</w:t>
      </w:r>
    </w:p>
    <w:p w14:paraId="348E5D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卢玉梅（</w:t>
      </w:r>
      <w:r>
        <w:rPr>
          <w:rFonts w:hint="eastAsia" w:ascii="仿宋_GB2312" w:hAnsi="仿宋_GB2312" w:eastAsia="仿宋_GB2312" w:cs="仿宋_GB2312"/>
          <w:color w:val="auto"/>
          <w:sz w:val="32"/>
          <w:szCs w:val="32"/>
          <w:lang w:val="en-US" w:eastAsia="zh-CN"/>
        </w:rPr>
        <w:t>贵阳市第二人民医院 产科 妇产科学</w:t>
      </w:r>
      <w:r>
        <w:rPr>
          <w:rFonts w:hint="eastAsia" w:ascii="仿宋_GB2312" w:hAnsi="仿宋_GB2312" w:eastAsia="仿宋_GB2312" w:cs="仿宋_GB2312"/>
          <w:sz w:val="32"/>
          <w:szCs w:val="32"/>
          <w:lang w:val="en-US" w:eastAsia="zh-CN"/>
        </w:rPr>
        <w:t>）</w:t>
      </w:r>
    </w:p>
    <w:p w14:paraId="22940A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方嘉慧（花溪区妇幼保健院 辖区保健科 妇女保健）</w:t>
      </w:r>
    </w:p>
    <w:p w14:paraId="4A9244F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顾  问：</w:t>
      </w:r>
    </w:p>
    <w:p w14:paraId="330F81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赵丹青（</w:t>
      </w:r>
      <w:r>
        <w:rPr>
          <w:rFonts w:hint="eastAsia" w:ascii="仿宋_GB2312" w:hAnsi="仿宋_GB2312" w:eastAsia="仿宋_GB2312" w:cs="仿宋_GB2312"/>
          <w:color w:val="auto"/>
          <w:sz w:val="32"/>
          <w:szCs w:val="32"/>
          <w:lang w:val="en-US" w:eastAsia="zh-CN"/>
        </w:rPr>
        <w:t>贵州医科大学附属医院 产科 妇产科学</w:t>
      </w:r>
      <w:r>
        <w:rPr>
          <w:rFonts w:hint="eastAsia" w:ascii="仿宋_GB2312" w:hAnsi="仿宋_GB2312" w:eastAsia="仿宋_GB2312" w:cs="仿宋_GB2312"/>
          <w:sz w:val="32"/>
          <w:szCs w:val="32"/>
          <w:lang w:val="en-US" w:eastAsia="zh-CN"/>
        </w:rPr>
        <w:t>）</w:t>
      </w:r>
    </w:p>
    <w:p w14:paraId="31DC32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雪（</w:t>
      </w:r>
      <w:r>
        <w:rPr>
          <w:rFonts w:hint="eastAsia" w:ascii="仿宋_GB2312" w:hAnsi="仿宋_GB2312" w:eastAsia="仿宋_GB2312" w:cs="仿宋_GB2312"/>
          <w:color w:val="auto"/>
          <w:sz w:val="32"/>
          <w:szCs w:val="32"/>
          <w:lang w:val="en-US" w:eastAsia="zh-CN"/>
        </w:rPr>
        <w:t>贵阳市妇幼保健院 优生遗传科 妇产科学</w:t>
      </w:r>
      <w:r>
        <w:rPr>
          <w:rFonts w:hint="eastAsia" w:ascii="仿宋_GB2312" w:hAnsi="仿宋_GB2312" w:eastAsia="仿宋_GB2312" w:cs="仿宋_GB2312"/>
          <w:sz w:val="32"/>
          <w:szCs w:val="32"/>
          <w:lang w:val="en-US" w:eastAsia="zh-CN"/>
        </w:rPr>
        <w:t>）</w:t>
      </w:r>
    </w:p>
    <w:p w14:paraId="39D7C4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BBFB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二、《贵阳市结直肠癌诊疗规范（2024版）》</w:t>
      </w:r>
    </w:p>
    <w:p w14:paraId="0DFB99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贵阳市结直肠癌诊疗规范》是一本专为结直肠癌患者设计的管理指南。该规范由贵航贵阳医院的郑春华主编，集合了多学科专家的智慧，旨在提供针对结直肠癌患者的科学、规范、有效的医疗参考和指导。首先对结直肠癌患者的人口学特点及发病情况进行了详细阐述，接着总结了结直肠癌的预防与筛查的相关措施及推荐的方案。详细介绍了结直肠癌的症状、疾病史、体征、体格检查、实验室检查和影像学检查，并分析了各检查的优势。治疗方面，特别强调MDT的重要性，本规范详尽地介绍了结直肠癌的内镜治疗、外科治疗、内科治疗、放疗及中医药治疗，同时考虑本地区人群的经济能力，参考国内外大量最新的进展，强调个体化、可及性强的治疗手段。</w:t>
      </w:r>
    </w:p>
    <w:p w14:paraId="00EFCB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肿瘤性疾病质控中心</w:t>
      </w:r>
    </w:p>
    <w:p w14:paraId="10705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联合编制机构：</w:t>
      </w:r>
    </w:p>
    <w:p w14:paraId="3A2A2B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普通外科专业质控中心</w:t>
      </w:r>
    </w:p>
    <w:p w14:paraId="293E21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病理专业质控中心</w:t>
      </w:r>
    </w:p>
    <w:p w14:paraId="2798A3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主编：</w:t>
      </w:r>
    </w:p>
    <w:p w14:paraId="57A401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郑春华（贵航贵阳医院 胃肠外科 普通外科专业）</w:t>
      </w:r>
    </w:p>
    <w:p w14:paraId="58E47C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56FB8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段永薇（贵阳市公共卫生救治中心 肿瘤科 肿瘤内科专业）</w:t>
      </w:r>
    </w:p>
    <w:p w14:paraId="7F2FDB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姜  烨（大秦肿瘤医院 肿瘤科 肿瘤内科专业）</w:t>
      </w:r>
    </w:p>
    <w:p w14:paraId="3BE435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6571B8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李功卓（贵航贵阳医院 肿瘤科 肿瘤内科专业）</w:t>
      </w:r>
    </w:p>
    <w:p w14:paraId="0488A7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霞（贵航贵阳医院 肿瘤科 肿瘤内科专业）</w:t>
      </w:r>
    </w:p>
    <w:p w14:paraId="59AC6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杰（贵航贵阳医院 肿瘤科 中医内科专业）</w:t>
      </w:r>
    </w:p>
    <w:p w14:paraId="580F36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冷远秀（贵航贵阳医院 肿瘤科 肿瘤内科专业）</w:t>
      </w:r>
    </w:p>
    <w:p w14:paraId="261C5E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茹（贵航贵阳医院 肿瘤科 肿瘤内科专业）</w:t>
      </w:r>
    </w:p>
    <w:p w14:paraId="090FC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姜  萍（贵航贵阳医院 肿瘤科 内科专业）</w:t>
      </w:r>
    </w:p>
    <w:p w14:paraId="71255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郭江波（花溪区人民医院 肿瘤科 内科专业）</w:t>
      </w:r>
    </w:p>
    <w:p w14:paraId="4B2B13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闻  杨（清镇市第一人民医院 肿瘤科 肿瘤内科专业）</w:t>
      </w:r>
    </w:p>
    <w:p w14:paraId="705BE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麻蛟蛟（贵航贵阳医院 胃肠外科 普通外科专业）</w:t>
      </w:r>
    </w:p>
    <w:p w14:paraId="1BA0B7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田（贵航贵阳医院 胃肠外科 普通外科专业）</w:t>
      </w:r>
    </w:p>
    <w:p w14:paraId="1F0564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许佳文（贵航贵阳医院 胃肠外科 普通外科专业）</w:t>
      </w:r>
    </w:p>
    <w:p w14:paraId="1082A7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徐毅驰（贵航贵阳医院 胃肠外科 普通外科专业）</w:t>
      </w:r>
    </w:p>
    <w:p w14:paraId="6861BE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梁胜海（开阳县人民医院 介入疼痛科 中医骨伤专业）</w:t>
      </w:r>
    </w:p>
    <w:p w14:paraId="40117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李世芳（贵阳市公共卫生救治中心 肿瘤科 呼吸内科专业）</w:t>
      </w:r>
    </w:p>
    <w:p w14:paraId="41E4E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  楠（贵阳市公共卫生救治中心 肿瘤科 内科专业）</w:t>
      </w:r>
    </w:p>
    <w:p w14:paraId="4E6510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刚（开阳县龙岗镇卫生院 内科 全科医学专业）</w:t>
      </w:r>
    </w:p>
    <w:p w14:paraId="7B15CE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25188B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三、《人外周血细胞培养及染色体制备技术规范（2024版）》</w:t>
      </w:r>
    </w:p>
    <w:p w14:paraId="1ADB3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染色体核型分析是细胞遗传学实验室的经典项目，作为诊断染色体疾病的金标准，是产前诊断、产后诊断及干预出生缺陷的一个重要内容，对优生优育工作及提高人口素质具有重要意义。带型清晰的染色体标本，对于染色体核型分析至关重要。然而，细胞培养及染色体制备整个实验流程耗时长、手工操作步骤多及多种因素的影响导致标本制作存在一定的不稳定性，影响最终的检验结果。因此，如何有效提高外周血染色体标本制作的稳定性是目前亟待解决的问题。基于上述原因，由贵阳市产前筛查和产前诊断技术质控中心牵头，聚集贵阳市各级医疗机构的有关专家，制定人外周血细胞培养及染色体制备技术规范，以期提高对染色体病的诊断效率，更好地为临床服务。</w:t>
      </w:r>
    </w:p>
    <w:p w14:paraId="625E98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产前筛查及产前诊断技术质控中心</w:t>
      </w:r>
    </w:p>
    <w:p w14:paraId="279186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主编：</w:t>
      </w:r>
    </w:p>
    <w:p w14:paraId="2E325D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郑慧玲（</w:t>
      </w:r>
      <w:r>
        <w:rPr>
          <w:rFonts w:hint="eastAsia" w:ascii="仿宋_GB2312" w:hAnsi="仿宋_GB2312" w:eastAsia="仿宋_GB2312" w:cs="仿宋_GB2312"/>
          <w:color w:val="auto"/>
          <w:sz w:val="32"/>
          <w:szCs w:val="32"/>
          <w:lang w:val="en-US" w:eastAsia="zh-CN"/>
        </w:rPr>
        <w:t xml:space="preserve">贵阳市妇幼保健院 </w:t>
      </w:r>
      <w:r>
        <w:rPr>
          <w:rFonts w:hint="eastAsia" w:ascii="仿宋_GB2312" w:hAnsi="仿宋_GB2312" w:eastAsia="仿宋_GB2312" w:cs="仿宋_GB2312"/>
          <w:color w:val="000000"/>
          <w:kern w:val="0"/>
          <w:sz w:val="32"/>
          <w:szCs w:val="32"/>
          <w:lang w:val="en-US" w:eastAsia="zh-CN" w:bidi="ar"/>
        </w:rPr>
        <w:t>优生遗传科 临床医学检验</w:t>
      </w:r>
      <w:r>
        <w:rPr>
          <w:rFonts w:hint="eastAsia" w:ascii="仿宋_GB2312" w:hAnsi="仿宋_GB2312" w:eastAsia="仿宋_GB2312" w:cs="仿宋_GB2312"/>
          <w:sz w:val="32"/>
          <w:szCs w:val="32"/>
          <w:lang w:val="en-US" w:eastAsia="zh-CN"/>
        </w:rPr>
        <w:t>）</w:t>
      </w:r>
    </w:p>
    <w:p w14:paraId="50B921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1C8735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李广萍（</w:t>
      </w:r>
      <w:r>
        <w:rPr>
          <w:rFonts w:hint="eastAsia" w:ascii="仿宋_GB2312" w:hAnsi="仿宋_GB2312" w:eastAsia="仿宋_GB2312" w:cs="仿宋_GB2312"/>
          <w:color w:val="auto"/>
          <w:sz w:val="32"/>
          <w:szCs w:val="32"/>
          <w:lang w:val="en-US" w:eastAsia="zh-CN"/>
        </w:rPr>
        <w:t>贵阳市妇幼保健院 优生遗传科 妇产科学</w:t>
      </w:r>
      <w:r>
        <w:rPr>
          <w:rFonts w:hint="eastAsia" w:ascii="仿宋_GB2312" w:hAnsi="仿宋_GB2312" w:eastAsia="仿宋_GB2312" w:cs="仿宋_GB2312"/>
          <w:sz w:val="32"/>
          <w:szCs w:val="32"/>
          <w:lang w:val="en-US" w:eastAsia="zh-CN"/>
        </w:rPr>
        <w:t>）</w:t>
      </w:r>
    </w:p>
    <w:p w14:paraId="0CB1C2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美（</w:t>
      </w:r>
      <w:r>
        <w:rPr>
          <w:rFonts w:hint="eastAsia" w:ascii="仿宋_GB2312" w:hAnsi="仿宋_GB2312" w:eastAsia="仿宋_GB2312" w:cs="仿宋_GB2312"/>
          <w:color w:val="auto"/>
          <w:sz w:val="32"/>
          <w:szCs w:val="32"/>
          <w:lang w:val="en-US" w:eastAsia="zh-CN"/>
        </w:rPr>
        <w:t>贵阳市妇幼保健院 优生遗传科 妇产科学</w:t>
      </w:r>
      <w:r>
        <w:rPr>
          <w:rFonts w:hint="eastAsia" w:ascii="仿宋_GB2312" w:hAnsi="仿宋_GB2312" w:eastAsia="仿宋_GB2312" w:cs="仿宋_GB2312"/>
          <w:sz w:val="32"/>
          <w:szCs w:val="32"/>
          <w:lang w:val="en-US" w:eastAsia="zh-CN"/>
        </w:rPr>
        <w:t>）</w:t>
      </w:r>
    </w:p>
    <w:p w14:paraId="3B4C17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0880D6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李林洁（贵阳市妇幼保健院 优生遗传科 临床医学检验）</w:t>
      </w:r>
    </w:p>
    <w:p w14:paraId="3C8E98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罗咏钰（贵阳市第二人民医院 检验科 临床医学检验）</w:t>
      </w:r>
    </w:p>
    <w:p w14:paraId="2FEFC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李玉权（贵阳市妇幼保健院 优生遗传科 临床医学检验）</w:t>
      </w:r>
    </w:p>
    <w:p w14:paraId="3C1D2F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金亚清（贵阳市妇幼保健院 优生遗传科 妇产科学）</w:t>
      </w:r>
    </w:p>
    <w:p w14:paraId="7FDEA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  智（贵阳市妇幼保健院 优生遗传科 妇产科学）</w:t>
      </w:r>
    </w:p>
    <w:p w14:paraId="5D7199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宋咏刚（贵阳市妇幼保健院 优生遗传科 临床医学检验）</w:t>
      </w:r>
    </w:p>
    <w:p w14:paraId="40FBD4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吴平丽（贵州省妇幼保健院 检验科 临床医学检验）</w:t>
      </w:r>
    </w:p>
    <w:p w14:paraId="1037C3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刘廷涓（贵黔国际医院 妇产科 医学检验技术）</w:t>
      </w:r>
    </w:p>
    <w:p w14:paraId="2941FF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王侣金（贵阳市妇幼保健院 优生遗传科 临床医学检验）</w:t>
      </w:r>
    </w:p>
    <w:p w14:paraId="163FD4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胡  慧（贵阳市妇幼保健院 生殖医学中心 妇产科学）</w:t>
      </w:r>
    </w:p>
    <w:p w14:paraId="6210DB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丁凯泽（贵阳市妇幼保健院 生殖医学中心 临床医学检验）</w:t>
      </w:r>
    </w:p>
    <w:p w14:paraId="5BF1D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  琼（贵州省第二人民医院 检验科 临床医学检验）</w:t>
      </w:r>
    </w:p>
    <w:p w14:paraId="029553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张晓怡（贵阳市妇幼保健院 优生遗传科 临床医学检验）</w:t>
      </w:r>
    </w:p>
    <w:p w14:paraId="4DF154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刘兴宇（贵阳市妇幼保健院 优生遗传科 临床医学检验）</w:t>
      </w:r>
    </w:p>
    <w:p w14:paraId="3D932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顾问：</w:t>
      </w:r>
    </w:p>
    <w:p w14:paraId="7CD968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雪（</w:t>
      </w:r>
      <w:r>
        <w:rPr>
          <w:rFonts w:hint="eastAsia" w:ascii="仿宋_GB2312" w:hAnsi="仿宋_GB2312" w:eastAsia="仿宋_GB2312" w:cs="仿宋_GB2312"/>
          <w:color w:val="000000"/>
          <w:kern w:val="0"/>
          <w:sz w:val="32"/>
          <w:szCs w:val="32"/>
          <w:lang w:val="en-US" w:eastAsia="zh-CN" w:bidi="ar"/>
        </w:rPr>
        <w:t xml:space="preserve">贵阳市妇幼保健院 </w:t>
      </w:r>
      <w:r>
        <w:rPr>
          <w:rFonts w:hint="eastAsia" w:ascii="仿宋_GB2312" w:hAnsi="仿宋_GB2312" w:eastAsia="仿宋_GB2312" w:cs="仿宋_GB2312"/>
          <w:color w:val="auto"/>
          <w:sz w:val="32"/>
          <w:szCs w:val="32"/>
          <w:lang w:val="en-US" w:eastAsia="zh-CN"/>
        </w:rPr>
        <w:t>优生遗传科 妇产科学</w:t>
      </w:r>
      <w:r>
        <w:rPr>
          <w:rFonts w:hint="eastAsia" w:ascii="仿宋_GB2312" w:hAnsi="仿宋_GB2312" w:eastAsia="仿宋_GB2312" w:cs="仿宋_GB2312"/>
          <w:sz w:val="32"/>
          <w:szCs w:val="32"/>
          <w:lang w:val="en-US" w:eastAsia="zh-CN"/>
        </w:rPr>
        <w:t>）</w:t>
      </w:r>
    </w:p>
    <w:p w14:paraId="19225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袁  军（</w:t>
      </w:r>
      <w:r>
        <w:rPr>
          <w:rFonts w:hint="eastAsia" w:ascii="仿宋_GB2312" w:hAnsi="仿宋_GB2312" w:eastAsia="仿宋_GB2312" w:cs="仿宋_GB2312"/>
          <w:color w:val="000000"/>
          <w:kern w:val="0"/>
          <w:sz w:val="32"/>
          <w:szCs w:val="32"/>
          <w:lang w:val="en-US" w:eastAsia="zh-CN" w:bidi="ar"/>
        </w:rPr>
        <w:t>贵阳市第二人民医院 检验科 临床医学检验</w:t>
      </w:r>
      <w:r>
        <w:rPr>
          <w:rFonts w:hint="eastAsia" w:ascii="仿宋_GB2312" w:hAnsi="仿宋_GB2312" w:eastAsia="仿宋_GB2312" w:cs="仿宋_GB2312"/>
          <w:sz w:val="32"/>
          <w:szCs w:val="32"/>
          <w:lang w:val="en-US" w:eastAsia="zh-CN"/>
        </w:rPr>
        <w:t>）</w:t>
      </w:r>
    </w:p>
    <w:p w14:paraId="260860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lang w:val="en-US" w:eastAsia="zh-CN"/>
        </w:rPr>
      </w:pPr>
    </w:p>
    <w:p w14:paraId="0A5060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四、《基层医院脑电图监测在重症脑损伤患者中的规范应用》</w:t>
      </w:r>
    </w:p>
    <w:p w14:paraId="1226F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脑电图监测对各种病因所致的神经重症患者的病情评估和转归预测有重要意义。目前，国内神经重症患者的脑电图监测技术普及不够广泛，监测水平存在差异，缺乏相关的共识和规范。本规范结合了全国神经电生理及神经重症医学专家意见，从脑电图技术和应用两个方面给出了意见。脑电图监测为神经重症监护病房（NICU）患者常用监测方法之一。主要应用范围包括：昏迷程度评估与转归预测、反映颅内压水平、非惊厥性癫痫持续状态鉴定、镇静水平评估、脑死亡判定。推荐贵阳市基层NICU对神经重症患者应用脑电图监测技术参照本规范。</w:t>
      </w:r>
    </w:p>
    <w:p w14:paraId="32F92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脑损伤评价质控中心</w:t>
      </w:r>
    </w:p>
    <w:p w14:paraId="23A5D6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主编：</w:t>
      </w:r>
    </w:p>
    <w:p w14:paraId="5F67F0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  影（贵阳市第二人民医院 神经内科 临床医学专业）</w:t>
      </w:r>
    </w:p>
    <w:p w14:paraId="69D2B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2E98DA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梅（贵阳市第四人民医院 神经内科 临床医学专业）</w:t>
      </w:r>
    </w:p>
    <w:p w14:paraId="5EF030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  芳（贵阳市第二人民医院 重症医学科 临床医学专业）</w:t>
      </w:r>
    </w:p>
    <w:p w14:paraId="423A44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447169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莹（贵阳市第一人民医院 神经内科 临床医学专业）</w:t>
      </w:r>
    </w:p>
    <w:p w14:paraId="544958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邹  倩（贵阳市第一人民医院 神经内科 临床医学专业）</w:t>
      </w:r>
    </w:p>
    <w:p w14:paraId="7294E9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  胤（贵阳市第一人民医院 神经内科 临床医学专业）</w:t>
      </w:r>
    </w:p>
    <w:p w14:paraId="7FB6BE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  婷（贵阳市第二人民医院 神经内科 临床医学专业）</w:t>
      </w:r>
    </w:p>
    <w:p w14:paraId="48180C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董  楝（贵阳市第二人民医院 神经内科 临床医学专业）</w:t>
      </w:r>
    </w:p>
    <w:p w14:paraId="58544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李如月（贵阳市第二人民医院 神经内科 临床医学专业）</w:t>
      </w:r>
    </w:p>
    <w:p w14:paraId="10058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  谆（贵阳市第二人民医院 神经内科 临床医学专业）</w:t>
      </w:r>
    </w:p>
    <w:p w14:paraId="10146D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程（贵阳市第四人民医院 神经内科 临床医学专业）</w:t>
      </w:r>
    </w:p>
    <w:p w14:paraId="5FE5A4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王雪姣（花溪区人民医院 神经内科 临床医学专业）</w:t>
      </w:r>
    </w:p>
    <w:p w14:paraId="5559B9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  伟（贵阳市第二人民医院 神经外科 临床医学专业）</w:t>
      </w:r>
    </w:p>
    <w:p w14:paraId="6D2E8B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贺  雷（贵阳市第三人民医院 神经内科 临床医学专业）</w:t>
      </w:r>
    </w:p>
    <w:p w14:paraId="104517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顾问：</w:t>
      </w:r>
    </w:p>
    <w:p w14:paraId="0BCDC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龚  玲（贵阳市第二人民医院 神经内科 临床医学专业）</w:t>
      </w:r>
    </w:p>
    <w:p w14:paraId="0085C3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19231B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五、《99mTc-MDP SPECT/CT全身骨显像技术操作规程》</w:t>
      </w:r>
    </w:p>
    <w:p w14:paraId="53BADF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99mTc-MDP SPECT/CT全身骨显像是一种重要的医学影像技术，‌用于诊断骨肿瘤、‌骨转移瘤等疾病。‌这项技术具有高度的灵敏性、‌特异性、‌全面性和安全性等优势，‌能够早期发现骨肿瘤、‌判断肿瘤是否转移、‌监测治疗效果、‌判断骨折原因、‌判断骨髓病变等，‌为患者的诊断和治疗提供重要的参考依据。</w:t>
      </w:r>
    </w:p>
    <w:p w14:paraId="61C691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核医学专业质控中心</w:t>
      </w:r>
    </w:p>
    <w:p w14:paraId="791707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主编：</w:t>
      </w:r>
    </w:p>
    <w:p w14:paraId="3DF3D0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詹连珊（贵黔国际医院 核医学中心 影像医学与核医学）</w:t>
      </w:r>
    </w:p>
    <w:p w14:paraId="2A583A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2743BB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萧  翊（贵阳市第一人民医院 核医学科 临床医学）</w:t>
      </w:r>
    </w:p>
    <w:p w14:paraId="44A30B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王明永（贵阳市第一人民医院 血液肿瘤科 护理学）</w:t>
      </w:r>
    </w:p>
    <w:p w14:paraId="0F627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58466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余  姣（贵州大秦肿瘤医院 核医学科 影像医学与核医学）</w:t>
      </w:r>
    </w:p>
    <w:p w14:paraId="1A0A27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刘婷婷（贵黔国际医院 核医学中心 医学影像学）</w:t>
      </w:r>
    </w:p>
    <w:p w14:paraId="6235C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  晓（云影医学影像诊断中心  核医学科 影像医学与核医学）</w:t>
      </w:r>
    </w:p>
    <w:p w14:paraId="009BFB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钱  荣（贵航贵阳医院 核医学科 临床医学）</w:t>
      </w:r>
    </w:p>
    <w:p w14:paraId="5903C8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冯  骏（贵阳市第一人民医院 放射科 医学影像学）</w:t>
      </w:r>
    </w:p>
    <w:p w14:paraId="7DABF5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蔚（贵阳市第一人民医院 放射科 医学影像学）</w:t>
      </w:r>
    </w:p>
    <w:p w14:paraId="4786A8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  瑾（贵阳市第一人民医院  核医学科 影像医学与核医学）</w:t>
      </w:r>
    </w:p>
    <w:p w14:paraId="1E676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杨元黎（贵黔国际医院 核医学中心 护理学）</w:t>
      </w:r>
    </w:p>
    <w:p w14:paraId="1D40C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顾问：</w:t>
      </w:r>
    </w:p>
    <w:p w14:paraId="15CE32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李前伟（贵黔国际医院 核医学中心 影像医学与核医学）</w:t>
      </w:r>
    </w:p>
    <w:p w14:paraId="213C21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32D89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六、《急性一氧化碳中毒高压氧诊疗规范》</w:t>
      </w:r>
    </w:p>
    <w:p w14:paraId="5E3252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一氧化碳为无色、无臭、无刺激性的窒息性气体，是含碳物质燃烧不完全产生的气体，属于亲血红蛋白类毒物。急性一氧化碳中毒是最常见的中毒之一，也是急性中毒死亡的最主要原因。为进一步规范急性一氧化碳中毒的高压氧诊疗，提高医疗机构急性一氧化碳中毒高压氧诊疗水平，改善预后，保障医疗质量和医疗安全，特制订出更适合本地区的行业规范。</w:t>
      </w:r>
    </w:p>
    <w:p w14:paraId="241FD2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医用高压氧质控中心</w:t>
      </w:r>
    </w:p>
    <w:p w14:paraId="542051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主编：</w:t>
      </w:r>
    </w:p>
    <w:p w14:paraId="167204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牛  晨（贵航贵阳医院 神经内科 神经病学）</w:t>
      </w:r>
    </w:p>
    <w:p w14:paraId="19F051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50982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  薇（贵阳市第一人民医院 高压氧科 高压氧医学）</w:t>
      </w:r>
    </w:p>
    <w:p w14:paraId="1E0E7B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廖学乾（清镇市第一人民医院 神经外科 神经病学）</w:t>
      </w:r>
    </w:p>
    <w:p w14:paraId="0410F7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191739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唐龙美（贵阳市第一人民医院 高压氧科 高压氧医学）</w:t>
      </w:r>
    </w:p>
    <w:p w14:paraId="026F73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向  镟（贵阳市第二人民医院 急诊科 急诊医学）</w:t>
      </w:r>
    </w:p>
    <w:p w14:paraId="7A0E83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鹏（清镇市第一人民医院 神经外科 神经病学）</w:t>
      </w:r>
    </w:p>
    <w:p w14:paraId="5966C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顾问：</w:t>
      </w:r>
    </w:p>
    <w:p w14:paraId="43A494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钟巧芬（贵州省人民医院 高压氧科 高压氧医学）</w:t>
      </w:r>
    </w:p>
    <w:p w14:paraId="271BBA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刘丽伟（贵阳市妇幼保健院 儿童康复医学科 儿内科）</w:t>
      </w:r>
    </w:p>
    <w:p w14:paraId="40D57C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李桂云（贵阳市第二人民医院 急诊科 急诊医学）</w:t>
      </w:r>
    </w:p>
    <w:p w14:paraId="7148BF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10F2E9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七、《贵阳市鼻咽癌诊疗规范》</w:t>
      </w:r>
    </w:p>
    <w:p w14:paraId="38E317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鼻咽癌是我国头颈部恶性肿瘤中最常见的一种，然而，远处转移及局部区域复发仍是鼻咽癌治疗失败的主要原因，也是治疗该疾病时所面临的主要挑战。因此，早期诊断、早期规范化治疗尤为重要。在医疗资源相对落后和短缺的贵州地区，如何合理利用有限的医疗资源，在保障医疗安全和质量的基础上节约医保统筹基金、降低患者经济负担的同时实现鼻咽癌患者的早诊断、早期规范化治疗是目前本地区各级医疗机构亟待解决的问题。本规范以方便医务人员为目的，以科学、规范、简洁和实用为原则，结合贵阳市医疗系统具体情况，制定了《贵阳市鼻咽癌诊疗规范（2024版）》，进一步指导医务人员规范地进行鼻咽癌防治工作。</w:t>
      </w:r>
    </w:p>
    <w:p w14:paraId="2C274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肿瘤性疾病质控中心</w:t>
      </w:r>
    </w:p>
    <w:p w14:paraId="0E0AAC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主编：</w:t>
      </w:r>
    </w:p>
    <w:p w14:paraId="0F74AE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旭（贵阳市第二人民医院 肿瘤科 肿瘤内科）</w:t>
      </w:r>
    </w:p>
    <w:p w14:paraId="5ED206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00889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758" w:leftChars="304" w:hanging="1120" w:hangingChars="3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龚修云（贵州医科大学附属肿瘤医院 头颈肿瘤科 医学影像与放射治疗）</w:t>
      </w:r>
    </w:p>
    <w:p w14:paraId="24125B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段永薇（贵阳市公共卫生救治中心 肿瘤科 肿瘤内科）</w:t>
      </w:r>
    </w:p>
    <w:p w14:paraId="79A124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63B076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李卓玲（贵州医科大学附属医院 肿瘤科 肿瘤内科）</w:t>
      </w:r>
    </w:p>
    <w:p w14:paraId="19F1F8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贺前勇（贵州医科大学附属医院  肿瘤科 医学影像与放射治疗）</w:t>
      </w:r>
    </w:p>
    <w:p w14:paraId="7B99EC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刘丽娜（贵州医科大学附属医院  肿瘤科 医学影像与放射治疗）</w:t>
      </w:r>
    </w:p>
    <w:p w14:paraId="5732F4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杨明慧（贵州医科大学附属肿瘤医院 肿瘤科 肿瘤内科）</w:t>
      </w:r>
    </w:p>
    <w:p w14:paraId="36F754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潘  欢（贵州医科大学附属肿瘤医院 肿瘤科 肿瘤内科）</w:t>
      </w:r>
    </w:p>
    <w:p w14:paraId="2085AD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唐  红（贵州医科大学附属医院 肿瘤科 肿瘤内科）</w:t>
      </w:r>
    </w:p>
    <w:p w14:paraId="291B27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何馨云（贵州省人民医院 肿瘤科 肿瘤内科）</w:t>
      </w:r>
    </w:p>
    <w:p w14:paraId="1CF4F3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黄诗颖（贵阳市第一人民医院 肿瘤科 肿瘤内科）</w:t>
      </w:r>
    </w:p>
    <w:p w14:paraId="27252A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李世芳（贵阳市公共卫生救治中心 肿瘤科 呼吸内科）</w:t>
      </w:r>
    </w:p>
    <w:p w14:paraId="5230BB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  楠（贵阳市公共卫生救治中心 肿瘤科 内科学）</w:t>
      </w:r>
    </w:p>
    <w:p w14:paraId="2C27A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杜昌鑫（贵阳市第二人民医院 肿瘤科 肿瘤内科）</w:t>
      </w:r>
    </w:p>
    <w:p w14:paraId="6FCB36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闻  杨（清镇市人民医院 肿瘤科 肿瘤内科）</w:t>
      </w:r>
    </w:p>
    <w:p w14:paraId="2E644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  愚（清镇市中医院 肿瘤科 肿瘤内科）</w:t>
      </w:r>
    </w:p>
    <w:p w14:paraId="31F94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郭江波（花溪区人民医院 肿瘤科 肿瘤内科）</w:t>
      </w:r>
    </w:p>
    <w:p w14:paraId="0DF8AF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75638A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八、《2024年贵阳市基层急性心肌梗死诊治及转诊流程规范》</w:t>
      </w:r>
    </w:p>
    <w:p w14:paraId="3C8A3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急性心肌梗死（AMI）是一种危及生命的心血管事件，其及时诊断与治疗对改善患者预后至关重要。其发生与多种危险因素密切相关，包括高血压、糖尿病和高胆固醇等，这些因素在基层医疗机构中常常未能得到有效控制。基层医疗机构作为初级医疗服务的前沿，是患者首诊的主要场所，承担着识别和管理急性心肌梗死的重要职责，其AMI的诊断及治疗能力直接影响患者的预后。虽然近年来关于急性心肌梗死的诊断与治疗规范不断完善，基层医疗机构在实践中面临的资源不足、培训缺乏及转诊机制不健全等问题依然突出。因此，制定一套适用于基层医疗机构的AMI诊断及治疗行业规范，对于提高基层医疗服务质量、降低AMI患者的死亡率具有重要意义。</w:t>
      </w:r>
    </w:p>
    <w:p w14:paraId="17E281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心血管介入技术质控中心</w:t>
      </w:r>
    </w:p>
    <w:p w14:paraId="420A65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主编：</w:t>
      </w:r>
    </w:p>
    <w:p w14:paraId="5FD12F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宇（贵阳市第二人民医院 心内科 冠脉介入）</w:t>
      </w:r>
    </w:p>
    <w:p w14:paraId="02E6A8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713540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田  倩（贵阳市第二人民医院 老年医学科 心血管病）</w:t>
      </w:r>
    </w:p>
    <w:p w14:paraId="5B6494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  栩（贵阳林东医院 心脑血管科 心内科）</w:t>
      </w:r>
    </w:p>
    <w:p w14:paraId="1F0C8B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4A4875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  刚（息烽县中医医院 心病科 中西医临床）</w:t>
      </w:r>
    </w:p>
    <w:p w14:paraId="54A9F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李洪妍（息烽县中医医院 心病科 中西医临床）</w:t>
      </w:r>
    </w:p>
    <w:p w14:paraId="65F5F6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张先杰（贵阳市第二人民医院 心内科 电生理）</w:t>
      </w:r>
    </w:p>
    <w:p w14:paraId="4F3C97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倩（贵阳市第二人民医院 心电图室 心电图）</w:t>
      </w:r>
    </w:p>
    <w:p w14:paraId="633151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吴永雪（乌当区人民医院 心血管内科 心内科）</w:t>
      </w:r>
    </w:p>
    <w:p w14:paraId="203179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敏（乌当区人民医院 内二科 心血管内科）</w:t>
      </w:r>
    </w:p>
    <w:p w14:paraId="2D8FF5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周永强（贵阳市第二人民医院 心内科 冠脉介入）</w:t>
      </w:r>
    </w:p>
    <w:p w14:paraId="47C98E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李志德（息烽县中医医院 急诊科 中医外科）</w:t>
      </w:r>
    </w:p>
    <w:p w14:paraId="5DA5A9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杨万霞（碧海社区卫生服务中心 全科门诊 全科）</w:t>
      </w:r>
    </w:p>
    <w:p w14:paraId="5048EB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顾问：</w:t>
      </w:r>
    </w:p>
    <w:p w14:paraId="0E0C24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  莉（贵阳市第二人民医院 心内科 冠脉介入）</w:t>
      </w:r>
    </w:p>
    <w:p w14:paraId="412025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  峰（贵阳市第二人民医院 心内科 冠脉介入）</w:t>
      </w:r>
    </w:p>
    <w:p w14:paraId="500CE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523AD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九、《贵阳市自体造血干细胞移植管理规范 （2024版）》</w:t>
      </w:r>
    </w:p>
    <w:p w14:paraId="045720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作为最为经典和成熟的干细胞临床应用方案，造血干细胞移植（HSCT）至今已经历了60余年的发展，是治疗淋巴瘤、多发性骨髓瘤及急性白血病等血液系统疾病的重要手段。自体造血干细胞移植具有不受供者限制、年龄限制少、移植后恢复较快、合并症少、移植后生活质量高等诸多优势。因此，自体造血干细胞移植不仅可以用于血液系统疾病，还可用于自身免疫性疾病、遗传性疾病等的治疗。</w:t>
      </w:r>
    </w:p>
    <w:p w14:paraId="0A727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血液内科专业质控中心</w:t>
      </w:r>
    </w:p>
    <w:p w14:paraId="102656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主编：</w:t>
      </w:r>
    </w:p>
    <w:p w14:paraId="47CDDD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胡晓彦（贵阳市第一人民医院 血液肿瘤科 内科学）</w:t>
      </w:r>
    </w:p>
    <w:p w14:paraId="5F712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2B6FC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  鹏（贵州医科大学附属医院  血液内科 中西医结合内科学）</w:t>
      </w:r>
    </w:p>
    <w:p w14:paraId="0CEF74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王凌云（贵阳市第一人民医院 血液肿瘤科 肿瘤学）</w:t>
      </w:r>
    </w:p>
    <w:p w14:paraId="649357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3F0AF0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倪  明（贵州医科大学附属医院 血液内科 内科学）</w:t>
      </w:r>
    </w:p>
    <w:p w14:paraId="60964F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亢  倩（贵州医科大学附属医院 血液内科 内科学）</w:t>
      </w:r>
    </w:p>
    <w:p w14:paraId="63909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程薇薇（贵州医科大学附属医院 血液内科 内科学）</w:t>
      </w:r>
    </w:p>
    <w:p w14:paraId="230B17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  睿（贵州医科大学附属医院 血液内科 内科学）</w:t>
      </w:r>
    </w:p>
    <w:p w14:paraId="67A8EB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  宇（贵州医科大学附属医院 肿瘤科 肿瘤学）</w:t>
      </w:r>
    </w:p>
    <w:p w14:paraId="2863E9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  兰（贵阳市第一人民医院 血液肿瘤科 肿瘤学）</w:t>
      </w:r>
    </w:p>
    <w:p w14:paraId="1D9713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姚文艳（贵阳市第一人民医院 血液肿瘤科 肿瘤学）</w:t>
      </w:r>
    </w:p>
    <w:p w14:paraId="3B846E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菊（贵阳市第二人民医院  血液内科 中西医结合内科学）</w:t>
      </w:r>
    </w:p>
    <w:p w14:paraId="1FDCBF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孟令恒（贵阳市妇幼保健院 儿童血液科 儿科学）</w:t>
      </w:r>
    </w:p>
    <w:p w14:paraId="52F70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孙琮杰（贵阳市妇幼保健院 儿童血液科 儿科学）</w:t>
      </w:r>
    </w:p>
    <w:p w14:paraId="50E5EC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潘  梅（开阳县人民医院 内科 中西医结合内科学）</w:t>
      </w:r>
    </w:p>
    <w:p w14:paraId="744367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付  伟（联勤保障部队第925医院 血液内科 内科学）</w:t>
      </w:r>
    </w:p>
    <w:p w14:paraId="1A2959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江小瑜（贵黔国际医院 血液内科 内科学）</w:t>
      </w:r>
    </w:p>
    <w:p w14:paraId="43B2EC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0FA4F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十、《医养结合机构阿尔茨海默病健康服务与管理规范》</w:t>
      </w:r>
    </w:p>
    <w:p w14:paraId="32EB83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老龄化社会背景下，失能和失智老年人，尤其是阿尔茨海默病患者，对家庭和社会构成了显著的经济和照护负担，挑战着现有的照护体系。医养结合模式，通过融合医疗和养老服务，为这些老年人提供全面的照护解决方案，成为应对长期照护挑战的关键策略。本规范旨在为医养结合机构提供指导，确保为阿尔茨海默病患者提供包括疾病管理、功能评估、临床治疗、精神行为症状控制、康复服务和质量管理在内的高标准服务，从而改善患者的生活质量。规范倡导服务创新，以满足患者的个性化需求，提升服务满意度和医疗成效。预期通过规范的实施，将加强老年阿尔茨海默症照护服务体系的建设，目标是到2025年，提升服务保障能力和水平，满足照护服务的需求。</w:t>
      </w:r>
    </w:p>
    <w:p w14:paraId="6000A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b w:val="0"/>
          <w:bCs w:val="0"/>
          <w:sz w:val="32"/>
          <w:szCs w:val="32"/>
          <w:lang w:val="en-US" w:eastAsia="zh-CN"/>
        </w:rPr>
        <w:t>老年病质量管理和控制中心</w:t>
      </w:r>
    </w:p>
    <w:p w14:paraId="68F756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联合编制机构：</w:t>
      </w:r>
    </w:p>
    <w:p w14:paraId="14CB78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云岩区皇钻老年护理院</w:t>
      </w:r>
    </w:p>
    <w:p w14:paraId="0C1DA4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主编：</w:t>
      </w:r>
    </w:p>
    <w:p w14:paraId="767A3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王毅毅（贵阳市公共卫生救治中心 内三科 内科/精神卫生）</w:t>
      </w:r>
    </w:p>
    <w:p w14:paraId="5A076C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745DBA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蓓（云岩区黔灵医院 内科 内科学）</w:t>
      </w:r>
    </w:p>
    <w:p w14:paraId="6FF4F9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彪（云岩区皇钻老年护理院 中医内科 中医内科学）</w:t>
      </w:r>
    </w:p>
    <w:p w14:paraId="72DFA3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314B4A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78" w:leftChars="304" w:hanging="640" w:hanging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宗  娅（云岩区皇钻老年护理院 中医内科 中医内科学）</w:t>
      </w:r>
    </w:p>
    <w:p w14:paraId="6A5944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肖昌亮（贵州省人民医院 老年医学科 老年医学）</w:t>
      </w:r>
    </w:p>
    <w:p w14:paraId="6D4C50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刘秀芳（云岩区皇钻老年护理院 内科 内科学）</w:t>
      </w:r>
    </w:p>
    <w:p w14:paraId="77DDB7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会（贵阳市公共卫生救治中心 内三科 内科学）</w:t>
      </w:r>
    </w:p>
    <w:p w14:paraId="77A352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  琼（贵阳市公共卫生救治中心  门急诊 中西医结合专业）</w:t>
      </w:r>
    </w:p>
    <w:p w14:paraId="1CF1B4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安传伟（云岩区黔灵医院 内科 中西医结合专业）</w:t>
      </w:r>
    </w:p>
    <w:p w14:paraId="41E606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42C94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十一、《贵阳市65岁及以上老年人健康管理服务规范 （2024版）》</w:t>
      </w:r>
    </w:p>
    <w:p w14:paraId="0CE4D3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随着老年人对健康服务需求的不断提高以及相关工作要求的逐步更新，为更好地满足老年人的健康服务需求，进一步丰富、拓展和规范老年人健康管理服务工作，本规范在2017年《国家基本公共卫生服务规范（第三版）》中《老年人健康管理服务规范》基础上，结合贵阳市实际，将近几年国家、省、市相关指令性文件、方案、指南等进行汇编，在广泛听取相关部门意见后，贵阳市公共卫生救治中心联合贵阳市疾病预防控制中心、贵阳市妇幼保健院、贵州医科大学附属医院、贵阳市第三人民医院、云岩区疾病预防控制中心、开阳县龙岗镇卫生院组织专家联合制定了《贵阳市65岁及以上老年人健康管理服务规范》（2024版）。</w:t>
      </w:r>
    </w:p>
    <w:p w14:paraId="364B7F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老年医学专业质控中心</w:t>
      </w:r>
    </w:p>
    <w:p w14:paraId="1CC1F5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主编：</w:t>
      </w:r>
    </w:p>
    <w:p w14:paraId="2E721D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王毅毅（贵阳市公共卫生救治中心 内三科 内科/精神卫生）</w:t>
      </w:r>
    </w:p>
    <w:p w14:paraId="5BDD9D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63BF21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杨琴英（贵阳市疾病预防控制中心 慢病科 预防医学）</w:t>
      </w:r>
    </w:p>
    <w:p w14:paraId="7BB03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艾  菊（贵阳市妇幼保健院 成人门诊 内分泌）</w:t>
      </w:r>
    </w:p>
    <w:p w14:paraId="0D8B2C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743E70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宋安军（贵州医科大学附属医院 急诊科 神经病学）</w:t>
      </w:r>
    </w:p>
    <w:p w14:paraId="63036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会（贵阳市公共卫生救治中心 内三科 内科学）</w:t>
      </w:r>
    </w:p>
    <w:p w14:paraId="5709E5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王龙航（贵阳市公共卫生救治中心 体检中心 内科学）</w:t>
      </w:r>
    </w:p>
    <w:p w14:paraId="557E68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蔡  龙（贵阳市第三人民医院 内科 内科学）</w:t>
      </w:r>
    </w:p>
    <w:p w14:paraId="5C037F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李成梅（开阳县龙岗镇卫生院 内科 内科学）</w:t>
      </w:r>
    </w:p>
    <w:p w14:paraId="62CF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杨璐齐（贵阳市疾病预防控制中心 慢病科 公共卫生）</w:t>
      </w:r>
    </w:p>
    <w:p w14:paraId="45169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  茜（贵阳市疾病预防控制中心 慢病科 公共卫生）</w:t>
      </w:r>
    </w:p>
    <w:p w14:paraId="4290D5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黄燕瑶（贵阳市疾病预防控制中心 慢病科 公共卫生）</w:t>
      </w:r>
    </w:p>
    <w:p w14:paraId="4E838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姜林惠（贵阳市疾病预防控制中心 慢病科 预防医学）</w:t>
      </w:r>
    </w:p>
    <w:p w14:paraId="70336F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程  菲（贵阳市疾病预防控制中心 免规科 预防医学）</w:t>
      </w:r>
    </w:p>
    <w:p w14:paraId="512FB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晓（云岩区疾病预防控制中心 慢病科 公共卫生）</w:t>
      </w:r>
    </w:p>
    <w:p w14:paraId="0613C9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646385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十二、《贵阳市前列腺钬激光剜除术技术规范（2024版）》</w:t>
      </w:r>
    </w:p>
    <w:p w14:paraId="6E9FB5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良性前列腺增生症是男性常见的一种疾病，该疾病具有高发性与年龄增长相关性，且临床表现明显。前列腺钬激光剜除术是利用钬激光精确切除增大的前列腺组织，通过尿道进行操作，不需要外部切口，短中期功效与开放式切除术接近，但安全性较高。钬激光剜除的组织凝固坏死深度为3—4毫米，能有效止血，透过手术可减轻因良性前列腺增生引起的尿道阻塞和下尿路症状。此外，钬激光前列腺剜除术还有缩短手术时间、减少出血量、降低并发症风险等优点，临床运用安全可靠。为推进贵阳市泌尿外科、男科医疗卫生规范化建设，制定了《贵阳市前列腺钬激光剜除术技术规范》。</w:t>
      </w:r>
    </w:p>
    <w:p w14:paraId="67C67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男科专业质控中心</w:t>
      </w:r>
    </w:p>
    <w:p w14:paraId="20C53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联合编制机构：</w:t>
      </w:r>
    </w:p>
    <w:p w14:paraId="579B4E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麻醉专业质控中心</w:t>
      </w:r>
    </w:p>
    <w:p w14:paraId="3D858C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主编：</w:t>
      </w:r>
    </w:p>
    <w:p w14:paraId="0D6480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徐宗华（贵阳市第六医院 泌尿外科 泌尿外科学）</w:t>
      </w:r>
    </w:p>
    <w:p w14:paraId="4CF650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021988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  瑜（贵州省中医药大学第二附属医院 麻醉科 麻醉学）</w:t>
      </w:r>
    </w:p>
    <w:p w14:paraId="61B857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刘明伟（贵阳市第六医院 泌尿外科 泌尿外科学）</w:t>
      </w:r>
    </w:p>
    <w:p w14:paraId="44050C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1B2141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吴承聪（贵阳市第六医院 泌尿外科 泌尿外科学）</w:t>
      </w:r>
    </w:p>
    <w:p w14:paraId="585E3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周宇斌（贵阳市第六医院 泌尿外科 泌尿外科学）</w:t>
      </w:r>
    </w:p>
    <w:p w14:paraId="7174D5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莫军勇（贵阳市第六医院 泌尿外科 泌尿外科学）</w:t>
      </w:r>
    </w:p>
    <w:p w14:paraId="13543F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袁  鹰（息烽县中医院 泌尿外科 泌尿外科学）</w:t>
      </w:r>
    </w:p>
    <w:p w14:paraId="63565C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  锋（贵阳市第一人民医院 泌尿外科 泌尿外科学）</w:t>
      </w:r>
    </w:p>
    <w:p w14:paraId="57DB87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val="en-US" w:eastAsia="zh-CN"/>
        </w:rPr>
      </w:pPr>
    </w:p>
    <w:p w14:paraId="1C6143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十三、《贵阳市显微镜精索静脉结扎技术应用规范（2024版）》</w:t>
      </w:r>
    </w:p>
    <w:p w14:paraId="10BD4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内容简介</w:t>
      </w:r>
      <w:r>
        <w:rPr>
          <w:rFonts w:hint="eastAsia" w:ascii="仿宋_GB2312" w:hAnsi="仿宋_GB2312" w:eastAsia="仿宋_GB2312" w:cs="仿宋_GB2312"/>
          <w:sz w:val="32"/>
          <w:szCs w:val="32"/>
          <w:lang w:val="en-US" w:eastAsia="zh-CN"/>
        </w:rPr>
        <w:t>：精索静脉曲张是青年男性常见病变，主因精索静脉血流阻力增加、静脉瓣功能障碍，引起精索静脉血流异常。其可导致疼痛、睾丸功能减退和男性不育。目前治疗措施包括药物治疗及手术治疗。手术方式包括传统开放手术、腹腔镜手术及显微镜手术。显微镜手术入路分为腹股沟入路及腹股沟外环下入路。术者可通过显微镜放大目标术区，精准区分精索静脉后结扎，减少术后并发症及复发率。因此，显微镜精索静脉结扎术是目前最理想的手术方式。该项应用已在国内作为常规诊疗技术，但无相应技术规范。根据手术特点，结合中国泌尿外科男科指南（2022版）、专家共识及相关文献作为循证医学证据，制定贵阳市显微镜精索静脉结扎术临床应用规范。</w:t>
      </w:r>
    </w:p>
    <w:p w14:paraId="331BF2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编制机构：</w:t>
      </w:r>
      <w:r>
        <w:rPr>
          <w:rFonts w:hint="eastAsia" w:ascii="仿宋_GB2312" w:hAnsi="仿宋_GB2312" w:eastAsia="仿宋_GB2312" w:cs="仿宋_GB2312"/>
          <w:sz w:val="32"/>
          <w:szCs w:val="32"/>
          <w:lang w:val="en-US" w:eastAsia="zh-CN"/>
        </w:rPr>
        <w:t>男科专业质控中心</w:t>
      </w:r>
    </w:p>
    <w:p w14:paraId="1CFBA4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联合编制机构：</w:t>
      </w:r>
    </w:p>
    <w:p w14:paraId="7BF80B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麻醉专业质控中心</w:t>
      </w:r>
    </w:p>
    <w:p w14:paraId="37D2BA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主编：</w:t>
      </w:r>
    </w:p>
    <w:p w14:paraId="244397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肖  峰（贵阳市第一人民医院 泌尿外科 泌尿外科学）</w:t>
      </w:r>
    </w:p>
    <w:p w14:paraId="303EA2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副主编：</w:t>
      </w:r>
    </w:p>
    <w:p w14:paraId="67D29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陈虹宇（贵阳市第一人民医院 泌尿外科 泌尿外科学）</w:t>
      </w:r>
    </w:p>
    <w:p w14:paraId="2F741F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  瑜（贵州省中医药大学第二附属医院 麻醉科 麻醉学）</w:t>
      </w:r>
    </w:p>
    <w:p w14:paraId="2E523D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参编人员：</w:t>
      </w:r>
    </w:p>
    <w:p w14:paraId="5611D5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腾（贵阳市第一人民医院 泌尿外科 泌尿外科学）</w:t>
      </w:r>
    </w:p>
    <w:p w14:paraId="4F1303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龙美涧（贵阳市第一人民医院 泌尿外科 泌尿外科学）</w:t>
      </w:r>
    </w:p>
    <w:p w14:paraId="7B1EC8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彭胜言（开阳县人民医院 泌尿外科 泌尿外科学）</w:t>
      </w:r>
    </w:p>
    <w:p w14:paraId="4FF4B1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舒  露（贵阳市第一人民医院 泌尿外科 泌尿外科学）</w:t>
      </w:r>
    </w:p>
    <w:p w14:paraId="3C54A5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63E3F"/>
    <w:rsid w:val="33F63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paragraph" w:customStyle="1" w:styleId="6">
    <w:name w:val="样式 左 行距: 最小值 28 磅"/>
    <w:qFormat/>
    <w:uiPriority w:val="0"/>
    <w:pPr>
      <w:widowControl w:val="0"/>
      <w:shd w:val="clear" w:color="auto" w:fill="FFFFFF"/>
      <w:spacing w:line="360" w:lineRule="atLeast"/>
      <w:jc w:val="left"/>
    </w:pPr>
    <w:rPr>
      <w:rFonts w:ascii="等线" w:hAnsi="Times New Roman" w:eastAsia="等线" w:cs="Times New Roman"/>
      <w:kern w:val="2"/>
      <w:sz w:val="32"/>
      <w:szCs w:val="32"/>
      <w:lang w:val="en-US" w:eastAsia="zh-CN" w:bidi="ar-SA"/>
    </w:rPr>
  </w:style>
  <w:style w:type="character" w:customStyle="1" w:styleId="7">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2025-04-23T05:49:00Z</dcterms:created>
  <dc:creator>來年</dc:creator>
  <cp:lastModifiedBy>來年</cp:lastModifiedBy>
  <dcterms:modified xsi:type="dcterms:W3CDTF">2025-04-23T05:50:10Z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9824FCC03B1A48DB92F5E30D352277CB_11</vt:lpwstr>
  </property>
  <property fmtid="{D5CDD505-2E9C-101B-9397-08002B2CF9AE}" pid="4" name="KSOTemplateDocerSaveRecord">
    <vt:lpwstr>eyJoZGlkIjoiYzlhNTJhNmQ3N2E4ZWRmODZhYjQ0OTRhNDYxMmRlMGQiLCJ1c2VySWQiOiIzNTIxMjA1MzcifQ==</vt:lpwstr>
  </property>
</Properties>
</file>