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BD5" w:rsidRDefault="00F25207" w:rsidP="00F94AB1">
      <w:pPr>
        <w:pStyle w:val="2"/>
        <w:spacing w:line="240" w:lineRule="auto"/>
        <w:jc w:val="center"/>
        <w:rPr>
          <w:rFonts w:ascii="仿宋" w:eastAsia="仿宋" w:hAnsi="仿宋" w:cs="仿宋"/>
          <w:sz w:val="24"/>
          <w:szCs w:val="21"/>
        </w:rPr>
      </w:pPr>
      <w:r w:rsidRPr="00F25207">
        <w:rPr>
          <w:rFonts w:ascii="仿宋" w:eastAsia="仿宋" w:hAnsi="仿宋" w:cs="仿宋" w:hint="eastAsia"/>
          <w:sz w:val="24"/>
          <w:szCs w:val="21"/>
        </w:rPr>
        <w:t>贵阳市自然资源和规划局关于</w:t>
      </w:r>
      <w:r w:rsidR="00F94AB1" w:rsidRPr="00F94AB1">
        <w:rPr>
          <w:rFonts w:ascii="仿宋" w:eastAsia="仿宋" w:hAnsi="仿宋" w:cs="仿宋" w:hint="eastAsia"/>
          <w:sz w:val="24"/>
          <w:szCs w:val="21"/>
        </w:rPr>
        <w:t>《观山湖区现代产业园控制性详细规划》11-02-01地块</w:t>
      </w:r>
      <w:r w:rsidR="00917C16" w:rsidRPr="00F25207">
        <w:rPr>
          <w:rFonts w:ascii="仿宋" w:eastAsia="仿宋" w:hAnsi="仿宋" w:cs="仿宋" w:hint="eastAsia"/>
          <w:sz w:val="24"/>
          <w:szCs w:val="21"/>
        </w:rPr>
        <w:t>规划条件调整的批前公示</w:t>
      </w:r>
    </w:p>
    <w:p w:rsidR="00E72844" w:rsidRPr="00E72844" w:rsidRDefault="00AF2FF9" w:rsidP="00E72844">
      <w:pPr>
        <w:ind w:firstLineChars="200" w:firstLine="420"/>
        <w:rPr>
          <w:rFonts w:ascii="仿宋" w:eastAsia="仿宋" w:hAnsi="仿宋" w:cs="仿宋"/>
        </w:rPr>
      </w:pPr>
      <w:r w:rsidRPr="00AF2FF9">
        <w:rPr>
          <w:rFonts w:ascii="仿宋" w:eastAsia="仿宋" w:hAnsi="仿宋" w:cs="仿宋" w:hint="eastAsia"/>
        </w:rPr>
        <w:t>按照《城市、镇控制性详细规划编制审批办法》（住建部7号令）、《关于加强建设用地容积率管理和监督检查的通知》（建规〔2008〕227号）、《建设用地容积率管理办法》（建规〔2012〕22号）、《贵阳市控制性详细规划管理办法》（市政府令2016年第42号）、《控制性详细规划局部调整审批程序暂行规定》（2017年修订）相关要求，我局按程序于2023年</w:t>
      </w:r>
      <w:r w:rsidR="00F94AB1">
        <w:rPr>
          <w:rFonts w:ascii="仿宋" w:eastAsia="仿宋" w:hAnsi="仿宋" w:cs="仿宋"/>
        </w:rPr>
        <w:t>7</w:t>
      </w:r>
      <w:r w:rsidRPr="00AF2FF9">
        <w:rPr>
          <w:rFonts w:ascii="仿宋" w:eastAsia="仿宋" w:hAnsi="仿宋" w:cs="仿宋" w:hint="eastAsia"/>
        </w:rPr>
        <w:t>月对地块进行调整，现将相关情况进行公示，方案及指标以最终市政府批复为准。</w:t>
      </w:r>
      <w:r w:rsidRPr="00AF2FF9">
        <w:rPr>
          <w:rFonts w:ascii="仿宋" w:eastAsia="仿宋" w:hAnsi="仿宋" w:cs="仿宋" w:hint="eastAsia"/>
        </w:rPr>
        <w:cr/>
      </w:r>
      <w:r w:rsidR="000A53CB">
        <w:rPr>
          <w:rFonts w:ascii="仿宋" w:eastAsia="仿宋" w:hAnsi="仿宋" w:cs="仿宋"/>
        </w:rPr>
        <w:t xml:space="preserve">    </w:t>
      </w:r>
      <w:r w:rsidRPr="00AF2FF9">
        <w:rPr>
          <w:rFonts w:ascii="仿宋" w:eastAsia="仿宋" w:hAnsi="仿宋" w:cs="仿宋" w:hint="eastAsia"/>
        </w:rPr>
        <w:t>一、拟调整地块的规划条件</w:t>
      </w:r>
      <w:r w:rsidRPr="00AF2FF9">
        <w:rPr>
          <w:rFonts w:ascii="仿宋" w:eastAsia="仿宋" w:hAnsi="仿宋" w:cs="仿宋" w:hint="eastAsia"/>
        </w:rPr>
        <w:cr/>
      </w:r>
      <w:r w:rsidR="000A53CB">
        <w:rPr>
          <w:rFonts w:ascii="仿宋" w:eastAsia="仿宋" w:hAnsi="仿宋" w:cs="仿宋"/>
        </w:rPr>
        <w:t xml:space="preserve">    </w:t>
      </w:r>
      <w:r w:rsidR="00E72844" w:rsidRPr="00E72844">
        <w:rPr>
          <w:rFonts w:ascii="仿宋" w:eastAsia="仿宋" w:hAnsi="仿宋" w:cs="仿宋" w:hint="eastAsia"/>
        </w:rPr>
        <w:t>11-02-01地块位于观山湖区现代产业园东部。地块东至金清线，北接规划一路，南邻规划二路，西至自然山体。用地面积46.07公顷，其中净用地38.89公顷。</w:t>
      </w:r>
      <w:r w:rsidRPr="00AF2FF9">
        <w:rPr>
          <w:rFonts w:ascii="仿宋" w:eastAsia="仿宋" w:hAnsi="仿宋" w:cs="仿宋" w:hint="eastAsia"/>
        </w:rPr>
        <w:cr/>
      </w:r>
      <w:r w:rsidR="00CC2AC7">
        <w:rPr>
          <w:rFonts w:ascii="仿宋" w:eastAsia="仿宋" w:hAnsi="仿宋" w:cs="仿宋"/>
        </w:rPr>
        <w:t xml:space="preserve">    </w:t>
      </w:r>
      <w:r w:rsidR="00E72844">
        <w:rPr>
          <w:rFonts w:ascii="仿宋" w:eastAsia="仿宋" w:hAnsi="仿宋" w:cs="仿宋" w:hint="eastAsia"/>
        </w:rPr>
        <w:t>规划调整的主要内容：</w:t>
      </w:r>
      <w:r w:rsidR="00E72844" w:rsidRPr="00E72844">
        <w:rPr>
          <w:rFonts w:ascii="仿宋" w:eastAsia="仿宋" w:hAnsi="仿宋" w:cs="仿宋" w:hint="eastAsia"/>
        </w:rPr>
        <w:t>1、11-02-01地块东部18.08公顷用地由二类工业用地（M2）调整为新型工业用地（M0），容积率由0.8-2.0调整为1.0~3.0。剩余20.80公顷用地调整为留白用地。2、轨道S3号线优化调整。3、增加7米弹性支路。</w:t>
      </w:r>
      <w:r w:rsidRPr="00AF2FF9">
        <w:rPr>
          <w:rFonts w:ascii="仿宋" w:eastAsia="仿宋" w:hAnsi="仿宋" w:cs="仿宋"/>
        </w:rPr>
        <w:cr/>
      </w:r>
      <w:r w:rsidR="00E72844">
        <w:rPr>
          <w:rFonts w:ascii="仿宋" w:eastAsia="仿宋" w:hAnsi="仿宋" w:cs="仿宋"/>
        </w:rPr>
        <w:t xml:space="preserve">    </w:t>
      </w:r>
      <w:r w:rsidR="00E72844">
        <w:rPr>
          <w:rFonts w:ascii="仿宋" w:eastAsia="仿宋" w:hAnsi="仿宋" w:cs="仿宋" w:hint="eastAsia"/>
        </w:rPr>
        <w:t>规划调整的理由：</w:t>
      </w:r>
      <w:r w:rsidR="00E72844" w:rsidRPr="00E72844">
        <w:rPr>
          <w:rFonts w:ascii="仿宋" w:eastAsia="仿宋" w:hAnsi="仿宋" w:cs="仿宋" w:hint="eastAsia"/>
        </w:rPr>
        <w:t>落实“强省会”暨新型工业化精神，推动新型工业用地开发建设。目前地块正在申请为新型产业用地。</w:t>
      </w:r>
    </w:p>
    <w:p w:rsidR="000B1BD5" w:rsidRDefault="00CD1D25" w:rsidP="00E72844">
      <w:pPr>
        <w:rPr>
          <w:rFonts w:ascii="仿宋" w:eastAsia="仿宋" w:hAnsi="仿宋" w:cs="仿宋"/>
        </w:rPr>
      </w:pPr>
      <w:r>
        <w:rPr>
          <w:rFonts w:ascii="仿宋" w:eastAsia="仿宋" w:hAnsi="仿宋" w:cs="仿宋"/>
        </w:rPr>
        <w:t xml:space="preserve">    </w:t>
      </w:r>
      <w:r w:rsidR="007C118A">
        <w:rPr>
          <w:rFonts w:ascii="仿宋" w:eastAsia="仿宋" w:hAnsi="仿宋" w:cs="仿宋" w:hint="eastAsia"/>
        </w:rPr>
        <w:t>二、其他事项</w:t>
      </w:r>
    </w:p>
    <w:p w:rsidR="000B1BD5" w:rsidRDefault="007C118A">
      <w:pPr>
        <w:ind w:firstLineChars="200" w:firstLine="42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（一）拟调整范围不代表房屋征收范围，最终用地面积以实际出让勘测为准。</w:t>
      </w:r>
    </w:p>
    <w:p w:rsidR="000B1BD5" w:rsidRDefault="007C118A">
      <w:pPr>
        <w:ind w:firstLineChars="200" w:firstLine="42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（二）此为控制性详细规划局部地块的批前公示，最终地块规划条件以市政府批复为准。</w:t>
      </w:r>
    </w:p>
    <w:p w:rsidR="000B1BD5" w:rsidRDefault="000B1BD5">
      <w:pPr>
        <w:ind w:firstLineChars="200" w:firstLine="420"/>
        <w:jc w:val="right"/>
        <w:rPr>
          <w:rFonts w:ascii="仿宋" w:eastAsia="仿宋" w:hAnsi="仿宋" w:cs="仿宋"/>
        </w:rPr>
      </w:pPr>
    </w:p>
    <w:p w:rsidR="000B1BD5" w:rsidRDefault="000B1BD5">
      <w:pPr>
        <w:ind w:firstLineChars="200" w:firstLine="420"/>
        <w:jc w:val="right"/>
        <w:rPr>
          <w:rFonts w:ascii="仿宋" w:eastAsia="仿宋" w:hAnsi="仿宋" w:cs="仿宋"/>
        </w:rPr>
      </w:pPr>
    </w:p>
    <w:p w:rsidR="00D20C34" w:rsidRDefault="000F71F5" w:rsidP="00D20C34">
      <w:pPr>
        <w:ind w:firstLineChars="200" w:firstLine="420"/>
        <w:jc w:val="righ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联系方式</w:t>
      </w:r>
    </w:p>
    <w:p w:rsidR="000F71F5" w:rsidRDefault="00D20C34" w:rsidP="00D20C34">
      <w:pPr>
        <w:ind w:firstLineChars="200" w:firstLine="420"/>
        <w:jc w:val="right"/>
        <w:rPr>
          <w:rFonts w:ascii="仿宋" w:eastAsia="仿宋" w:hAnsi="仿宋" w:cs="仿宋"/>
        </w:rPr>
      </w:pPr>
      <w:r w:rsidRPr="00355ED5">
        <w:rPr>
          <w:rFonts w:ascii="仿宋" w:eastAsia="仿宋" w:hAnsi="仿宋" w:cs="仿宋" w:hint="eastAsia"/>
        </w:rPr>
        <w:t xml:space="preserve">   李松林  电话：0851-85829396</w:t>
      </w:r>
      <w:r w:rsidRPr="00355ED5">
        <w:rPr>
          <w:rFonts w:ascii="仿宋" w:eastAsia="仿宋" w:hAnsi="仿宋" w:cs="仿宋" w:hint="eastAsia"/>
        </w:rPr>
        <w:cr/>
        <w:t xml:space="preserve">   唐  浩  电话：0851-87951516</w:t>
      </w:r>
      <w:r w:rsidRPr="00355ED5">
        <w:rPr>
          <w:rFonts w:ascii="仿宋" w:eastAsia="仿宋" w:hAnsi="仿宋" w:cs="仿宋" w:hint="eastAsia"/>
        </w:rPr>
        <w:cr/>
        <w:t xml:space="preserve">   王兴亚  电话：0851-85865165</w:t>
      </w:r>
      <w:r w:rsidRPr="00355ED5">
        <w:rPr>
          <w:rFonts w:ascii="仿宋" w:eastAsia="仿宋" w:hAnsi="仿宋" w:cs="仿宋" w:hint="eastAsia"/>
        </w:rPr>
        <w:cr/>
        <w:t xml:space="preserve">   宋泽阳  电话：0851-84132895</w:t>
      </w:r>
      <w:r w:rsidR="000F71F5">
        <w:rPr>
          <w:rFonts w:ascii="仿宋" w:eastAsia="仿宋" w:hAnsi="仿宋" w:cs="仿宋" w:hint="eastAsia"/>
        </w:rPr>
        <w:t xml:space="preserve"> </w:t>
      </w:r>
    </w:p>
    <w:p w:rsidR="000F71F5" w:rsidRDefault="000F71F5" w:rsidP="000F71F5">
      <w:pPr>
        <w:ind w:firstLineChars="200" w:firstLine="420"/>
        <w:jc w:val="right"/>
        <w:rPr>
          <w:rFonts w:ascii="仿宋" w:eastAsia="仿宋" w:hAnsi="仿宋" w:cs="仿宋"/>
        </w:rPr>
      </w:pPr>
    </w:p>
    <w:p w:rsidR="000B1BD5" w:rsidRDefault="000F71F5" w:rsidP="000F71F5">
      <w:pPr>
        <w:ind w:firstLineChars="200" w:firstLine="420"/>
        <w:jc w:val="righ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公示时间：自公示之日起</w:t>
      </w:r>
      <w:r w:rsidR="00BC7D0D">
        <w:rPr>
          <w:rFonts w:ascii="仿宋" w:eastAsia="仿宋" w:hAnsi="仿宋" w:cs="仿宋"/>
        </w:rPr>
        <w:t>1</w:t>
      </w:r>
      <w:bookmarkStart w:id="0" w:name="_GoBack"/>
      <w:bookmarkEnd w:id="0"/>
      <w:r>
        <w:rPr>
          <w:rFonts w:ascii="仿宋" w:eastAsia="仿宋" w:hAnsi="仿宋" w:cs="仿宋" w:hint="eastAsia"/>
        </w:rPr>
        <w:t>0个工作日</w:t>
      </w:r>
    </w:p>
    <w:p w:rsidR="000B1BD5" w:rsidRDefault="000B1BD5"/>
    <w:p w:rsidR="000B1BD5" w:rsidRDefault="000B1BD5"/>
    <w:p w:rsidR="000B1BD5" w:rsidRDefault="000B1BD5"/>
    <w:p w:rsidR="00CD1D25" w:rsidRDefault="00CD1D25">
      <w:pPr>
        <w:widowControl/>
        <w:jc w:val="left"/>
      </w:pPr>
      <w:r>
        <w:br w:type="page"/>
      </w:r>
    </w:p>
    <w:p w:rsidR="000B1BD5" w:rsidRPr="009C7A46" w:rsidRDefault="009C7A46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-238760</wp:posOffset>
            </wp:positionH>
            <wp:positionV relativeFrom="paragraph">
              <wp:posOffset>39370</wp:posOffset>
            </wp:positionV>
            <wp:extent cx="5730875" cy="4053840"/>
            <wp:effectExtent l="0" t="0" r="3175" b="381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则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405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1BD5" w:rsidRDefault="000B1BD5"/>
    <w:sectPr w:rsidR="000B1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087" w:rsidRDefault="00375087" w:rsidP="00B97E6F">
      <w:r>
        <w:separator/>
      </w:r>
    </w:p>
  </w:endnote>
  <w:endnote w:type="continuationSeparator" w:id="0">
    <w:p w:rsidR="00375087" w:rsidRDefault="00375087" w:rsidP="00B9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087" w:rsidRDefault="00375087" w:rsidP="00B97E6F">
      <w:r>
        <w:separator/>
      </w:r>
    </w:p>
  </w:footnote>
  <w:footnote w:type="continuationSeparator" w:id="0">
    <w:p w:rsidR="00375087" w:rsidRDefault="00375087" w:rsidP="00B97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F90079"/>
    <w:rsid w:val="000A53CB"/>
    <w:rsid w:val="000B1BD5"/>
    <w:rsid w:val="000E2E7A"/>
    <w:rsid w:val="000F71F5"/>
    <w:rsid w:val="001804D2"/>
    <w:rsid w:val="0019040A"/>
    <w:rsid w:val="001921CB"/>
    <w:rsid w:val="001A25F6"/>
    <w:rsid w:val="001A4B54"/>
    <w:rsid w:val="0023680A"/>
    <w:rsid w:val="0031119F"/>
    <w:rsid w:val="00355ED5"/>
    <w:rsid w:val="00366252"/>
    <w:rsid w:val="00375087"/>
    <w:rsid w:val="004E3BB3"/>
    <w:rsid w:val="004E60AD"/>
    <w:rsid w:val="00734E3C"/>
    <w:rsid w:val="007559A3"/>
    <w:rsid w:val="007A3F48"/>
    <w:rsid w:val="007C118A"/>
    <w:rsid w:val="008145FB"/>
    <w:rsid w:val="00911B58"/>
    <w:rsid w:val="00917C16"/>
    <w:rsid w:val="00920C04"/>
    <w:rsid w:val="00990277"/>
    <w:rsid w:val="009C67E7"/>
    <w:rsid w:val="009C7A46"/>
    <w:rsid w:val="00A51B9A"/>
    <w:rsid w:val="00AB0A84"/>
    <w:rsid w:val="00AB1B41"/>
    <w:rsid w:val="00AE066F"/>
    <w:rsid w:val="00AF2FF9"/>
    <w:rsid w:val="00B97E6F"/>
    <w:rsid w:val="00BC7D0D"/>
    <w:rsid w:val="00C61751"/>
    <w:rsid w:val="00C81B33"/>
    <w:rsid w:val="00CB227D"/>
    <w:rsid w:val="00CC2AC7"/>
    <w:rsid w:val="00CD0953"/>
    <w:rsid w:val="00CD1D25"/>
    <w:rsid w:val="00CE03CD"/>
    <w:rsid w:val="00D20C34"/>
    <w:rsid w:val="00D57C28"/>
    <w:rsid w:val="00D97674"/>
    <w:rsid w:val="00E72844"/>
    <w:rsid w:val="00F25207"/>
    <w:rsid w:val="00F359C9"/>
    <w:rsid w:val="00F645E6"/>
    <w:rsid w:val="00F67080"/>
    <w:rsid w:val="00F76497"/>
    <w:rsid w:val="00F94AB1"/>
    <w:rsid w:val="06F90079"/>
    <w:rsid w:val="0C82345D"/>
    <w:rsid w:val="10B44D0D"/>
    <w:rsid w:val="138851CE"/>
    <w:rsid w:val="17E44CEF"/>
    <w:rsid w:val="1D9E7874"/>
    <w:rsid w:val="26C2643E"/>
    <w:rsid w:val="29B202EA"/>
    <w:rsid w:val="2B0F1EEA"/>
    <w:rsid w:val="2B6629B9"/>
    <w:rsid w:val="3BCA45C4"/>
    <w:rsid w:val="3D704983"/>
    <w:rsid w:val="448F2A3C"/>
    <w:rsid w:val="464A40CA"/>
    <w:rsid w:val="49DC2BD0"/>
    <w:rsid w:val="520B6276"/>
    <w:rsid w:val="5D2A5D52"/>
    <w:rsid w:val="683219A1"/>
    <w:rsid w:val="69CB3DB8"/>
    <w:rsid w:val="69DF17DE"/>
    <w:rsid w:val="6E173B75"/>
    <w:rsid w:val="73ED03AA"/>
    <w:rsid w:val="7D16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83D966"/>
  <w15:docId w15:val="{5C3EB3EC-4A7C-4D35-A2CE-DBAB168C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734E3C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734E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5">
    <w:name w:val="Hyperlink"/>
    <w:basedOn w:val="a0"/>
    <w:uiPriority w:val="99"/>
    <w:unhideWhenUsed/>
    <w:rsid w:val="007A3F48"/>
    <w:rPr>
      <w:color w:val="0000FF"/>
      <w:u w:val="single"/>
    </w:rPr>
  </w:style>
  <w:style w:type="paragraph" w:styleId="a6">
    <w:name w:val="header"/>
    <w:basedOn w:val="a"/>
    <w:link w:val="a7"/>
    <w:rsid w:val="00B97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B97E6F"/>
    <w:rPr>
      <w:kern w:val="2"/>
      <w:sz w:val="18"/>
      <w:szCs w:val="18"/>
    </w:rPr>
  </w:style>
  <w:style w:type="paragraph" w:styleId="a8">
    <w:name w:val="footer"/>
    <w:basedOn w:val="a"/>
    <w:link w:val="a9"/>
    <w:rsid w:val="00B97E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B97E6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追赶</dc:creator>
  <cp:lastModifiedBy>Dell</cp:lastModifiedBy>
  <cp:revision>45</cp:revision>
  <dcterms:created xsi:type="dcterms:W3CDTF">2022-08-12T07:21:00Z</dcterms:created>
  <dcterms:modified xsi:type="dcterms:W3CDTF">2023-07-21T08:23:00Z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E7CE29E5EE53497BB2A408DC4BBCDE01</vt:lpwstr>
  </property>
</Properties>
</file>