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F90" w:rsidRDefault="00F97D7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贵阳市自然资源和规划局关于贵阳恩祥万科</w:t>
      </w:r>
      <w:r>
        <w:rPr>
          <w:b/>
          <w:bCs/>
          <w:sz w:val="44"/>
          <w:szCs w:val="44"/>
        </w:rPr>
        <w:t>观山甲第</w:t>
      </w:r>
      <w:r>
        <w:rPr>
          <w:rFonts w:hint="eastAsia"/>
          <w:b/>
          <w:bCs/>
          <w:sz w:val="44"/>
          <w:szCs w:val="44"/>
        </w:rPr>
        <w:t>项目建设工程设计总图方案调整批前公示</w:t>
      </w:r>
    </w:p>
    <w:p w:rsidR="00E37F90" w:rsidRDefault="00F97D7D">
      <w:pPr>
        <w:spacing w:line="560" w:lineRule="exac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一、项目基本情况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项目名称：恩祥万科</w:t>
      </w:r>
      <w:r>
        <w:rPr>
          <w:rFonts w:ascii="仿宋_GB2312" w:eastAsia="仿宋_GB2312" w:hAnsi="仿宋_GB2312" w:cs="仿宋_GB2312"/>
          <w:sz w:val="32"/>
          <w:szCs w:val="32"/>
        </w:rPr>
        <w:t>观山甲第项目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建设单位：贵州恩祥建设有限公司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项目建设位置：云岩区杨惠村老坡上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申报类别：建设工程设计总图方案调整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审批部门：贵阳市自然资源和规划综合行政执法支队空间规划执法一科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项目公示依据及地点：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公示依据：依据《中华人民共和国行政许可法》、《中华人民共和国政府信息公开条例》、《中华人民共和国城乡规划法》、《关于城乡规划公示公开的规定》等，进行规划行政审批批准前公示。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公示类别：批前公示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公示地点：项目现场及贵阳市自然资源和规划局官网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公示网址：</w:t>
      </w:r>
      <w:r>
        <w:rPr>
          <w:rFonts w:ascii="仿宋_GB2312" w:eastAsia="仿宋_GB2312" w:hAnsi="仿宋_GB2312" w:cs="仿宋_GB2312" w:hint="eastAsia"/>
          <w:sz w:val="32"/>
          <w:szCs w:val="32"/>
        </w:rPr>
        <w:t>zyghj.guiyang.gov.cn</w:t>
      </w:r>
    </w:p>
    <w:p w:rsidR="00E37F90" w:rsidRDefault="00F97D7D">
      <w:pPr>
        <w:spacing w:line="560" w:lineRule="exac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二、主要调整涉及内容（主要调整后经济指标以最终核发的《建设工程规划许可证》及附图为准）</w:t>
      </w:r>
    </w:p>
    <w:p w:rsidR="00E37F90" w:rsidRDefault="00F97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（一）</w:t>
      </w:r>
      <w:r>
        <w:rPr>
          <w:rFonts w:ascii="仿宋_GB2312" w:eastAsia="仿宋_GB2312" w:hAnsi="仿宋_GB2312" w:cs="仿宋_GB2312" w:hint="eastAsia"/>
          <w:sz w:val="32"/>
          <w:szCs w:val="32"/>
        </w:rPr>
        <w:t>根据现场施工情况，建设单位申请调整项目东南侧消防通道，将该道路双侧人行道调整为单侧人行道；调整项目西侧小区道路，将该道路整体往东南侧移动</w:t>
      </w:r>
      <w:r>
        <w:rPr>
          <w:rFonts w:ascii="仿宋_GB2312" w:eastAsia="仿宋_GB2312" w:hAnsi="仿宋_GB2312" w:cs="仿宋_GB2312" w:hint="eastAsia"/>
          <w:sz w:val="32"/>
          <w:szCs w:val="32"/>
        </w:rPr>
        <w:t>1.5</w:t>
      </w:r>
      <w:r>
        <w:rPr>
          <w:rFonts w:ascii="仿宋_GB2312" w:eastAsia="仿宋_GB2312" w:hAnsi="仿宋_GB2312" w:cs="仿宋_GB2312" w:hint="eastAsia"/>
          <w:sz w:val="32"/>
          <w:szCs w:val="32"/>
        </w:rPr>
        <w:t>米，将原有的</w:t>
      </w:r>
      <w:r>
        <w:rPr>
          <w:rFonts w:ascii="仿宋_GB2312" w:eastAsia="仿宋_GB2312" w:hAnsi="仿宋_GB2312" w:cs="仿宋_GB2312" w:hint="eastAsia"/>
          <w:sz w:val="32"/>
          <w:szCs w:val="32"/>
        </w:rPr>
        <w:t>1.5</w:t>
      </w:r>
      <w:r>
        <w:rPr>
          <w:rFonts w:ascii="仿宋_GB2312" w:eastAsia="仿宋_GB2312" w:hAnsi="仿宋_GB2312" w:cs="仿宋_GB2312" w:hint="eastAsia"/>
          <w:sz w:val="32"/>
          <w:szCs w:val="32"/>
        </w:rPr>
        <w:t>米人行道设置于幼儿园架空底板下。</w:t>
      </w:r>
    </w:p>
    <w:p w:rsidR="00E37F90" w:rsidRDefault="00F97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（二）调整</w:t>
      </w:r>
      <w:r>
        <w:rPr>
          <w:rFonts w:ascii="仿宋_GB2312" w:eastAsia="仿宋_GB2312" w:hAnsi="仿宋_GB2312" w:cs="仿宋_GB2312" w:hint="eastAsia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16</w:t>
      </w:r>
      <w:r>
        <w:rPr>
          <w:rFonts w:ascii="仿宋_GB2312" w:eastAsia="仿宋_GB2312" w:hAnsi="仿宋_GB2312" w:cs="仿宋_GB2312" w:hint="eastAsia"/>
          <w:sz w:val="32"/>
          <w:szCs w:val="32"/>
        </w:rPr>
        <w:t>号楼建筑轮廓、</w:t>
      </w:r>
      <w:r>
        <w:rPr>
          <w:rFonts w:ascii="仿宋_GB2312" w:eastAsia="仿宋_GB2312" w:hAnsi="仿宋_GB2312" w:cs="仿宋_GB2312" w:hint="eastAsia"/>
          <w:sz w:val="32"/>
          <w:szCs w:val="32"/>
        </w:rPr>
        <w:t>±</w:t>
      </w:r>
      <w:r>
        <w:rPr>
          <w:rFonts w:ascii="仿宋_GB2312" w:eastAsia="仿宋_GB2312" w:hAnsi="仿宋_GB2312" w:cs="仿宋_GB2312" w:hint="eastAsia"/>
          <w:sz w:val="32"/>
          <w:szCs w:val="32"/>
        </w:rPr>
        <w:t>0.00</w:t>
      </w:r>
      <w:r>
        <w:rPr>
          <w:rFonts w:ascii="仿宋_GB2312" w:eastAsia="仿宋_GB2312" w:hAnsi="仿宋_GB2312" w:cs="仿宋_GB2312" w:hint="eastAsia"/>
          <w:sz w:val="32"/>
          <w:szCs w:val="32"/>
        </w:rPr>
        <w:t>标高及层数标示</w:t>
      </w:r>
      <w:r>
        <w:rPr>
          <w:rFonts w:ascii="仿宋_GB2312" w:eastAsia="仿宋_GB2312" w:hAnsi="仿宋_GB2312" w:cs="仿宋_GB2312" w:hint="eastAsia"/>
          <w:sz w:val="32"/>
          <w:szCs w:val="32"/>
        </w:rPr>
        <w:t>，增加地下、地面停车位，为减小减小高架道路</w:t>
      </w:r>
      <w:r>
        <w:rPr>
          <w:rFonts w:ascii="仿宋_GB2312" w:eastAsia="仿宋_GB2312" w:hAnsi="仿宋_GB2312" w:cs="仿宋_GB2312" w:hint="eastAsia"/>
          <w:sz w:val="32"/>
          <w:szCs w:val="32"/>
        </w:rPr>
        <w:t>施工对原高边坡的安全影响取消</w:t>
      </w:r>
      <w:r>
        <w:rPr>
          <w:rFonts w:ascii="仿宋_GB2312" w:eastAsia="仿宋_GB2312" w:hAnsi="仿宋_GB2312" w:cs="仿宋_GB2312" w:hint="eastAsia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16</w:t>
      </w:r>
      <w:r>
        <w:rPr>
          <w:rFonts w:ascii="仿宋_GB2312" w:eastAsia="仿宋_GB2312" w:hAnsi="仿宋_GB2312" w:cs="仿宋_GB2312" w:hint="eastAsia"/>
          <w:sz w:val="32"/>
          <w:szCs w:val="32"/>
        </w:rPr>
        <w:t>号楼车行道旁的人行道，并在</w:t>
      </w:r>
      <w:r>
        <w:rPr>
          <w:rFonts w:ascii="仿宋_GB2312" w:eastAsia="仿宋_GB2312" w:hAnsi="仿宋_GB2312" w:cs="仿宋_GB2312" w:hint="eastAsia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16</w:t>
      </w:r>
      <w:r>
        <w:rPr>
          <w:rFonts w:ascii="仿宋_GB2312" w:eastAsia="仿宋_GB2312" w:hAnsi="仿宋_GB2312" w:cs="仿宋_GB2312" w:hint="eastAsia"/>
          <w:sz w:val="32"/>
          <w:szCs w:val="32"/>
        </w:rPr>
        <w:t>号楼西侧增加步行道。</w:t>
      </w:r>
    </w:p>
    <w:p w:rsidR="00E37F90" w:rsidRDefault="00F97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（三）取消</w:t>
      </w:r>
      <w:r>
        <w:rPr>
          <w:rFonts w:ascii="仿宋_GB2312" w:eastAsia="仿宋_GB2312" w:hAnsi="仿宋_GB2312" w:cs="仿宋_GB2312" w:hint="eastAsia"/>
          <w:sz w:val="32"/>
          <w:szCs w:val="32"/>
        </w:rPr>
        <w:t>17</w:t>
      </w:r>
      <w:r>
        <w:rPr>
          <w:rFonts w:ascii="仿宋_GB2312" w:eastAsia="仿宋_GB2312" w:hAnsi="仿宋_GB2312" w:cs="仿宋_GB2312" w:hint="eastAsia"/>
          <w:sz w:val="32"/>
          <w:szCs w:val="32"/>
        </w:rPr>
        <w:t>号楼与地库连接的连廊。</w:t>
      </w:r>
    </w:p>
    <w:p w:rsidR="00E37F90" w:rsidRDefault="00F97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（四）调整原方案中</w:t>
      </w:r>
      <w:r>
        <w:rPr>
          <w:rFonts w:ascii="仿宋_GB2312" w:eastAsia="仿宋_GB2312" w:hAnsi="仿宋_GB2312" w:cs="仿宋_GB2312" w:hint="eastAsia"/>
          <w:sz w:val="32"/>
          <w:szCs w:val="32"/>
        </w:rPr>
        <w:t>20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22</w:t>
      </w:r>
      <w:r>
        <w:rPr>
          <w:rFonts w:ascii="仿宋_GB2312" w:eastAsia="仿宋_GB2312" w:hAnsi="仿宋_GB2312" w:cs="仿宋_GB2312" w:hint="eastAsia"/>
          <w:sz w:val="32"/>
          <w:szCs w:val="32"/>
        </w:rPr>
        <w:t>号楼的层数。</w:t>
      </w:r>
    </w:p>
    <w:p w:rsidR="00E37F90" w:rsidRDefault="00F97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（五）方案调整后，项目总户数不变，停车位增加</w:t>
      </w:r>
      <w:r>
        <w:rPr>
          <w:rFonts w:ascii="仿宋_GB2312" w:eastAsia="仿宋_GB2312" w:hAnsi="仿宋_GB2312" w:cs="仿宋_GB2312" w:hint="eastAsia"/>
          <w:sz w:val="32"/>
          <w:szCs w:val="32"/>
        </w:rPr>
        <w:t>44</w:t>
      </w:r>
      <w:r>
        <w:rPr>
          <w:rFonts w:ascii="仿宋_GB2312" w:eastAsia="仿宋_GB2312" w:hAnsi="仿宋_GB2312" w:cs="仿宋_GB2312" w:hint="eastAsia"/>
          <w:sz w:val="32"/>
          <w:szCs w:val="32"/>
        </w:rPr>
        <w:t>个。</w:t>
      </w:r>
    </w:p>
    <w:p w:rsidR="00E37F90" w:rsidRDefault="00F97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（六）主要调整方案见附图</w:t>
      </w:r>
    </w:p>
    <w:p w:rsidR="00E37F90" w:rsidRDefault="00F97D7D">
      <w:pPr>
        <w:tabs>
          <w:tab w:val="left" w:pos="3697"/>
        </w:tabs>
        <w:spacing w:before="77" w:line="500" w:lineRule="exact"/>
        <w:ind w:firstLineChars="200" w:firstLine="643"/>
        <w:rPr>
          <w:rFonts w:ascii="宋体" w:eastAsia="宋体" w:hAnsi="宋体"/>
          <w:b/>
          <w:kern w:val="0"/>
          <w:sz w:val="32"/>
          <w:szCs w:val="32"/>
        </w:rPr>
      </w:pPr>
      <w:r>
        <w:rPr>
          <w:rFonts w:ascii="宋体" w:eastAsia="宋体" w:hAnsi="宋体" w:hint="eastAsia"/>
          <w:b/>
          <w:kern w:val="0"/>
          <w:sz w:val="32"/>
          <w:szCs w:val="32"/>
        </w:rPr>
        <w:t>三、</w:t>
      </w:r>
      <w:r>
        <w:rPr>
          <w:rFonts w:ascii="宋体" w:eastAsia="宋体" w:hAnsi="宋体"/>
          <w:b/>
          <w:kern w:val="0"/>
          <w:sz w:val="32"/>
          <w:szCs w:val="32"/>
        </w:rPr>
        <w:t>意见反馈及联系方式：</w:t>
      </w:r>
    </w:p>
    <w:p w:rsidR="00E37F90" w:rsidRDefault="00F97D7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相关利害关系人如对上述批前公示内容不明确、有异议或相关意见的，可以按照以下联系方式进行咨询反映。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贵阳市自然资源和规划局地址：贵阳市观山湖区桃林路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号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贵阳市自然资源和规划综合行政执法支队空间规划执法一科地址：贵阳市云岩区新添大道南段中天花园叠翠谷</w:t>
      </w:r>
      <w:r>
        <w:rPr>
          <w:rFonts w:ascii="仿宋_GB2312" w:eastAsia="仿宋_GB2312" w:hAnsi="仿宋_GB2312" w:cs="仿宋_GB2312" w:hint="eastAsia"/>
          <w:sz w:val="32"/>
          <w:szCs w:val="32"/>
        </w:rPr>
        <w:t>A20</w:t>
      </w:r>
      <w:r>
        <w:rPr>
          <w:rFonts w:ascii="仿宋_GB2312" w:eastAsia="仿宋_GB2312" w:hAnsi="仿宋_GB2312" w:cs="仿宋_GB2312" w:hint="eastAsia"/>
          <w:sz w:val="32"/>
          <w:szCs w:val="32"/>
        </w:rPr>
        <w:t>栋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空间规划执法一科（中天花园叠翠谷</w:t>
      </w:r>
      <w:r>
        <w:rPr>
          <w:rFonts w:ascii="仿宋_GB2312" w:eastAsia="仿宋_GB2312" w:hAnsi="仿宋_GB2312" w:cs="仿宋_GB2312" w:hint="eastAsia"/>
          <w:sz w:val="32"/>
          <w:szCs w:val="32"/>
        </w:rPr>
        <w:t>A20</w:t>
      </w:r>
      <w:r>
        <w:rPr>
          <w:rFonts w:ascii="仿宋_GB2312" w:eastAsia="仿宋_GB2312" w:hAnsi="仿宋_GB2312" w:cs="仿宋_GB2312" w:hint="eastAsia"/>
          <w:sz w:val="32"/>
          <w:szCs w:val="32"/>
        </w:rPr>
        <w:t>栋三楼）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</w:t>
      </w:r>
      <w:r>
        <w:rPr>
          <w:rFonts w:ascii="仿宋_GB2312" w:eastAsia="仿宋_GB2312" w:hAnsi="仿宋_GB2312" w:cs="仿宋_GB2312" w:hint="eastAsia"/>
          <w:sz w:val="32"/>
          <w:szCs w:val="32"/>
        </w:rPr>
        <w:t>业务咨询电话：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86652996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联系人：徐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睿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党风办（</w:t>
      </w:r>
      <w:r>
        <w:rPr>
          <w:rFonts w:ascii="仿宋_GB2312" w:eastAsia="仿宋_GB2312" w:hAnsi="仿宋_GB2312" w:cs="仿宋_GB2312" w:hint="eastAsia"/>
          <w:sz w:val="32"/>
          <w:szCs w:val="32"/>
        </w:rPr>
        <w:t>21</w:t>
      </w:r>
      <w:r>
        <w:rPr>
          <w:rFonts w:ascii="仿宋_GB2312" w:eastAsia="仿宋_GB2312" w:hAnsi="仿宋_GB2312" w:cs="仿宋_GB2312" w:hint="eastAsia"/>
          <w:sz w:val="32"/>
          <w:szCs w:val="32"/>
        </w:rPr>
        <w:t>楼）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监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督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电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话：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85865165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联系人：王兴亚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办公室（</w:t>
      </w:r>
      <w:r>
        <w:rPr>
          <w:rFonts w:ascii="仿宋_GB2312" w:eastAsia="仿宋_GB2312" w:hAnsi="仿宋_GB2312" w:cs="仿宋_GB2312" w:hint="eastAsia"/>
          <w:sz w:val="32"/>
          <w:szCs w:val="32"/>
        </w:rPr>
        <w:t>22</w:t>
      </w:r>
      <w:r>
        <w:rPr>
          <w:rFonts w:ascii="仿宋_GB2312" w:eastAsia="仿宋_GB2312" w:hAnsi="仿宋_GB2312" w:cs="仿宋_GB2312" w:hint="eastAsia"/>
          <w:sz w:val="32"/>
          <w:szCs w:val="32"/>
        </w:rPr>
        <w:t>楼）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监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督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电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话：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85828539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联系人：李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>康</w:t>
      </w: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公示期自</w:t>
      </w:r>
      <w:r>
        <w:rPr>
          <w:rFonts w:ascii="仿宋_GB2312" w:eastAsia="仿宋_GB2312" w:hAnsi="仿宋_GB2312" w:cs="仿宋_GB2312" w:hint="eastAsia"/>
          <w:sz w:val="32"/>
          <w:szCs w:val="32"/>
        </w:rPr>
        <w:t>202</w:t>
      </w:r>
      <w:r>
        <w:rPr>
          <w:rFonts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cs="仿宋_GB2312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月17</w:t>
      </w:r>
      <w:r>
        <w:rPr>
          <w:rFonts w:ascii="仿宋_GB2312" w:eastAsia="仿宋_GB2312" w:hAnsi="仿宋_GB2312" w:cs="仿宋_GB2312" w:hint="eastAsia"/>
          <w:sz w:val="32"/>
          <w:szCs w:val="32"/>
        </w:rPr>
        <w:t>日至</w:t>
      </w:r>
      <w:r>
        <w:rPr>
          <w:rFonts w:ascii="仿宋_GB2312" w:eastAsia="仿宋_GB2312" w:hAnsi="仿宋_GB2312" w:cs="仿宋_GB2312" w:hint="eastAsia"/>
          <w:sz w:val="32"/>
          <w:szCs w:val="32"/>
        </w:rPr>
        <w:t>202</w:t>
      </w:r>
      <w:r>
        <w:rPr>
          <w:rFonts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cs="仿宋_GB2312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月25</w:t>
      </w:r>
      <w:r>
        <w:rPr>
          <w:rFonts w:ascii="仿宋_GB2312" w:eastAsia="仿宋_GB2312" w:hAnsi="仿宋_GB2312" w:cs="仿宋_GB2312" w:hint="eastAsia"/>
          <w:sz w:val="32"/>
          <w:szCs w:val="32"/>
        </w:rPr>
        <w:t>日止，共计</w:t>
      </w:r>
      <w:r>
        <w:rPr>
          <w:rFonts w:ascii="仿宋_GB2312" w:eastAsia="仿宋_GB2312" w:hAnsi="仿宋_GB2312" w:cs="仿宋_GB2312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个工作日。</w:t>
      </w:r>
    </w:p>
    <w:p w:rsidR="00E37F90" w:rsidRDefault="00E37F90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E37F90" w:rsidRDefault="00F97D7D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</w:p>
    <w:p w:rsidR="00E37F90" w:rsidRDefault="00F97D7D">
      <w:pPr>
        <w:rPr>
          <w:sz w:val="22"/>
        </w:rPr>
      </w:pPr>
      <w:r>
        <w:rPr>
          <w:rFonts w:hint="eastAsia"/>
          <w:sz w:val="22"/>
        </w:rPr>
        <w:t> </w:t>
      </w:r>
    </w:p>
    <w:p w:rsidR="00E37F90" w:rsidRDefault="00F97D7D">
      <w:pPr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贵阳市自然资源和规划局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E37F90" w:rsidRDefault="00F97D7D">
      <w:pPr>
        <w:ind w:right="44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月17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E37F90" w:rsidRDefault="00E37F90">
      <w:pPr>
        <w:ind w:right="440"/>
        <w:jc w:val="right"/>
        <w:rPr>
          <w:sz w:val="22"/>
        </w:rPr>
      </w:pPr>
    </w:p>
    <w:p w:rsidR="00E37F90" w:rsidRDefault="00E37F90">
      <w:pPr>
        <w:ind w:right="440"/>
        <w:jc w:val="right"/>
        <w:rPr>
          <w:sz w:val="22"/>
        </w:rPr>
      </w:pPr>
    </w:p>
    <w:p w:rsidR="00E37F90" w:rsidRDefault="00E37F90">
      <w:pPr>
        <w:ind w:right="440"/>
        <w:rPr>
          <w:b/>
          <w:sz w:val="28"/>
        </w:rPr>
      </w:pPr>
    </w:p>
    <w:p w:rsidR="00E37F90" w:rsidRDefault="00E37F90">
      <w:pPr>
        <w:ind w:right="440"/>
        <w:rPr>
          <w:b/>
          <w:sz w:val="28"/>
        </w:rPr>
      </w:pPr>
    </w:p>
    <w:p w:rsidR="00E37F90" w:rsidRDefault="00E37F90">
      <w:pPr>
        <w:ind w:right="440"/>
        <w:rPr>
          <w:b/>
          <w:sz w:val="28"/>
        </w:rPr>
      </w:pPr>
    </w:p>
    <w:p w:rsidR="00E37F90" w:rsidRDefault="00F97D7D">
      <w:pPr>
        <w:spacing w:line="500" w:lineRule="exact"/>
        <w:ind w:right="442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公示附图</w:t>
      </w:r>
    </w:p>
    <w:p w:rsidR="00E37F90" w:rsidRDefault="00F97D7D">
      <w:pPr>
        <w:ind w:right="440"/>
        <w:jc w:val="left"/>
        <w:rPr>
          <w:b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212090</wp:posOffset>
                </wp:positionV>
                <wp:extent cx="1333500" cy="425450"/>
                <wp:effectExtent l="0" t="0" r="19050" b="1270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2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F90" w:rsidRDefault="00F97D7D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调整前的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7.9pt;margin-top:16.7pt;height:33.5pt;width:105pt;z-index:251664384;v-text-anchor:middle;mso-width-relative:page;mso-height-relative:page;" fillcolor="#FFFFFF [3212]" filled="t" stroked="t" coordsize="21600,21600" o:gfxdata="UEsDBAoAAAAAAIdO4kAAAAAAAAAAAAAAAAAEAAAAZHJzL1BLAwQUAAAACACHTuJA3YDHIdUAAAAJ&#10;AQAADwAAAGRycy9kb3ducmV2LnhtbE2PwU7DMBBE70j8g7VI3Khdi0IV4vRABSdAIlSc3XibpMTr&#10;KHbT9O/ZcqHH2TeanclXk+/EiENsAxmYzxQIpCq4lmoDm6+XuyWImCw52wVCAyeMsCqur3KbuXCk&#10;TxzLVAsOoZhZA01KfSZlrBr0Ns5Cj8RsFwZvE8uhlm6wRw73ndRKPUhvW+IPje3xucHqpzx4A8Pr&#10;tGirzbj+2K9Py+9yTG/T4t2Y25u5egKRcEr/ZjjX5+pQcKdtOJCLomOtHtlp4F5pEMy1Ph+2f0CD&#10;LHJ5uaD4BVBLAwQUAAAACACHTuJACEGwM1gCAACzBAAADgAAAGRycy9lMm9Eb2MueG1srVTNbhMx&#10;EL4j8Q6W73STNKEl6qaKWgUhVbRSQJwdr5215D9sJ5vyMkjceAgeB/EafPZu/4ADQuzBmfGMZ775&#10;ZiZn5wejyV6EqJyt6fhoRImw3DXKbmv6/t3qxSklMTHbMO2sqOmtiPR88fzZWefnYuJapxsRCILY&#10;OO98TduU/LyqIm+FYfHIeWFhlC4YlqCGbdUE1iG60dVkNHpZdS40PjguYsTtZW+kixJfSsHTtZRR&#10;JKJrCmypnKGcm3xWizM23wbmW8UHGOwfUBimLJLeh7pkiZFdUL+FMooHF51MR9yZykmpuCg1oJrx&#10;6Jdq1i3zotQCcqK/pyn+v7D87f4mENXUdDKlxDKDHv34/PX7ty8EF2Cn83EOp7W/CYMWIeZSDzKY&#10;/IsiyKEwenvPqDgkwnE5Pj4+no1APIdtOplNZ4Xy6uG1DzG9Fs6QLNQ0oGOFSLa/igkZ4XrnkpNF&#10;p1WzUloXJWw3FzqQPUN3V+XLkPHkiZu2pAOUyUkBwjBlUrMETMaj7mi3lDC9xfjyFEruJ6/j3yXJ&#10;IC9ZbHswJUI/XEYlTLhWpqano/wNELUF0sxuz2eW0mFzGEjeuOYWjQmun9jo+UohwxWL6YYFjCg4&#10;xdqlaxxSO9TnBomS1oVPf7rP/pgcWCnpMPKo/eOOBUGJfmMxU6/G02nekaJMZycTKOGxZfPYYnfm&#10;woH3MRbc8yJm/6TvRBmc+YDtXOasMDHLkbtneVAuUr+K2G8ulsvihr3wLF3Ztec5eO6zdctdclKV&#10;echE9ewM/GEzSs+HLc6r91gvXg//NY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3YDHIdUAAAAJ&#10;AQAADwAAAAAAAAABACAAAAAiAAAAZHJzL2Rvd25yZXYueG1sUEsBAhQAFAAAAAgAh07iQAhBsDNY&#10;AgAAswQAAA4AAAAAAAAAAQAgAAAAJAEAAGRycy9lMm9Eb2MueG1sUEsFBgAAAAAGAAYAWQEAAO4F&#10;AAAAAA=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调整前的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总图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86360</wp:posOffset>
            </wp:positionV>
            <wp:extent cx="7832090" cy="5257800"/>
            <wp:effectExtent l="0" t="0" r="127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F90" w:rsidRDefault="00F97D7D">
      <w:pPr>
        <w:ind w:right="440"/>
        <w:rPr>
          <w:b/>
          <w:sz w:val="28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4671695</wp:posOffset>
                </wp:positionV>
                <wp:extent cx="9525" cy="107950"/>
                <wp:effectExtent l="0" t="0" r="28575" b="26035"/>
                <wp:wrapNone/>
                <wp:docPr id="11" name="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9" cy="107739"/>
                        </a:xfrm>
                        <a:custGeom>
                          <a:avLst/>
                          <a:gdLst>
                            <a:gd name="connsiteX0" fmla="*/ 0 w 9669"/>
                            <a:gd name="connsiteY0" fmla="*/ 107739 h 107739"/>
                            <a:gd name="connsiteX1" fmla="*/ 9669 w 9669"/>
                            <a:gd name="connsiteY1" fmla="*/ 0 h 1077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669" h="107739">
                              <a:moveTo>
                                <a:pt x="0" y="107739"/>
                              </a:moveTo>
                              <a:lnTo>
                                <a:pt x="9669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9693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69.95pt;margin-top:367.85pt;height:8.5pt;width:0.75pt;z-index:251662336;v-text-anchor:middle;mso-width-relative:page;mso-height-relative:page;" filled="f" stroked="t" coordsize="9669,107739" o:gfxdata="UEsDBAoAAAAAAIdO4kAAAAAAAAAAAAAAAAAEAAAAZHJzL1BLAwQUAAAACACHTuJAMhzILNsAAAAL&#10;AQAADwAAAGRycy9kb3ducmV2LnhtbE2Py07DMBBF90j8gzVI7KidtiYkxOkiUheAWkRBrN1kSCxi&#10;O9jug79nWMFyZo7unFutznZkRwzReKcgmwlg6FrfGdcreHtd39wBi0m7To/eoYJvjLCqLy8qXXb+&#10;5F7wuEs9oxAXS61gSGkqOY/tgFbHmZ/Q0e3DB6sTjaHnXdAnCrcjnwtxy602jj4MesJmwPZzd7AK&#10;Ns/yyWzNV/HI183De8hT24iNUtdXmbgHlvCc/mD41Sd1qMlp7w+ui2xUIBdFQaiCfCFzYETIZbYE&#10;tqeNnOfA64r/71D/AFBLAwQUAAAACACHTuJArohR+A8DAACSBgAADgAAAGRycy9lMm9Eb2MueG1s&#10;rVXLbhMxFN0j8Q+Wl0h0JmmbNlGTKmpUhFTRSi0Clo7HkxnJYxvbeZQ1e/YsET+BKvgaivgMjj2T&#10;ZNoiVULMYnLv3Pe5jxwdrypJFsK6Uqsh7eyklAjFdVaq2ZC+vjp9fkiJ80xlTGolhvRaOHo8evrk&#10;aGkGoqsLLTNhCZwoN1iaIS28N4MkcbwQFXM72ggFYa5txTxYO0syy5bwXsmkm6a9ZKltZqzmwjl8&#10;ndRCOor+81xwf57nTngihxS5+fi28T0N72R0xAYzy0xR8iYN9g9ZVKxUCLpxNWGekbktH7iqSm61&#10;07nf4bpKdJ6XXMQaUE0nvVfNZcGMiLUAHGc2MLn/55a/WlxYUmboXYcSxSr06OfNza+Pn26/fv79&#10;49vt9y8EEsC0NG4A7UtzYRvOgQw1r3JbhV9UQ1YR2usNtGLlCcfHfq/Xp4RD0EkPDnb7wWOyNeVz&#10;518IHd2wxZnzdV8yUBHVrEmNa6Vc6cVb9DKvJFr1LCEpWZLovzG6p/uurVtHJwXZpoGmPXAPLDbu&#10;g+tHIrTV0zvOUeNsXQUr1oXxlWoqA0VY2JU0jo/RLkDYLhOQrVlUUsMGqwDLI8bIqm0cu4h8onH9&#10;2yRhsSZhQWRcEE8JFsRSggWZhoBsYJgPua9Jslw3tNj0M8gqvRBXOmr57SRskUbQrYpUbdV6PtZz&#10;A8VaDCLEjrOySSLk3poXpU9LKWOeUoXUunj2MWwM9ySXDPXwymDCnZpRwuQMh4p7G/F2WpZZMA9J&#10;OzubnkhLFgxY9Hv93f6kwfuOmrHOT5grar0oqlGqMJiWyLIa0sM0PI21RLOSsD71wgRqqrNr7J3V&#10;9UFyhp+WcHvGnL9gFmONmcVV9ed45VKjKEAbKUoKbT/87XvQx2GAlJIlLhoKfj9nVlAiXyqcjH5n&#10;by+cwMjs7R90wdi2ZNqWqHl1ooEDhgjZRTLoe7kmc6urNzi+4xAVIqY4YtfQNsyJBw8RzjcX43Gk&#10;cfbQyDN1aXhwHnBXejz3Oi/D0kecanQaBocvtr850uGytvmotf0rGf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gwUAAFtDb250ZW50X1R5cGVz&#10;XS54bWxQSwECFAAKAAAAAACHTuJAAAAAAAAAAAAAAAAABgAAAAAAAAAAABAAAABlBAAAX3JlbHMv&#10;UEsBAhQAFAAAAAgAh07iQIoUZjzRAAAAlAEAAAsAAAAAAAAAAQAgAAAAiQQAAF9yZWxzLy5yZWxz&#10;UEsBAhQACgAAAAAAh07iQAAAAAAAAAAAAAAAAAQAAAAAAAAAAAAQAAAAAAAAAGRycy9QSwECFAAU&#10;AAAACACHTuJAMhzILNsAAAALAQAADwAAAAAAAAABACAAAAAiAAAAZHJzL2Rvd25yZXYueG1sUEsB&#10;AhQAFAAAAAgAh07iQK6IUfgPAwAAkgYAAA4AAAAAAAAAAQAgAAAAKgEAAGRycy9lMm9Eb2MueG1s&#10;UEsFBgAAAAAGAAYAWQEAAKsGAAAAAA==&#10;" path="m0,107739l9669,0e">
                <v:path o:connectlocs="0,107739;9669,0" o:connectangles="0,0"/>
                <v:fill on="f" focussize="0,0"/>
                <v:stroke weight="1.75pt" color="#96939D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3771265</wp:posOffset>
                </wp:positionV>
                <wp:extent cx="44450" cy="42545"/>
                <wp:effectExtent l="0" t="0" r="13335" b="14605"/>
                <wp:wrapNone/>
                <wp:docPr id="10" name="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0" cy="42819"/>
                        </a:xfrm>
                        <a:custGeom>
                          <a:avLst/>
                          <a:gdLst>
                            <a:gd name="connsiteX0" fmla="*/ 0 w 44200"/>
                            <a:gd name="connsiteY0" fmla="*/ 42819 h 42819"/>
                            <a:gd name="connsiteX1" fmla="*/ 44200 w 44200"/>
                            <a:gd name="connsiteY1" fmla="*/ 0 h 42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4200" h="42819">
                              <a:moveTo>
                                <a:pt x="0" y="42819"/>
                              </a:moveTo>
                              <a:lnTo>
                                <a:pt x="44200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9693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86.3pt;margin-top:296.95pt;height:3.35pt;width:3.5pt;z-index:251661312;v-text-anchor:middle;mso-width-relative:page;mso-height-relative:page;" filled="f" stroked="t" coordsize="44200,42819" o:gfxdata="UEsDBAoAAAAAAIdO4kAAAAAAAAAAAAAAAAAEAAAAZHJzL1BLAwQUAAAACACHTuJAtj5v1tkAAAAL&#10;AQAADwAAAGRycy9kb3ducmV2LnhtbE2PQU/DMAyF70j8h8hI3FiyonZr13RCSCBN4rKB0I5pY9pC&#10;41RN1o1/jznBzfZ7eu9zub24Qcw4hd6ThuVCgUBqvO2p1fD2+nS3BhGiIWsGT6jhGwNsq+ur0hTW&#10;n2mP8yG2gkMoFEZDF+NYSBmaDp0JCz8isfbhJ2cir1Mr7WTOHO4GmSiVSWd64obOjPjYYfN1ODkN&#10;mM4vwezW+2NSUy3V7jl5+HzX+vZmqTYgIl7inxl+8RkdKmaq/YlsEIOGdJVkbOUhv89BsCNd5Xyp&#10;NWRcDLIq5f8fqh9QSwMEFAAAAAgAh07iQLBFpqQKAwAAkgYAAA4AAABkcnMvZTJvRG9jLnhtbK1V&#10;zW7TQBC+I/EOqz0iUTshhSZqUkWNipAqWqlFwHGzXseW9sfsbuKUM3fuHBEvgSp4Gop4DL5dO4lp&#10;kSohfHBmPTPfznzzk8OjtZJkJawrjR7T3l5KidDcZKVejOmry5PHB5Q4z3TGpNFiTK+Eo0eThw8O&#10;62ok+qYwMhOWAES7UV2NaeF9NUoSxwuhmNszldBQ5sYq5nG0iySzrAa6kkk/TZ8mtbFZZQ0XzuHr&#10;rFHSScTPc8H9WZ474YkcU8Tm49vG9zy8k8khGy0sq4qSt2Gwf4hCsVLj0i3UjHlGlra8A6VKbo0z&#10;ud/jRiUmz0suYg7IppfeyuaiYJWIuYAcV21pcv8Plr9cnVtSZqgd6NFMoUY/rq9/fvh48+XTr+9f&#10;b759JtCAprpyI1hfVOe2PTmIIed1blX4RTZkHam92lIr1p5wfBwMUC1KODSD/kFvGBCTnStfOv9c&#10;mAjDVqfON3XJIEVWszY0brR2pRdvgJUriVI9SkhKatLgt163jN92jePtpCDbKFCzO+i9DnpEvu+G&#10;rkPaRUeOi00WrNgkxte6zQwSYWFW0tg+lXGBwm6aYGxzRCINbfAKtNzjjKC6zr2uM+LaBWExJmFA&#10;ZBwQTwkGxFKCAZkHHzaqmA+xb0RSbwtabOoZdMqsxKWJVn7XCVumcefOQuquZdsem76BZaOHEO6O&#10;vbINIsTe6RdtTkopY5xSh9D6ePbRawz7JJcM+XBVocOdXlDC5AKLinsb+XZGlllwD0E7u5gfS0tW&#10;DFwMnw6fDGctZX+YVdb5GXNFYxdVDUsKjWmJLNWYHqThab0lipWE8WkGJkhzk11h7qxpFpKr+EkJ&#10;2FPm/DmzaGu0LLaqP8MrlwZJgdooUVIY+/5v34M9FgO0lNTYaEj43ZJZQYl8obEyhr3BALA+Hgb7&#10;z/o42K5m3tXopTo24AFNhOiiGOy93Ii5Neo1lu803AoV0xx3N9S2h2OPM1RY31xMp1HG2kMhT/VF&#10;xQN44F2b6dKbvAxDH3lq2GkPWHyx/O2SDpu1e45Wu7+Sy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C2Pm/W2QAAAAsBAAAPAAAAAAAAAAEAIAAAACIAAABkcnMvZG93bnJldi54bWxQSwECFAAUAAAA&#10;CACHTuJAsEWmpAoDAACSBgAADgAAAAAAAAABACAAAAAoAQAAZHJzL2Uyb0RvYy54bWxQSwUGAAAA&#10;AAYABgBZAQAApAYAAAAA&#10;" path="m0,42819l44200,0e">
                <v:path o:connectlocs="0,42819;44200,0" o:connectangles="0,0"/>
                <v:fill on="f" focussize="0,0"/>
                <v:stroke weight="1.75pt" color="#96939D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4410075</wp:posOffset>
                </wp:positionV>
                <wp:extent cx="44450" cy="42545"/>
                <wp:effectExtent l="0" t="0" r="13335" b="14605"/>
                <wp:wrapNone/>
                <wp:docPr id="8" name="任意多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0" cy="42819"/>
                        </a:xfrm>
                        <a:custGeom>
                          <a:avLst/>
                          <a:gdLst>
                            <a:gd name="connsiteX0" fmla="*/ 0 w 44200"/>
                            <a:gd name="connsiteY0" fmla="*/ 42819 h 42819"/>
                            <a:gd name="connsiteX1" fmla="*/ 44200 w 44200"/>
                            <a:gd name="connsiteY1" fmla="*/ 0 h 42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4200" h="42819">
                              <a:moveTo>
                                <a:pt x="0" y="42819"/>
                              </a:moveTo>
                              <a:lnTo>
                                <a:pt x="44200" y="0"/>
                              </a:ln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96939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0" style="position:absolute;left:0pt;margin-left:274.3pt;margin-top:347.25pt;height:3.35pt;width:3.5pt;z-index:251660288;v-text-anchor:middle;mso-width-relative:page;mso-height-relative:page;" filled="f" stroked="t" coordsize="44200,42819" o:gfxdata="UEsDBAoAAAAAAIdO4kAAAAAAAAAAAAAAAAAEAAAAZHJzL1BLAwQUAAAACACHTuJA0M8gK9kAAAAL&#10;AQAADwAAAGRycy9kb3ducmV2LnhtbE2PwU7DMAyG70i8Q2QkbixptZRSmk4ICaRJXDYQ4pi2pi00&#10;TtVk3Xh7zIkdbX/6/f3l5uRGseAcBk8GkpUCgdT4dqDOwNvr000OIkRLrR09oYEfDLCpLi9KW7T+&#10;SDtc9rETHEKhsAb6GKdCytD06GxY+QmJb59+djbyOHeyne2Rw90oU6Uy6exA/KG3Ez722HzvD84A&#10;6uUl2G2++0hrqqXaPqcPX+/GXF8l6h5ExFP8h+FPn9WhYqfaH6gNYjSg13nGqIHsbq1BMKG15k1t&#10;4FYlKciqlOcdql9QSwMEFAAAAAgAh07iQK08tXoKAwAAkAYAAA4AAABkcnMvZTJvRG9jLnhtbK1V&#10;zW7TQBC+I/EOqz0iUTshhSZqUkWNipAqWqlFwHGzXseW9sfsbuKUM3fuHBEvgSp4Gop4DL5dO4lp&#10;kSohfHBmPTPfznzzk8OjtZJkJawrjR7T3l5KidDcZKVejOmry5PHB5Q4z3TGpNFiTK+Eo0eThw8O&#10;62ok+qYwMhOWAES7UV2NaeF9NUoSxwuhmNszldBQ5sYq5nG0iySzrAa6kkk/TZ8mtbFZZQ0XzuHr&#10;rFHSScTPc8H9WZ474YkcU8Tm49vG9zy8k8khGy0sq4qSt2Gwf4hCsVLj0i3UjHlGlra8A6VKbo0z&#10;ud/jRiUmz0suYg7IppfeyuaiYJWIuYAcV21pcv8Plr9cnVtSZmOKQmmmUKIf19c/P3y8+fLp1/ev&#10;N98+k4NAUl25EWwvqnPbnhzEkPE6tyr8IheyjsRebYkVa084Pg4GqBUlHJpB/6A3DIjJzpUvnX8u&#10;TIRhq1Pnm6pkkCKnWRsZN1q70os3wMqVRKEeJSQlNWnwW69bxm+7xvF2UpBtFKjYHfReBz0i33dD&#10;1yHtoiPHxSYLVmwS42vdZgaJsDApaWyeyrhAYTdNMLY5IpGGNngFWu5xRlBd517XGXHtgrAYkjAe&#10;Mo6HpwTjYSnBeMyDDxtVzIfYNyKptwUtNvUMOmVW4tJEK7/rhC3TuHNnIXXXsm2PTd/AstFDCHfH&#10;XtkGEWLv9Is2J6WUMU6pQ2h9PPvoNYZtkkuGfLiq0N9OLyhhcoE1xb2NfDsjyyy4h6CdXcyPpSUr&#10;Bi6GT4dPhrOWsj/MKuv8jLmisYuqhiWFxrRElgqjlIan9ZYoVhLGpxmYIM1NdoWps6ZZR67iJyVg&#10;T5nz58yirdGy2Kn+DK9cGiQFaqNESWHs+799D/ZYC9BSUmOfIeF3S2YFJfKFxsIY9gYDwPp4GOw/&#10;6+Ngu5p5V6OX6tiABzQRootisPdyI+bWqNdYvdNwK1RMc9zdUNsejj3OUGF5czGdRhlLD4U81RcV&#10;D+CBd22mS2/yMgx95Klhpz1g7cXytys67NXuOVrt/kgm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8BQAAW0NvbnRlbnRfVHlwZXNdLnhtbFBL&#10;AQIUAAoAAAAAAIdO4kAAAAAAAAAAAAAAAAAGAAAAAAAAAAAAEAAAAF4EAABfcmVscy9QSwECFAAU&#10;AAAACACHTuJAihRmPNEAAACUAQAACwAAAAAAAAABACAAAACCBAAAX3JlbHMvLnJlbHNQSwECFAAK&#10;AAAAAACHTuJAAAAAAAAAAAAAAAAABAAAAAAAAAAAABAAAAAAAAAAZHJzL1BLAQIUABQAAAAIAIdO&#10;4kDQzyAr2QAAAAsBAAAPAAAAAAAAAAEAIAAAACIAAABkcnMvZG93bnJldi54bWxQSwECFAAUAAAA&#10;CACHTuJArTy1egoDAACQBgAADgAAAAAAAAABACAAAAAoAQAAZHJzL2Uyb0RvYy54bWxQSwUGAAAA&#10;AAYABgBZAQAApAYAAAAA&#10;" path="m0,42819l44200,0e">
                <v:path o:connectlocs="0,42819;44200,0" o:connectangles="0,0"/>
                <v:fill on="f" focussize="0,0"/>
                <v:stroke weight="1.75pt" color="#96939D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paragraph">
                  <wp:posOffset>28575</wp:posOffset>
                </wp:positionV>
                <wp:extent cx="1333500" cy="425450"/>
                <wp:effectExtent l="0" t="0" r="19050" b="127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2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7F90" w:rsidRDefault="00F97D7D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调整后的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.15pt;margin-top:2.25pt;height:33.5pt;width:105pt;mso-position-horizontal-relative:margin;z-index:251659264;v-text-anchor:middle;mso-width-relative:page;mso-height-relative:page;" fillcolor="#FFFFFF [3212]" filled="t" stroked="t" coordsize="21600,21600" o:gfxdata="UEsDBAoAAAAAAIdO4kAAAAAAAAAAAAAAAAAEAAAAZHJzL1BLAwQUAAAACACHTuJA9cWx2dQAAAAG&#10;AQAADwAAAGRycy9kb3ducmV2LnhtbE2OwU7DMBBE70j9B2srcaNOCilVyKaHVnACJELF2Y2XJDRe&#10;R7abpn+Pe4LjaEZvXrGZTC9Gcr6zjJAuEhDEtdUdNwj7z+e7NQgfFGvVWyaEC3nYlLObQuXanvmD&#10;xio0IkLY5wqhDWHIpfR1S0b5hR2IY/dtnVEhRtdI7dQ5wk0vl0mykkZ1HB9aNdC2pfpYnQyCe5my&#10;rt6Pu/ef3WX9VY3hdcreEG/nafIEItAU/sZw1Y/qUEangz2x9qJHWN3HIcJDBiK2y/SaDwiPaQay&#10;LOR//fIXUEsDBBQAAAAIAIdO4kA5sCwWVwIAALMEAAAOAAAAZHJzL2Uyb0RvYy54bWytVNtuEzEQ&#10;fUfiHyy/082VlqibKmoVhFTRSgXx7HjtrCXfsJ1sys8g8cZH8DmI3+DYu70BDwixD86MZzxz5sxM&#10;Ts8ORpO9CFE5W9Px0YgSYblrlN3W9P279YsTSmJitmHaWVHTWxHp2fL5s9POL8TEtU43IhAEsXHR&#10;+Zq2KflFVUXeCsPikfPCwihdMCxBDduqCaxDdKOryWj0supcaHxwXMSI24veSJclvpSCpyspo0hE&#10;1xTYUjlDOTf5rJanbLENzLeKDzDYP6AwTFkkvQ91wRIju6B+C2UUDy46mY64M5WTUnFRakA149Ev&#10;1dy0zItSC8iJ/p6m+P/C8rf760BUU9PpmBLLDHr04/PX79++EFyAnc7HBZxu/HUYtAgxl3qQweRf&#10;FEEOhdHbe0bFIRGOy/F0Op2PQDyHbTaZz+aF8urhtQ8xvRbOkCzUNKBjhUi2v4wJGeF655KTRadV&#10;s1ZaFyVsN+c6kD1Dd9fly5Dx5ImbtqQDlMlxAcIwZVKzBEzGo+5ot5QwvcX48hRK7iev498lySAv&#10;WGx7MCVCP1xGJUy4VqamJ6P8DRC1BdLMbs9nltJhcxhI3rjmFo0Jrp/Y6PlaIcMli+maBYwoOMXa&#10;pSscUjvU5waJktaFT3+6z/6YHFgp6TDyqP3jjgVBiX5jMVOvxrNZ3pGizObHEyjhsWXz2GJ35tyB&#10;d4wN0BUx+yd9J8rgzAds5ypnhYlZjtw9y4NynvpVxH5zsVoVN+yFZ+nS3nieg+c+W7faJSdVmYdM&#10;VM/OwB82o/R82OK8eo/14vXwX7P8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XFsdnUAAAABgEA&#10;AA8AAAAAAAAAAQAgAAAAIgAAAGRycy9kb3ducmV2LnhtbFBLAQIUABQAAAAIAIdO4kA5sCwWVwIA&#10;ALMEAAAOAAAAAAAAAAEAIAAAACMBAABkcnMvZTJvRG9jLnhtbFBLBQYAAAAABgAGAFkBAADsBQAA&#10;AAA=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调整后的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总图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8851900" cy="54082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216" cy="54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br w:type="page"/>
      </w:r>
      <w:r>
        <w:rPr>
          <w:rFonts w:hint="eastAsia"/>
          <w:b/>
          <w:sz w:val="22"/>
        </w:rPr>
        <w:t xml:space="preserve"> </w:t>
      </w:r>
      <w:r>
        <w:rPr>
          <w:rFonts w:hint="eastAsia"/>
          <w:b/>
          <w:sz w:val="28"/>
        </w:rPr>
        <w:t>调整前后的总图指标对比</w:t>
      </w:r>
    </w:p>
    <w:p w:rsidR="00E37F90" w:rsidRDefault="00F97D7D">
      <w:pPr>
        <w:widowControl/>
        <w:jc w:val="left"/>
        <w:rPr>
          <w:b/>
          <w:sz w:val="28"/>
        </w:rPr>
      </w:pPr>
      <w:r>
        <w:rPr>
          <w:noProof/>
        </w:rPr>
        <w:drawing>
          <wp:inline distT="0" distB="0" distL="0" distR="0">
            <wp:extent cx="4168775" cy="4356735"/>
            <wp:effectExtent l="0" t="0" r="6985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4224655" cy="4359275"/>
            <wp:effectExtent l="0" t="0" r="1206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</w:rPr>
        <w:t xml:space="preserve"> </w:t>
      </w:r>
    </w:p>
    <w:p w:rsidR="00E37F90" w:rsidRDefault="00E37F90">
      <w:pPr>
        <w:widowControl/>
        <w:jc w:val="left"/>
        <w:rPr>
          <w:b/>
          <w:sz w:val="28"/>
        </w:rPr>
      </w:pPr>
    </w:p>
    <w:p w:rsidR="00E37F90" w:rsidRDefault="00E37F90">
      <w:pPr>
        <w:widowControl/>
        <w:jc w:val="left"/>
        <w:rPr>
          <w:b/>
          <w:sz w:val="28"/>
        </w:rPr>
      </w:pPr>
    </w:p>
    <w:p w:rsidR="00E37F90" w:rsidRDefault="00F97D7D">
      <w:pPr>
        <w:widowControl/>
        <w:jc w:val="left"/>
        <w:rPr>
          <w:b/>
          <w:sz w:val="28"/>
        </w:rPr>
      </w:pPr>
      <w:r>
        <w:rPr>
          <w:rFonts w:hint="eastAsia"/>
          <w:b/>
          <w:sz w:val="28"/>
        </w:rPr>
        <w:t>调整前后的公建配套对比</w:t>
      </w:r>
    </w:p>
    <w:p w:rsidR="00E37F90" w:rsidRDefault="00F97D7D">
      <w:pPr>
        <w:widowControl/>
        <w:jc w:val="left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220345</wp:posOffset>
            </wp:positionV>
            <wp:extent cx="6562090" cy="5830570"/>
            <wp:effectExtent l="0" t="0" r="6350" b="6350"/>
            <wp:wrapSquare wrapText="bothSides"/>
            <wp:docPr id="4" name="图片 4" descr="C:\Users\laiy04\AppData\Local\Temp\WeChat Files\b68cfdbddefdccca8de55094ee9a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aiy04\AppData\Local\Temp\WeChat Files\b68cfdbddefdccca8de55094ee9a7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F90" w:rsidRDefault="00E37F90">
      <w:pPr>
        <w:widowControl/>
        <w:jc w:val="left"/>
        <w:rPr>
          <w:b/>
          <w:sz w:val="28"/>
        </w:rPr>
      </w:pPr>
    </w:p>
    <w:p w:rsidR="00E37F90" w:rsidRDefault="00E37F90">
      <w:pPr>
        <w:widowControl/>
        <w:jc w:val="left"/>
        <w:rPr>
          <w:b/>
          <w:sz w:val="28"/>
        </w:rPr>
      </w:pPr>
    </w:p>
    <w:p w:rsidR="00E37F90" w:rsidRDefault="00E37F90">
      <w:pPr>
        <w:widowControl/>
        <w:jc w:val="left"/>
        <w:rPr>
          <w:b/>
          <w:sz w:val="28"/>
        </w:rPr>
      </w:pPr>
    </w:p>
    <w:p w:rsidR="00E37F90" w:rsidRDefault="00E37F90">
      <w:pPr>
        <w:widowControl/>
        <w:jc w:val="left"/>
        <w:rPr>
          <w:b/>
          <w:sz w:val="28"/>
        </w:rPr>
      </w:pPr>
    </w:p>
    <w:sectPr w:rsidR="00E37F90">
      <w:pgSz w:w="16838" w:h="11906" w:orient="landscape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kYjhkMWI4YTBlNTlmOWRhZDY4ZmQ2MzcyNjE2N2MifQ=="/>
  </w:docVars>
  <w:rsids>
    <w:rsidRoot w:val="00183EAB"/>
    <w:rsid w:val="000408CA"/>
    <w:rsid w:val="00182CF3"/>
    <w:rsid w:val="00183EAB"/>
    <w:rsid w:val="001A0818"/>
    <w:rsid w:val="001A1598"/>
    <w:rsid w:val="001A60B5"/>
    <w:rsid w:val="001B36EE"/>
    <w:rsid w:val="00235F57"/>
    <w:rsid w:val="00270907"/>
    <w:rsid w:val="002736AA"/>
    <w:rsid w:val="002D2F24"/>
    <w:rsid w:val="002D40CF"/>
    <w:rsid w:val="003000A7"/>
    <w:rsid w:val="0036180C"/>
    <w:rsid w:val="003C47FD"/>
    <w:rsid w:val="003E73C8"/>
    <w:rsid w:val="004069C6"/>
    <w:rsid w:val="00471EAE"/>
    <w:rsid w:val="0050396C"/>
    <w:rsid w:val="00530055"/>
    <w:rsid w:val="005553C2"/>
    <w:rsid w:val="006574D6"/>
    <w:rsid w:val="006A6C45"/>
    <w:rsid w:val="006D3109"/>
    <w:rsid w:val="00703B97"/>
    <w:rsid w:val="00784687"/>
    <w:rsid w:val="00795E4D"/>
    <w:rsid w:val="008A3C9B"/>
    <w:rsid w:val="008B71F8"/>
    <w:rsid w:val="008F3DDA"/>
    <w:rsid w:val="009560E5"/>
    <w:rsid w:val="00975E78"/>
    <w:rsid w:val="00991734"/>
    <w:rsid w:val="00A20D94"/>
    <w:rsid w:val="00A4119A"/>
    <w:rsid w:val="00A53710"/>
    <w:rsid w:val="00A7106C"/>
    <w:rsid w:val="00AC7F65"/>
    <w:rsid w:val="00B04CEB"/>
    <w:rsid w:val="00B94F5B"/>
    <w:rsid w:val="00BA4D9C"/>
    <w:rsid w:val="00CC579C"/>
    <w:rsid w:val="00CD126A"/>
    <w:rsid w:val="00CE2128"/>
    <w:rsid w:val="00D100BB"/>
    <w:rsid w:val="00D11692"/>
    <w:rsid w:val="00D16AA7"/>
    <w:rsid w:val="00D2121F"/>
    <w:rsid w:val="00D706D2"/>
    <w:rsid w:val="00DF2447"/>
    <w:rsid w:val="00E37F90"/>
    <w:rsid w:val="00F707B6"/>
    <w:rsid w:val="00F97D7D"/>
    <w:rsid w:val="00FC2D7C"/>
    <w:rsid w:val="01B11D31"/>
    <w:rsid w:val="04116754"/>
    <w:rsid w:val="0DBF7A3E"/>
    <w:rsid w:val="0F0C5476"/>
    <w:rsid w:val="1FD74D49"/>
    <w:rsid w:val="25C17FB1"/>
    <w:rsid w:val="2CE657FC"/>
    <w:rsid w:val="35A902E9"/>
    <w:rsid w:val="3E2E0F25"/>
    <w:rsid w:val="476846DE"/>
    <w:rsid w:val="56CA09E5"/>
    <w:rsid w:val="64714588"/>
    <w:rsid w:val="6B6F6D10"/>
    <w:rsid w:val="6F3E2352"/>
    <w:rsid w:val="76AE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97D7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7D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97D7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7D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谢红玲</dc:creator>
  <cp:lastModifiedBy>顾俊源</cp:lastModifiedBy>
  <cp:revision>11</cp:revision>
  <dcterms:created xsi:type="dcterms:W3CDTF">2023-08-10T01:13:00Z</dcterms:created>
  <dcterms:modified xsi:type="dcterms:W3CDTF">2023-08-17T06:29:00Z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  <property fmtid="{D5CDD505-2E9C-101B-9397-08002B2CF9AE}" pid="3" name="ICV">
    <vt:lpwstr>5F7F4618F21C4491A3DE66BBF7F260C7</vt:lpwstr>
  </property>
</Properties>
</file>