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7CE5" w:rsidRDefault="00137CE5">
      <w:pPr>
        <w:spacing w:line="360" w:lineRule="auto"/>
        <w:ind w:firstLine="964"/>
        <w:jc w:val="center"/>
        <w:rPr>
          <w:rFonts w:ascii="宋体" w:eastAsia="宋体" w:hAnsi="宋体" w:cs="宋体"/>
          <w:b/>
          <w:sz w:val="48"/>
          <w:szCs w:val="48"/>
        </w:rPr>
      </w:pPr>
      <w:bookmarkStart w:id="0" w:name="_Hlk21455897"/>
      <w:bookmarkStart w:id="1" w:name="_Hlk21456266"/>
    </w:p>
    <w:p w:rsidR="00137CE5" w:rsidRPr="00987BB7" w:rsidRDefault="00791789" w:rsidP="00987BB7">
      <w:pPr>
        <w:spacing w:line="360" w:lineRule="auto"/>
        <w:ind w:firstLine="964"/>
        <w:jc w:val="center"/>
        <w:rPr>
          <w:rFonts w:ascii="宋体" w:eastAsia="宋体" w:hAnsi="宋体" w:cs="宋体" w:hint="eastAsia"/>
          <w:b/>
          <w:sz w:val="48"/>
          <w:szCs w:val="48"/>
          <w:lang w:val="en-US"/>
        </w:rPr>
      </w:pPr>
      <w:bookmarkStart w:id="2" w:name="_GoBack"/>
      <w:r>
        <w:rPr>
          <w:rFonts w:ascii="宋体" w:eastAsia="宋体" w:hAnsi="宋体" w:cs="宋体" w:hint="eastAsia"/>
          <w:b/>
          <w:sz w:val="48"/>
          <w:szCs w:val="48"/>
        </w:rPr>
        <w:t>贵阳市自然资源和规划局</w:t>
      </w:r>
      <w:r>
        <w:rPr>
          <w:rFonts w:ascii="宋体" w:eastAsia="宋体" w:hAnsi="宋体" w:cs="宋体" w:hint="eastAsia"/>
          <w:b/>
          <w:sz w:val="48"/>
          <w:szCs w:val="48"/>
          <w:lang w:val="en-US"/>
        </w:rPr>
        <w:t>关于保利·明玥半山项目规划调整方案</w:t>
      </w:r>
      <w:r>
        <w:rPr>
          <w:rFonts w:ascii="宋体" w:eastAsia="宋体" w:hAnsi="宋体" w:cs="宋体" w:hint="eastAsia"/>
          <w:b/>
          <w:sz w:val="48"/>
          <w:szCs w:val="48"/>
        </w:rPr>
        <w:t>行政审批批前公示</w:t>
      </w:r>
    </w:p>
    <w:bookmarkEnd w:id="2"/>
    <w:p w:rsidR="00137CE5" w:rsidRDefault="00791789">
      <w:pPr>
        <w:pStyle w:val="a9"/>
        <w:widowControl/>
        <w:spacing w:beforeAutospacing="0" w:afterAutospacing="0" w:line="360" w:lineRule="auto"/>
        <w:rPr>
          <w:rFonts w:ascii="宋体" w:eastAsia="宋体" w:hAnsi="宋体" w:cs="Noto Sans Mono CJK JP Regular"/>
          <w:sz w:val="36"/>
          <w:szCs w:val="36"/>
          <w:highlight w:val="yellow"/>
          <w:lang w:bidi="zh-CN"/>
        </w:rPr>
      </w:pPr>
      <w:r>
        <w:rPr>
          <w:rFonts w:ascii="宋体" w:eastAsia="宋体" w:hAnsi="宋体"/>
          <w:sz w:val="36"/>
          <w:szCs w:val="36"/>
        </w:rPr>
        <w:t>项目名称：</w:t>
      </w:r>
      <w:r>
        <w:rPr>
          <w:rFonts w:ascii="宋体" w:eastAsia="宋体" w:hAnsi="宋体" w:cs="Noto Sans Mono CJK JP Regular" w:hint="eastAsia"/>
          <w:sz w:val="36"/>
          <w:szCs w:val="36"/>
          <w:lang w:bidi="zh-CN"/>
        </w:rPr>
        <w:t>保利·明玥半山项目</w:t>
      </w:r>
    </w:p>
    <w:p w:rsidR="00137CE5" w:rsidRDefault="00791789">
      <w:pPr>
        <w:spacing w:before="11" w:line="360" w:lineRule="auto"/>
        <w:rPr>
          <w:rFonts w:ascii="宋体" w:eastAsia="宋体" w:hAnsi="宋体"/>
          <w:sz w:val="36"/>
          <w:szCs w:val="36"/>
          <w:lang w:val="en-US"/>
        </w:rPr>
      </w:pPr>
      <w:r>
        <w:rPr>
          <w:rFonts w:ascii="宋体" w:eastAsia="宋体" w:hAnsi="宋体"/>
          <w:sz w:val="36"/>
          <w:szCs w:val="36"/>
        </w:rPr>
        <w:t>申报单位：</w:t>
      </w:r>
      <w:r>
        <w:rPr>
          <w:rFonts w:ascii="宋体" w:eastAsia="宋体" w:hAnsi="宋体" w:hint="eastAsia"/>
          <w:sz w:val="36"/>
          <w:szCs w:val="36"/>
          <w:lang w:val="en-US"/>
        </w:rPr>
        <w:t>贵州金和城企业管理有限责任公司</w:t>
      </w:r>
    </w:p>
    <w:p w:rsidR="00137CE5" w:rsidRDefault="00791789">
      <w:pPr>
        <w:tabs>
          <w:tab w:val="left" w:pos="6564"/>
        </w:tabs>
        <w:spacing w:before="11" w:line="360" w:lineRule="auto"/>
        <w:rPr>
          <w:rFonts w:ascii="宋体" w:eastAsia="宋体" w:hAnsi="宋体"/>
          <w:sz w:val="36"/>
          <w:szCs w:val="36"/>
        </w:rPr>
      </w:pPr>
      <w:r>
        <w:rPr>
          <w:rFonts w:ascii="宋体" w:eastAsia="宋体" w:hAnsi="宋体"/>
          <w:sz w:val="36"/>
          <w:szCs w:val="36"/>
        </w:rPr>
        <w:t>性</w:t>
      </w:r>
      <w:r>
        <w:rPr>
          <w:rFonts w:ascii="宋体" w:eastAsia="宋体" w:hAnsi="宋体" w:hint="eastAsia"/>
          <w:sz w:val="36"/>
          <w:szCs w:val="36"/>
        </w:rPr>
        <w:t xml:space="preserve">    </w:t>
      </w:r>
      <w:r>
        <w:rPr>
          <w:rFonts w:ascii="宋体" w:eastAsia="宋体" w:hAnsi="宋体"/>
          <w:sz w:val="36"/>
          <w:szCs w:val="36"/>
        </w:rPr>
        <w:t>质：居住</w:t>
      </w:r>
      <w:r>
        <w:rPr>
          <w:rFonts w:ascii="宋体" w:eastAsia="宋体" w:hAnsi="宋体" w:hint="eastAsia"/>
          <w:sz w:val="36"/>
          <w:szCs w:val="36"/>
          <w:lang w:val="en-US"/>
        </w:rPr>
        <w:t>用地</w:t>
      </w:r>
      <w:r>
        <w:rPr>
          <w:rFonts w:ascii="宋体" w:eastAsia="宋体" w:hAnsi="宋体"/>
          <w:sz w:val="36"/>
          <w:szCs w:val="36"/>
        </w:rPr>
        <w:tab/>
      </w:r>
    </w:p>
    <w:p w:rsidR="00137CE5" w:rsidRDefault="00791789">
      <w:pPr>
        <w:spacing w:before="11" w:line="360" w:lineRule="auto"/>
        <w:rPr>
          <w:rFonts w:ascii="宋体" w:eastAsia="宋体" w:hAnsi="宋体"/>
          <w:sz w:val="36"/>
          <w:szCs w:val="36"/>
        </w:rPr>
      </w:pPr>
      <w:r>
        <w:rPr>
          <w:rFonts w:ascii="宋体" w:eastAsia="宋体" w:hAnsi="宋体"/>
          <w:sz w:val="36"/>
          <w:szCs w:val="36"/>
        </w:rPr>
        <w:t xml:space="preserve">申报类别：建设工程规划许可证审查 </w:t>
      </w:r>
    </w:p>
    <w:p w:rsidR="00137CE5" w:rsidRDefault="00791789">
      <w:pPr>
        <w:spacing w:line="360" w:lineRule="auto"/>
        <w:ind w:right="2725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审批部门：贵阳市</w:t>
      </w:r>
      <w:r>
        <w:rPr>
          <w:rFonts w:ascii="宋体" w:eastAsia="宋体" w:hAnsi="宋体" w:hint="eastAsia"/>
          <w:color w:val="000000"/>
          <w:sz w:val="36"/>
          <w:szCs w:val="36"/>
        </w:rPr>
        <w:t>自然资源和规划</w:t>
      </w:r>
      <w:r>
        <w:rPr>
          <w:rFonts w:ascii="宋体" w:eastAsia="宋体" w:hAnsi="宋体"/>
          <w:color w:val="000000"/>
          <w:sz w:val="36"/>
          <w:szCs w:val="36"/>
        </w:rPr>
        <w:t>局</w:t>
      </w:r>
    </w:p>
    <w:p w:rsidR="00137CE5" w:rsidRDefault="00791789">
      <w:pPr>
        <w:spacing w:line="360" w:lineRule="auto"/>
        <w:ind w:right="2725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公示类别：</w:t>
      </w:r>
      <w:r>
        <w:rPr>
          <w:rFonts w:ascii="宋体" w:eastAsia="宋体" w:hAnsi="宋体" w:hint="eastAsia"/>
          <w:color w:val="000000"/>
          <w:sz w:val="36"/>
          <w:szCs w:val="36"/>
        </w:rPr>
        <w:t>项目批</w:t>
      </w:r>
      <w:r>
        <w:rPr>
          <w:rFonts w:ascii="宋体" w:eastAsia="宋体" w:hAnsi="宋体"/>
          <w:color w:val="000000"/>
          <w:sz w:val="36"/>
          <w:szCs w:val="36"/>
        </w:rPr>
        <w:t xml:space="preserve">前公示 </w:t>
      </w:r>
    </w:p>
    <w:p w:rsidR="00137CE5" w:rsidRDefault="00791789">
      <w:pPr>
        <w:spacing w:line="360" w:lineRule="auto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公示地点：项目现场、贵阳市</w:t>
      </w:r>
      <w:r>
        <w:rPr>
          <w:rFonts w:ascii="宋体" w:eastAsia="宋体" w:hAnsi="宋体" w:hint="eastAsia"/>
          <w:color w:val="000000"/>
          <w:sz w:val="36"/>
          <w:szCs w:val="36"/>
        </w:rPr>
        <w:t>自然资源和规划</w:t>
      </w:r>
      <w:r>
        <w:rPr>
          <w:rFonts w:ascii="宋体" w:eastAsia="宋体" w:hAnsi="宋体"/>
          <w:color w:val="000000"/>
          <w:sz w:val="36"/>
          <w:szCs w:val="36"/>
        </w:rPr>
        <w:t xml:space="preserve">局网 </w:t>
      </w:r>
    </w:p>
    <w:p w:rsidR="00137CE5" w:rsidRDefault="00791789">
      <w:pPr>
        <w:spacing w:line="360" w:lineRule="auto"/>
        <w:rPr>
          <w:rFonts w:asciiTheme="minorEastAsia" w:eastAsiaTheme="minorEastAsia" w:hAnsiTheme="minorEastAsia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公示网址：</w:t>
      </w:r>
      <w:r w:rsidRPr="00987BB7">
        <w:rPr>
          <w:rFonts w:asciiTheme="minorEastAsia" w:eastAsiaTheme="minorEastAsia" w:hAnsiTheme="minorEastAsia" w:cs="Times New Roman" w:hint="eastAsia"/>
          <w:sz w:val="36"/>
          <w:szCs w:val="36"/>
        </w:rPr>
        <w:t>http://zyghj.guiyang.gov.cn</w:t>
      </w:r>
    </w:p>
    <w:p w:rsidR="00137CE5" w:rsidRDefault="00791789">
      <w:pPr>
        <w:spacing w:line="360" w:lineRule="auto"/>
        <w:rPr>
          <w:rFonts w:ascii="宋体" w:eastAsia="宋体" w:hAnsi="宋体" w:cs="宋体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公示依据：</w:t>
      </w:r>
      <w:r>
        <w:rPr>
          <w:rFonts w:ascii="宋体" w:eastAsia="宋体" w:hAnsi="宋体" w:cs="宋体"/>
          <w:sz w:val="36"/>
          <w:szCs w:val="36"/>
        </w:rPr>
        <w:t>依据《中华人民共和国行政许可法》《中华人民共和国城乡规划法》、住房城乡建设部《关于城乡规划公开公示的规定》等，进行规划行政许可批准前公示。</w:t>
      </w:r>
    </w:p>
    <w:p w:rsidR="00137CE5" w:rsidRDefault="00791789">
      <w:pPr>
        <w:spacing w:line="360" w:lineRule="auto"/>
        <w:ind w:firstLineChars="200" w:firstLine="723"/>
        <w:rPr>
          <w:sz w:val="36"/>
          <w:szCs w:val="36"/>
        </w:rPr>
      </w:pPr>
      <w:r>
        <w:rPr>
          <w:rFonts w:ascii="宋体" w:eastAsia="宋体" w:hAnsi="宋体"/>
          <w:b/>
          <w:color w:val="000000"/>
          <w:sz w:val="36"/>
          <w:szCs w:val="36"/>
        </w:rPr>
        <w:t xml:space="preserve">一、 项目简介： </w:t>
      </w:r>
    </w:p>
    <w:p w:rsidR="00137CE5" w:rsidRDefault="00791789">
      <w:pPr>
        <w:pStyle w:val="1"/>
        <w:rPr>
          <w:rFonts w:cs="宋体"/>
        </w:rPr>
      </w:pPr>
      <w:r>
        <w:rPr>
          <w:rFonts w:hint="eastAsia"/>
        </w:rPr>
        <w:t>该项目位于</w:t>
      </w:r>
      <w:r>
        <w:t>贵阳市双龙</w:t>
      </w:r>
      <w:r>
        <w:rPr>
          <w:rFonts w:hint="eastAsia"/>
        </w:rPr>
        <w:t>航空港经济区</w:t>
      </w:r>
      <w:r>
        <w:t>机场路东侧</w:t>
      </w:r>
      <w:r>
        <w:rPr>
          <w:rFonts w:hint="eastAsia"/>
        </w:rPr>
        <w:t>，经典天城及武装部南侧、见龙洞路与贵阳市教师学院西侧、兴业北路北侧；土地使用权通过招拍挂出让取得，净用地面积72</w:t>
      </w:r>
      <w:r w:rsidR="006A592F">
        <w:t>036</w:t>
      </w:r>
      <w:r>
        <w:rPr>
          <w:rFonts w:hint="eastAsia"/>
        </w:rPr>
        <w:t>.8平方米；容积率1</w:t>
      </w:r>
      <w:r>
        <w:t>.0-</w:t>
      </w:r>
      <w:r>
        <w:rPr>
          <w:rFonts w:hint="eastAsia"/>
        </w:rPr>
        <w:t>3</w:t>
      </w:r>
      <w:r>
        <w:t>.1</w:t>
      </w:r>
      <w:r>
        <w:rPr>
          <w:rFonts w:hint="eastAsia"/>
        </w:rPr>
        <w:t>；建筑密度≤2</w:t>
      </w:r>
      <w:r>
        <w:t>2</w:t>
      </w:r>
      <w:r>
        <w:rPr>
          <w:rFonts w:hint="eastAsia"/>
        </w:rPr>
        <w:t>%；绿地率≥35%。</w:t>
      </w:r>
    </w:p>
    <w:p w:rsidR="00137CE5" w:rsidRDefault="00791789">
      <w:pPr>
        <w:spacing w:line="360" w:lineRule="auto"/>
        <w:ind w:leftChars="340" w:left="748" w:firstLineChars="50" w:firstLine="181"/>
        <w:rPr>
          <w:rFonts w:ascii="宋体" w:eastAsia="宋体" w:hAnsi="宋体"/>
          <w:b/>
          <w:color w:val="000000"/>
          <w:sz w:val="36"/>
          <w:szCs w:val="36"/>
        </w:rPr>
      </w:pPr>
      <w:r>
        <w:rPr>
          <w:rFonts w:ascii="宋体" w:eastAsia="宋体" w:hAnsi="宋体"/>
          <w:b/>
          <w:color w:val="000000"/>
          <w:sz w:val="36"/>
          <w:szCs w:val="36"/>
        </w:rPr>
        <w:t xml:space="preserve">二、 审查事项及审查内容： </w:t>
      </w:r>
    </w:p>
    <w:p w:rsidR="00137CE5" w:rsidRDefault="00791789">
      <w:pPr>
        <w:spacing w:line="360" w:lineRule="auto"/>
        <w:ind w:firstLineChars="200" w:firstLine="720"/>
        <w:jc w:val="both"/>
        <w:outlineLvl w:val="0"/>
        <w:rPr>
          <w:rFonts w:ascii="宋体" w:eastAsia="宋体" w:hAnsi="宋体"/>
          <w:sz w:val="36"/>
          <w:szCs w:val="36"/>
        </w:rPr>
      </w:pPr>
      <w:r>
        <w:rPr>
          <w:rFonts w:ascii="宋体" w:eastAsia="宋体" w:hAnsi="宋体" w:hint="eastAsia"/>
          <w:sz w:val="36"/>
          <w:szCs w:val="36"/>
        </w:rPr>
        <w:t>本次公示内容为</w:t>
      </w:r>
      <w:r>
        <w:rPr>
          <w:rFonts w:ascii="宋体" w:eastAsia="宋体" w:hAnsi="宋体" w:hint="eastAsia"/>
          <w:sz w:val="36"/>
          <w:szCs w:val="36"/>
          <w:lang w:val="en-US"/>
        </w:rPr>
        <w:t>保利·明玥半山项目总图调整方案</w:t>
      </w:r>
      <w:r>
        <w:rPr>
          <w:rFonts w:ascii="宋体" w:eastAsia="宋体" w:hAnsi="宋体" w:hint="eastAsia"/>
          <w:sz w:val="36"/>
          <w:szCs w:val="36"/>
        </w:rPr>
        <w:t>，方案主要调整内容：一是</w:t>
      </w:r>
      <w:r>
        <w:rPr>
          <w:rFonts w:ascii="宋体" w:eastAsia="宋体" w:hAnsi="宋体"/>
          <w:sz w:val="36"/>
          <w:szCs w:val="36"/>
        </w:rPr>
        <w:t>由于户型优化，地块北部5#、6#、13#、15#、16#、17#、18#、19#、20#、21#楼位置微调，建筑和路网整体布局不变，局部微调。</w:t>
      </w:r>
      <w:r>
        <w:rPr>
          <w:rFonts w:ascii="宋体" w:eastAsia="宋体" w:hAnsi="宋体" w:hint="eastAsia"/>
          <w:sz w:val="36"/>
          <w:szCs w:val="36"/>
        </w:rPr>
        <w:t>二是</w:t>
      </w:r>
      <w:r>
        <w:rPr>
          <w:rFonts w:ascii="宋体" w:eastAsia="宋体" w:hAnsi="宋体"/>
          <w:sz w:val="36"/>
          <w:szCs w:val="36"/>
        </w:rPr>
        <w:t>未售卖区域的公建配套位置有调整，核查满足规范要求，配套面积未减少。</w:t>
      </w:r>
      <w:r>
        <w:rPr>
          <w:rFonts w:ascii="宋体" w:eastAsia="宋体" w:hAnsi="宋体" w:hint="eastAsia"/>
          <w:sz w:val="36"/>
          <w:szCs w:val="36"/>
        </w:rPr>
        <w:t>三是</w:t>
      </w:r>
      <w:r>
        <w:rPr>
          <w:rFonts w:ascii="宋体" w:eastAsia="宋体" w:hAnsi="宋体"/>
          <w:sz w:val="36"/>
          <w:szCs w:val="36"/>
        </w:rPr>
        <w:t>地下室未建设部分轮廓线微调，室外停车位减少10个，室内停车位增加10个，总停车位不变。</w:t>
      </w:r>
      <w:r w:rsidR="0044602E">
        <w:rPr>
          <w:rFonts w:ascii="宋体" w:eastAsia="宋体" w:hAnsi="宋体" w:hint="eastAsia"/>
          <w:sz w:val="36"/>
          <w:szCs w:val="36"/>
        </w:rPr>
        <w:t>调整后</w:t>
      </w:r>
      <w:r w:rsidR="0044602E" w:rsidRPr="0044602E">
        <w:rPr>
          <w:rFonts w:ascii="宋体" w:eastAsia="宋体" w:hAnsi="宋体"/>
          <w:sz w:val="36"/>
          <w:szCs w:val="36"/>
        </w:rPr>
        <w:t>方案主要经济指标情况：总建筑面积：297570.43㎡；其中计容面积：223314.08㎡；建筑基地面积：15847.88㎡；最高建筑高度：67.65米；停车位：2286个（室外停车位218个，室内停车位2068个）。</w:t>
      </w:r>
    </w:p>
    <w:p w:rsidR="00137CE5" w:rsidRDefault="00791789">
      <w:pPr>
        <w:spacing w:line="360" w:lineRule="auto"/>
        <w:ind w:firstLineChars="200" w:firstLine="720"/>
        <w:jc w:val="both"/>
        <w:outlineLvl w:val="0"/>
        <w:rPr>
          <w:rFonts w:ascii="宋体" w:eastAsia="宋体" w:hAnsi="宋体"/>
          <w:color w:val="000000"/>
          <w:sz w:val="36"/>
          <w:szCs w:val="36"/>
          <w:lang w:val="en-US"/>
        </w:rPr>
      </w:pPr>
      <w:r>
        <w:rPr>
          <w:rFonts w:ascii="宋体" w:eastAsia="宋体" w:hAnsi="宋体" w:hint="eastAsia"/>
          <w:sz w:val="36"/>
          <w:szCs w:val="36"/>
        </w:rPr>
        <w:t>现该方案满足相关规范及规定要求，并经</w:t>
      </w:r>
      <w:r>
        <w:rPr>
          <w:rFonts w:ascii="宋体" w:eastAsia="宋体" w:hAnsi="宋体" w:hint="eastAsia"/>
          <w:color w:val="000000"/>
          <w:sz w:val="36"/>
          <w:szCs w:val="36"/>
        </w:rPr>
        <w:t>相关部门会签同意，拟批准内容涉及到的利害关系人具有陈述、申辩等权利，相关利害关系人如对上述批前公示内容有异议或相关意见的，可以按照以下联系方式进行反映。直接涉及利害关系的，相关利害关系人享有要求听证的权利，请在公示期满后</w:t>
      </w:r>
      <w:r>
        <w:rPr>
          <w:rFonts w:ascii="宋体" w:eastAsia="宋体" w:hAnsi="宋体"/>
          <w:color w:val="000000"/>
          <w:sz w:val="36"/>
          <w:szCs w:val="36"/>
        </w:rPr>
        <w:t>5</w:t>
      </w:r>
      <w:r>
        <w:rPr>
          <w:rFonts w:ascii="宋体" w:eastAsia="宋体" w:hAnsi="宋体" w:hint="eastAsia"/>
          <w:color w:val="000000"/>
          <w:sz w:val="36"/>
          <w:szCs w:val="36"/>
        </w:rPr>
        <w:t>日内向公示机关提出书面申请。</w:t>
      </w:r>
      <w:r>
        <w:rPr>
          <w:rFonts w:ascii="宋体" w:eastAsia="宋体" w:hAnsi="宋体" w:cs="宋体" w:hint="eastAsia"/>
          <w:sz w:val="36"/>
          <w:szCs w:val="36"/>
        </w:rPr>
        <w:t>（最终方案及经济指标以《建设工程规划许可证》及其附图为准）</w:t>
      </w:r>
      <w:r w:rsidR="00DE0B33">
        <w:rPr>
          <w:rFonts w:ascii="宋体" w:eastAsia="宋体" w:hAnsi="宋体" w:cs="宋体" w:hint="eastAsia"/>
          <w:sz w:val="36"/>
          <w:szCs w:val="36"/>
        </w:rPr>
        <w:t>。</w:t>
      </w:r>
    </w:p>
    <w:p w:rsidR="00137CE5" w:rsidRDefault="00791789" w:rsidP="00CB3FD1">
      <w:pPr>
        <w:spacing w:line="360" w:lineRule="auto"/>
        <w:ind w:firstLineChars="200" w:firstLine="720"/>
        <w:outlineLvl w:val="0"/>
        <w:rPr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公示期自</w:t>
      </w:r>
      <w:r>
        <w:rPr>
          <w:rFonts w:ascii="宋体" w:eastAsia="宋体" w:hAnsi="宋体" w:hint="eastAsia"/>
          <w:color w:val="000000"/>
          <w:sz w:val="36"/>
          <w:szCs w:val="36"/>
          <w:lang w:val="en-US"/>
        </w:rPr>
        <w:t>2024</w:t>
      </w:r>
      <w:r>
        <w:rPr>
          <w:rFonts w:ascii="宋体" w:eastAsia="宋体" w:hAnsi="宋体"/>
          <w:color w:val="000000"/>
          <w:sz w:val="36"/>
          <w:szCs w:val="36"/>
        </w:rPr>
        <w:t>年</w:t>
      </w:r>
      <w:r>
        <w:rPr>
          <w:rFonts w:ascii="宋体" w:eastAsia="宋体" w:hAnsi="宋体" w:hint="eastAsia"/>
          <w:color w:val="000000"/>
          <w:sz w:val="36"/>
          <w:szCs w:val="36"/>
          <w:lang w:val="en-US"/>
        </w:rPr>
        <w:t>1</w:t>
      </w:r>
      <w:r>
        <w:rPr>
          <w:rFonts w:ascii="宋体" w:eastAsia="宋体" w:hAnsi="宋体"/>
          <w:color w:val="000000"/>
          <w:sz w:val="36"/>
          <w:szCs w:val="36"/>
        </w:rPr>
        <w:t>月</w:t>
      </w:r>
      <w:r>
        <w:rPr>
          <w:rFonts w:ascii="宋体" w:eastAsia="宋体" w:hAnsi="宋体"/>
          <w:color w:val="000000"/>
          <w:sz w:val="36"/>
          <w:szCs w:val="36"/>
          <w:lang w:val="en-US"/>
        </w:rPr>
        <w:t>3</w:t>
      </w:r>
      <w:r w:rsidR="00047AE5">
        <w:rPr>
          <w:rFonts w:ascii="宋体" w:eastAsia="宋体" w:hAnsi="宋体"/>
          <w:color w:val="000000"/>
          <w:sz w:val="36"/>
          <w:szCs w:val="36"/>
          <w:lang w:val="en-US"/>
        </w:rPr>
        <w:t>0</w:t>
      </w:r>
      <w:r>
        <w:rPr>
          <w:rFonts w:ascii="宋体" w:eastAsia="宋体" w:hAnsi="宋体"/>
          <w:color w:val="000000"/>
          <w:sz w:val="36"/>
          <w:szCs w:val="36"/>
        </w:rPr>
        <w:t>日至</w:t>
      </w:r>
      <w:r>
        <w:rPr>
          <w:rFonts w:ascii="宋体" w:eastAsia="宋体" w:hAnsi="宋体" w:hint="eastAsia"/>
          <w:color w:val="000000"/>
          <w:sz w:val="36"/>
          <w:szCs w:val="36"/>
          <w:lang w:val="en-US"/>
        </w:rPr>
        <w:t>2024</w:t>
      </w:r>
      <w:r>
        <w:rPr>
          <w:rFonts w:ascii="宋体" w:eastAsia="宋体" w:hAnsi="宋体"/>
          <w:color w:val="000000"/>
          <w:sz w:val="36"/>
          <w:szCs w:val="36"/>
        </w:rPr>
        <w:t>年</w:t>
      </w:r>
      <w:r>
        <w:rPr>
          <w:rFonts w:ascii="宋体" w:eastAsia="宋体" w:hAnsi="宋体"/>
          <w:color w:val="000000"/>
          <w:sz w:val="36"/>
          <w:szCs w:val="36"/>
          <w:lang w:val="en-US"/>
        </w:rPr>
        <w:t>2</w:t>
      </w:r>
      <w:r>
        <w:rPr>
          <w:rFonts w:ascii="宋体" w:eastAsia="宋体" w:hAnsi="宋体"/>
          <w:color w:val="000000"/>
          <w:sz w:val="36"/>
          <w:szCs w:val="36"/>
        </w:rPr>
        <w:t>月</w:t>
      </w:r>
      <w:r>
        <w:rPr>
          <w:rFonts w:ascii="宋体" w:eastAsia="宋体" w:hAnsi="宋体"/>
          <w:sz w:val="36"/>
          <w:szCs w:val="36"/>
          <w:lang w:val="en-US"/>
        </w:rPr>
        <w:t>0</w:t>
      </w:r>
      <w:r w:rsidR="00047AE5">
        <w:rPr>
          <w:rFonts w:ascii="宋体" w:eastAsia="宋体" w:hAnsi="宋体"/>
          <w:sz w:val="36"/>
          <w:szCs w:val="36"/>
          <w:lang w:val="en-US"/>
        </w:rPr>
        <w:t>6</w:t>
      </w:r>
      <w:r>
        <w:rPr>
          <w:rFonts w:ascii="宋体" w:eastAsia="宋体" w:hAnsi="宋体"/>
          <w:color w:val="000000"/>
          <w:sz w:val="36"/>
          <w:szCs w:val="36"/>
        </w:rPr>
        <w:t>日止，共计7个工作日。</w:t>
      </w:r>
    </w:p>
    <w:p w:rsidR="00137CE5" w:rsidRDefault="00791789">
      <w:pPr>
        <w:spacing w:line="360" w:lineRule="auto"/>
        <w:ind w:left="748" w:firstLine="723"/>
        <w:rPr>
          <w:rFonts w:ascii="宋体" w:eastAsia="宋体" w:hAnsi="宋体"/>
          <w:b/>
          <w:color w:val="000000"/>
          <w:sz w:val="36"/>
          <w:szCs w:val="36"/>
        </w:rPr>
      </w:pPr>
      <w:r>
        <w:rPr>
          <w:rFonts w:ascii="宋体" w:eastAsia="宋体" w:hAnsi="宋体"/>
          <w:b/>
          <w:color w:val="000000"/>
          <w:sz w:val="36"/>
          <w:szCs w:val="36"/>
        </w:rPr>
        <w:t xml:space="preserve">三、 意见反馈联系方式： </w:t>
      </w:r>
    </w:p>
    <w:p w:rsidR="00137CE5" w:rsidRDefault="00791789">
      <w:pPr>
        <w:spacing w:line="360" w:lineRule="auto"/>
        <w:ind w:firstLineChars="200" w:firstLine="720"/>
        <w:outlineLvl w:val="0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 w:hint="eastAsia"/>
          <w:color w:val="000000"/>
          <w:sz w:val="36"/>
          <w:szCs w:val="36"/>
        </w:rPr>
        <w:t>贵阳市自然资源和规划局地址：贵阳市观山湖区桃林路1号贵阳市测绘院大楼</w:t>
      </w:r>
    </w:p>
    <w:p w:rsidR="00137CE5" w:rsidRDefault="00791789">
      <w:pPr>
        <w:spacing w:line="360" w:lineRule="auto"/>
        <w:ind w:firstLineChars="200" w:firstLine="720"/>
        <w:outlineLvl w:val="0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 w:hint="eastAsia"/>
          <w:color w:val="000000"/>
          <w:sz w:val="36"/>
          <w:szCs w:val="36"/>
        </w:rPr>
        <w:lastRenderedPageBreak/>
        <w:t>联系人：李  康   联系电话0851-85828539</w:t>
      </w:r>
    </w:p>
    <w:p w:rsidR="00137CE5" w:rsidRDefault="00791789">
      <w:pPr>
        <w:spacing w:line="360" w:lineRule="auto"/>
        <w:ind w:firstLineChars="600" w:firstLine="2160"/>
        <w:outlineLvl w:val="0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 w:hint="eastAsia"/>
          <w:color w:val="000000"/>
          <w:sz w:val="36"/>
          <w:szCs w:val="36"/>
        </w:rPr>
        <w:t>王兴亚   联系电话0851-85865165</w:t>
      </w:r>
    </w:p>
    <w:p w:rsidR="00137CE5" w:rsidRDefault="00791789">
      <w:pPr>
        <w:spacing w:line="360" w:lineRule="auto"/>
        <w:ind w:firstLineChars="200" w:firstLine="720"/>
        <w:outlineLvl w:val="0"/>
        <w:rPr>
          <w:rFonts w:ascii="宋体" w:eastAsia="宋体" w:hAnsi="宋体"/>
          <w:color w:val="000000"/>
          <w:sz w:val="36"/>
          <w:szCs w:val="36"/>
          <w:lang w:val="en-US"/>
        </w:rPr>
      </w:pPr>
      <w:r>
        <w:rPr>
          <w:rFonts w:ascii="宋体" w:eastAsia="宋体" w:hAnsi="宋体" w:hint="eastAsia"/>
          <w:color w:val="000000"/>
          <w:sz w:val="36"/>
          <w:szCs w:val="36"/>
        </w:rPr>
        <w:t>贵阳市自然资源和规划局贵州双龙航空港经济区分局地址：贵州双龙航空港经济区见龙洞路卓信商务港</w:t>
      </w:r>
      <w:r>
        <w:rPr>
          <w:rFonts w:ascii="宋体" w:eastAsia="宋体" w:hAnsi="宋体" w:hint="eastAsia"/>
          <w:color w:val="000000"/>
          <w:sz w:val="36"/>
          <w:szCs w:val="36"/>
          <w:lang w:val="en-US"/>
        </w:rPr>
        <w:t>A座8楼</w:t>
      </w:r>
    </w:p>
    <w:p w:rsidR="00137CE5" w:rsidRDefault="00791789">
      <w:pPr>
        <w:spacing w:line="360" w:lineRule="auto"/>
        <w:ind w:firstLineChars="200" w:firstLine="720"/>
        <w:outlineLvl w:val="0"/>
        <w:rPr>
          <w:rFonts w:ascii="宋体" w:eastAsia="宋体" w:hAnsi="宋体"/>
          <w:color w:val="000000"/>
          <w:sz w:val="36"/>
          <w:szCs w:val="36"/>
          <w:lang w:val="en-US"/>
        </w:rPr>
      </w:pPr>
      <w:r>
        <w:rPr>
          <w:rFonts w:ascii="宋体" w:eastAsia="宋体" w:hAnsi="宋体" w:hint="eastAsia"/>
          <w:color w:val="000000"/>
          <w:sz w:val="36"/>
          <w:szCs w:val="36"/>
        </w:rPr>
        <w:t>联系人：邹锋   联系电话0851-</w:t>
      </w:r>
      <w:r>
        <w:rPr>
          <w:rFonts w:ascii="宋体" w:eastAsia="宋体" w:hAnsi="宋体" w:hint="eastAsia"/>
          <w:color w:val="000000"/>
          <w:sz w:val="36"/>
          <w:szCs w:val="36"/>
          <w:lang w:val="en-US"/>
        </w:rPr>
        <w:t>82273264</w:t>
      </w:r>
    </w:p>
    <w:p w:rsidR="00137CE5" w:rsidRDefault="00791789">
      <w:pPr>
        <w:spacing w:line="360" w:lineRule="auto"/>
        <w:ind w:firstLineChars="200" w:firstLine="720"/>
        <w:outlineLvl w:val="0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 w:hint="eastAsia"/>
          <w:color w:val="000000"/>
          <w:sz w:val="36"/>
          <w:szCs w:val="36"/>
        </w:rPr>
        <w:t>注：如果对公示内容有不明确的，请向以上联系人进行咨询</w:t>
      </w:r>
    </w:p>
    <w:p w:rsidR="00137CE5" w:rsidRDefault="00791789">
      <w:pPr>
        <w:spacing w:line="360" w:lineRule="auto"/>
        <w:ind w:firstLineChars="200" w:firstLine="720"/>
        <w:outlineLvl w:val="0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 w:hint="eastAsia"/>
          <w:color w:val="000000"/>
          <w:sz w:val="36"/>
          <w:szCs w:val="36"/>
        </w:rPr>
        <w:t>项目方案详见附件。</w:t>
      </w:r>
    </w:p>
    <w:p w:rsidR="00137CE5" w:rsidRDefault="00137CE5">
      <w:pPr>
        <w:pStyle w:val="a0"/>
        <w:spacing w:line="360" w:lineRule="auto"/>
        <w:ind w:firstLine="720"/>
        <w:rPr>
          <w:rFonts w:ascii="宋体" w:eastAsia="宋体" w:hAnsi="宋体"/>
          <w:color w:val="000000"/>
          <w:sz w:val="36"/>
          <w:szCs w:val="36"/>
        </w:rPr>
      </w:pPr>
    </w:p>
    <w:p w:rsidR="00137CE5" w:rsidRDefault="00791789">
      <w:pPr>
        <w:spacing w:line="360" w:lineRule="auto"/>
        <w:jc w:val="right"/>
        <w:rPr>
          <w:rFonts w:ascii="宋体" w:eastAsia="宋体" w:hAnsi="宋体"/>
          <w:color w:val="000000"/>
          <w:sz w:val="36"/>
          <w:szCs w:val="36"/>
        </w:rPr>
        <w:sectPr w:rsidR="00137CE5">
          <w:headerReference w:type="default" r:id="rId9"/>
          <w:pgSz w:w="16839" w:h="23814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宋体" w:eastAsia="宋体" w:hAnsi="宋体" w:hint="eastAsia"/>
          <w:color w:val="000000"/>
          <w:sz w:val="36"/>
          <w:szCs w:val="36"/>
        </w:rPr>
        <w:t xml:space="preserve">贵阳市自然资源和规划局                         </w:t>
      </w:r>
      <w:r>
        <w:rPr>
          <w:rFonts w:ascii="宋体" w:eastAsia="宋体" w:hAnsi="宋体"/>
          <w:color w:val="000000"/>
          <w:sz w:val="36"/>
          <w:szCs w:val="36"/>
        </w:rPr>
        <w:t xml:space="preserve">                         </w:t>
      </w:r>
      <w:r>
        <w:rPr>
          <w:rFonts w:ascii="宋体" w:eastAsia="宋体" w:hAnsi="宋体" w:hint="eastAsia"/>
          <w:color w:val="000000"/>
          <w:sz w:val="36"/>
          <w:szCs w:val="36"/>
        </w:rPr>
        <w:t xml:space="preserve">                                       202</w:t>
      </w:r>
      <w:r>
        <w:rPr>
          <w:rFonts w:ascii="宋体" w:eastAsia="宋体" w:hAnsi="宋体" w:hint="eastAsia"/>
          <w:color w:val="000000"/>
          <w:sz w:val="36"/>
          <w:szCs w:val="36"/>
          <w:lang w:val="en-US"/>
        </w:rPr>
        <w:t>4</w:t>
      </w:r>
      <w:r>
        <w:rPr>
          <w:rFonts w:ascii="宋体" w:eastAsia="宋体" w:hAnsi="宋体" w:hint="eastAsia"/>
          <w:color w:val="000000"/>
          <w:sz w:val="36"/>
          <w:szCs w:val="36"/>
        </w:rPr>
        <w:t>年</w:t>
      </w:r>
      <w:r>
        <w:rPr>
          <w:rFonts w:ascii="宋体" w:eastAsia="宋体" w:hAnsi="宋体" w:hint="eastAsia"/>
          <w:color w:val="000000"/>
          <w:sz w:val="36"/>
          <w:szCs w:val="36"/>
          <w:lang w:val="en-US"/>
        </w:rPr>
        <w:t>1</w:t>
      </w:r>
      <w:r>
        <w:rPr>
          <w:rFonts w:ascii="宋体" w:eastAsia="宋体" w:hAnsi="宋体" w:hint="eastAsia"/>
          <w:color w:val="000000"/>
          <w:sz w:val="36"/>
          <w:szCs w:val="36"/>
        </w:rPr>
        <w:t>月</w:t>
      </w:r>
      <w:r>
        <w:rPr>
          <w:rFonts w:ascii="宋体" w:eastAsia="宋体" w:hAnsi="宋体"/>
          <w:color w:val="000000"/>
          <w:sz w:val="36"/>
          <w:szCs w:val="36"/>
          <w:lang w:val="en-US"/>
        </w:rPr>
        <w:t>3</w:t>
      </w:r>
      <w:r w:rsidR="00047AE5">
        <w:rPr>
          <w:rFonts w:ascii="宋体" w:eastAsia="宋体" w:hAnsi="宋体"/>
          <w:color w:val="000000"/>
          <w:sz w:val="36"/>
          <w:szCs w:val="36"/>
          <w:lang w:val="en-US"/>
        </w:rPr>
        <w:t>0</w:t>
      </w:r>
      <w:r>
        <w:rPr>
          <w:rFonts w:eastAsia="宋体" w:hint="eastAsia"/>
          <w:sz w:val="36"/>
          <w:szCs w:val="36"/>
        </w:rPr>
        <w:t>日</w:t>
      </w:r>
    </w:p>
    <w:p w:rsidR="00137CE5" w:rsidRDefault="00791789">
      <w:pPr>
        <w:pStyle w:val="a5"/>
        <w:spacing w:line="568" w:lineRule="exact"/>
        <w:ind w:left="0" w:right="112"/>
        <w:rPr>
          <w:rFonts w:ascii="宋体" w:eastAsia="宋体" w:hAnsi="宋体"/>
          <w:sz w:val="36"/>
          <w:szCs w:val="36"/>
        </w:rPr>
      </w:pPr>
      <w:r>
        <w:rPr>
          <w:rFonts w:ascii="宋体" w:eastAsia="宋体" w:hAnsi="宋体" w:hint="eastAsia"/>
          <w:sz w:val="36"/>
          <w:szCs w:val="36"/>
        </w:rPr>
        <w:t>附件</w:t>
      </w:r>
      <w:r>
        <w:rPr>
          <w:rFonts w:ascii="宋体" w:eastAsia="宋体" w:hAnsi="宋体"/>
          <w:sz w:val="36"/>
          <w:szCs w:val="36"/>
        </w:rPr>
        <w:t>：</w:t>
      </w:r>
    </w:p>
    <w:p w:rsidR="00137CE5" w:rsidRDefault="00791789">
      <w:pPr>
        <w:pStyle w:val="a5"/>
        <w:spacing w:line="568" w:lineRule="exact"/>
        <w:ind w:left="0" w:right="112" w:firstLine="723"/>
        <w:rPr>
          <w:rFonts w:ascii="宋体" w:eastAsia="宋体" w:hAnsi="宋体" w:cs="宋体"/>
          <w:b/>
          <w:bCs/>
          <w:sz w:val="36"/>
          <w:szCs w:val="36"/>
          <w:lang w:val="en-US" w:bidi="ar-SA"/>
        </w:rPr>
      </w:pPr>
      <w:r>
        <w:rPr>
          <w:rFonts w:ascii="宋体" w:eastAsia="宋体" w:hAnsi="宋体" w:cs="宋体" w:hint="eastAsia"/>
          <w:b/>
          <w:color w:val="000000" w:themeColor="text1"/>
          <w:sz w:val="36"/>
          <w:szCs w:val="36"/>
        </w:rPr>
        <w:t>调整前总平面图</w:t>
      </w:r>
    </w:p>
    <w:p w:rsidR="00137CE5" w:rsidRDefault="00791789">
      <w:pPr>
        <w:pStyle w:val="a5"/>
        <w:ind w:left="0" w:firstLine="20"/>
        <w:rPr>
          <w:rFonts w:eastAsia="宋体" w:hint="eastAsia"/>
          <w:lang w:val="en-US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shd w:val="clear" w:color="000000" w:fill="000000"/>
        </w:rPr>
        <w:t xml:space="preserve"> </w:t>
      </w:r>
      <w:r>
        <w:rPr>
          <w:rFonts w:eastAsia="宋体"/>
          <w:noProof/>
          <w:lang w:val="en-US" w:bidi="ar-SA"/>
        </w:rPr>
        <w:drawing>
          <wp:inline distT="0" distB="0" distL="0" distR="0">
            <wp:extent cx="10924540" cy="8524875"/>
            <wp:effectExtent l="0" t="318" r="0" b="0"/>
            <wp:docPr id="1" name="图片 1" descr="F:\CXL 2019项目\35-贵州保利置业贵阳航储\20240122 公示文件\20211123 贵阳保利明玥半山总图-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:\CXL 2019项目\35-贵州保利置业贵阳航储\20240122 公示文件\20211123 贵阳保利明玥半山总图-Model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5" t="2701" r="7202" b="268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925091" cy="8524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CE5" w:rsidRDefault="00791789">
      <w:pPr>
        <w:pStyle w:val="a5"/>
        <w:ind w:left="0" w:firstLine="723"/>
        <w:rPr>
          <w:rFonts w:eastAsia="宋体" w:hint="eastAsia"/>
          <w:lang w:val="en-US"/>
        </w:rPr>
      </w:pPr>
      <w:r>
        <w:rPr>
          <w:rFonts w:ascii="宋体" w:eastAsia="宋体" w:hAnsi="宋体" w:cs="宋体" w:hint="eastAsia"/>
          <w:b/>
          <w:color w:val="000000" w:themeColor="text1"/>
          <w:sz w:val="36"/>
          <w:szCs w:val="36"/>
        </w:rPr>
        <w:t>调整前规划指标</w:t>
      </w:r>
    </w:p>
    <w:tbl>
      <w:tblPr>
        <w:tblW w:w="13110" w:type="dxa"/>
        <w:tblLook w:val="04A0" w:firstRow="1" w:lastRow="0" w:firstColumn="1" w:lastColumn="0" w:noHBand="0" w:noVBand="1"/>
      </w:tblPr>
      <w:tblGrid>
        <w:gridCol w:w="791"/>
        <w:gridCol w:w="792"/>
        <w:gridCol w:w="1214"/>
        <w:gridCol w:w="1158"/>
        <w:gridCol w:w="993"/>
        <w:gridCol w:w="2453"/>
        <w:gridCol w:w="1143"/>
        <w:gridCol w:w="1144"/>
        <w:gridCol w:w="1103"/>
        <w:gridCol w:w="1187"/>
        <w:gridCol w:w="1160"/>
      </w:tblGrid>
      <w:tr w:rsidR="00137CE5">
        <w:trPr>
          <w:trHeight w:val="381"/>
        </w:trPr>
        <w:tc>
          <w:tcPr>
            <w:tcW w:w="13110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000000" w:fill="DDD9C4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土地出让规划指标</w:t>
            </w:r>
          </w:p>
        </w:tc>
      </w:tr>
      <w:tr w:rsidR="00137CE5">
        <w:trPr>
          <w:trHeight w:val="216"/>
        </w:trPr>
        <w:tc>
          <w:tcPr>
            <w:tcW w:w="7376" w:type="dxa"/>
            <w:gridSpan w:val="6"/>
            <w:tcBorders>
              <w:top w:val="single" w:sz="8" w:space="0" w:color="auto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土地出让合同编号</w:t>
            </w:r>
          </w:p>
        </w:tc>
        <w:tc>
          <w:tcPr>
            <w:tcW w:w="5733" w:type="dxa"/>
            <w:gridSpan w:val="5"/>
            <w:tcBorders>
              <w:top w:val="single" w:sz="8" w:space="0" w:color="auto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520102-2021-CR-SL003</w:t>
            </w:r>
          </w:p>
        </w:tc>
      </w:tr>
      <w:tr w:rsidR="00137CE5">
        <w:trPr>
          <w:trHeight w:val="216"/>
        </w:trPr>
        <w:tc>
          <w:tcPr>
            <w:tcW w:w="7376" w:type="dxa"/>
            <w:gridSpan w:val="6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规划总用地面积(㎡)</w:t>
            </w:r>
          </w:p>
        </w:tc>
        <w:tc>
          <w:tcPr>
            <w:tcW w:w="5733" w:type="dxa"/>
            <w:gridSpan w:val="5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100521.7</w:t>
            </w:r>
          </w:p>
        </w:tc>
      </w:tr>
      <w:tr w:rsidR="00137CE5">
        <w:trPr>
          <w:trHeight w:val="216"/>
        </w:trPr>
        <w:tc>
          <w:tcPr>
            <w:tcW w:w="7376" w:type="dxa"/>
            <w:gridSpan w:val="6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计容用地面积(㎡)</w:t>
            </w:r>
          </w:p>
        </w:tc>
        <w:tc>
          <w:tcPr>
            <w:tcW w:w="5733" w:type="dxa"/>
            <w:gridSpan w:val="5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72036.8</w:t>
            </w:r>
          </w:p>
        </w:tc>
      </w:tr>
      <w:tr w:rsidR="00137CE5">
        <w:trPr>
          <w:trHeight w:val="216"/>
        </w:trPr>
        <w:tc>
          <w:tcPr>
            <w:tcW w:w="7376" w:type="dxa"/>
            <w:gridSpan w:val="6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可建设规模面积(㎡)</w:t>
            </w:r>
          </w:p>
        </w:tc>
        <w:tc>
          <w:tcPr>
            <w:tcW w:w="5733" w:type="dxa"/>
            <w:gridSpan w:val="5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223314.08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容积率(%)</w:t>
            </w:r>
          </w:p>
        </w:tc>
        <w:tc>
          <w:tcPr>
            <w:tcW w:w="460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不大于3.1</w:t>
            </w: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建筑密度（%)</w:t>
            </w:r>
          </w:p>
        </w:tc>
        <w:tc>
          <w:tcPr>
            <w:tcW w:w="3446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不大于22%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绿地率（%）</w:t>
            </w:r>
          </w:p>
        </w:tc>
        <w:tc>
          <w:tcPr>
            <w:tcW w:w="460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不小于35%</w:t>
            </w: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建筑限高（M）</w:t>
            </w:r>
          </w:p>
        </w:tc>
        <w:tc>
          <w:tcPr>
            <w:tcW w:w="3446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 xml:space="preserve">　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vMerge w:val="restart"/>
            <w:tcBorders>
              <w:top w:val="dashed" w:sz="4" w:space="0" w:color="000000"/>
              <w:left w:val="single" w:sz="8" w:space="0" w:color="auto"/>
              <w:bottom w:val="single" w:sz="8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用地性质</w:t>
            </w:r>
          </w:p>
        </w:tc>
        <w:tc>
          <w:tcPr>
            <w:tcW w:w="7992" w:type="dxa"/>
            <w:gridSpan w:val="6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性质分类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比例（%）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single" w:sz="8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80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</w:p>
        </w:tc>
        <w:tc>
          <w:tcPr>
            <w:tcW w:w="460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主要性质</w:t>
            </w:r>
          </w:p>
        </w:tc>
        <w:tc>
          <w:tcPr>
            <w:tcW w:w="3387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居住用地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100.00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single" w:sz="8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80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</w:p>
        </w:tc>
        <w:tc>
          <w:tcPr>
            <w:tcW w:w="4604" w:type="dxa"/>
            <w:gridSpan w:val="3"/>
            <w:vMerge w:val="restart"/>
            <w:tcBorders>
              <w:top w:val="dashed" w:sz="4" w:space="0" w:color="000000"/>
              <w:left w:val="dashed" w:sz="4" w:space="0" w:color="000000"/>
              <w:bottom w:val="single" w:sz="8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兼容性质</w:t>
            </w:r>
          </w:p>
        </w:tc>
        <w:tc>
          <w:tcPr>
            <w:tcW w:w="3387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商业用地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0.00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single" w:sz="8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80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</w:p>
        </w:tc>
        <w:tc>
          <w:tcPr>
            <w:tcW w:w="4604" w:type="dxa"/>
            <w:gridSpan w:val="3"/>
            <w:vMerge/>
            <w:tcBorders>
              <w:top w:val="dashed" w:sz="4" w:space="0" w:color="000000"/>
              <w:left w:val="dashed" w:sz="4" w:space="0" w:color="000000"/>
              <w:bottom w:val="single" w:sz="8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80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</w:p>
        </w:tc>
        <w:tc>
          <w:tcPr>
            <w:tcW w:w="3387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 xml:space="preserve">　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 xml:space="preserve">　</w:t>
            </w:r>
          </w:p>
        </w:tc>
      </w:tr>
      <w:tr w:rsidR="00137CE5">
        <w:trPr>
          <w:trHeight w:val="227"/>
        </w:trPr>
        <w:tc>
          <w:tcPr>
            <w:tcW w:w="2771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single" w:sz="8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80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</w:p>
        </w:tc>
        <w:tc>
          <w:tcPr>
            <w:tcW w:w="4604" w:type="dxa"/>
            <w:gridSpan w:val="3"/>
            <w:vMerge/>
            <w:tcBorders>
              <w:top w:val="dashed" w:sz="4" w:space="0" w:color="000000"/>
              <w:left w:val="dashed" w:sz="4" w:space="0" w:color="000000"/>
              <w:bottom w:val="single" w:sz="8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80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</w:p>
        </w:tc>
        <w:tc>
          <w:tcPr>
            <w:tcW w:w="3387" w:type="dxa"/>
            <w:gridSpan w:val="3"/>
            <w:tcBorders>
              <w:top w:val="dashed" w:sz="4" w:space="0" w:color="000000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DAEEF3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 xml:space="preserve">　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 xml:space="preserve">　</w:t>
            </w:r>
          </w:p>
        </w:tc>
      </w:tr>
      <w:tr w:rsidR="00137CE5">
        <w:trPr>
          <w:trHeight w:val="227"/>
        </w:trPr>
        <w:tc>
          <w:tcPr>
            <w:tcW w:w="13110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000000" w:fill="DDD9C4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商、住、办总平图设计方案主要技术经济指标</w:t>
            </w:r>
          </w:p>
        </w:tc>
      </w:tr>
      <w:tr w:rsidR="00137CE5">
        <w:trPr>
          <w:trHeight w:val="227"/>
        </w:trPr>
        <w:tc>
          <w:tcPr>
            <w:tcW w:w="13110" w:type="dxa"/>
            <w:gridSpan w:val="11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用 地 指 标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总用地面积(M</w:t>
            </w:r>
            <w:r>
              <w:rPr>
                <w:rFonts w:ascii="宋体" w:eastAsia="宋体" w:hAnsi="宋体" w:cs="宋体" w:hint="eastAsia"/>
                <w:vertAlign w:val="superscript"/>
                <w:lang w:val="en-US" w:bidi="ar-SA"/>
              </w:rPr>
              <w:t>2</w:t>
            </w:r>
            <w:r>
              <w:rPr>
                <w:rFonts w:ascii="宋体" w:eastAsia="宋体" w:hAnsi="宋体" w:cs="宋体" w:hint="eastAsia"/>
                <w:lang w:val="en-US" w:bidi="ar-SA"/>
              </w:rPr>
              <w:t>)</w:t>
            </w:r>
          </w:p>
        </w:tc>
        <w:tc>
          <w:tcPr>
            <w:tcW w:w="4604" w:type="dxa"/>
            <w:gridSpan w:val="3"/>
            <w:vMerge w:val="restart"/>
            <w:tcBorders>
              <w:top w:val="single" w:sz="8" w:space="0" w:color="auto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100521.70 </w:t>
            </w:r>
          </w:p>
        </w:tc>
        <w:tc>
          <w:tcPr>
            <w:tcW w:w="2287" w:type="dxa"/>
            <w:gridSpan w:val="2"/>
            <w:tcBorders>
              <w:top w:val="single" w:sz="8" w:space="0" w:color="auto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可计容用地面积(㎡)</w:t>
            </w:r>
          </w:p>
        </w:tc>
        <w:tc>
          <w:tcPr>
            <w:tcW w:w="3446" w:type="dxa"/>
            <w:gridSpan w:val="3"/>
            <w:tcBorders>
              <w:top w:val="single" w:sz="8" w:space="0" w:color="auto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72036.8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4604" w:type="dxa"/>
            <w:gridSpan w:val="3"/>
            <w:vMerge/>
            <w:tcBorders>
              <w:top w:val="single" w:sz="8" w:space="0" w:color="auto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不可计容用地面积(㎡)</w:t>
            </w:r>
          </w:p>
        </w:tc>
        <w:tc>
          <w:tcPr>
            <w:tcW w:w="3446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28484.90 </w:t>
            </w:r>
          </w:p>
        </w:tc>
      </w:tr>
      <w:tr w:rsidR="00137CE5">
        <w:trPr>
          <w:trHeight w:val="204"/>
        </w:trPr>
        <w:tc>
          <w:tcPr>
            <w:tcW w:w="2771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主用地性质名称</w:t>
            </w:r>
          </w:p>
        </w:tc>
        <w:tc>
          <w:tcPr>
            <w:tcW w:w="460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居住用地</w:t>
            </w: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比例(%)</w:t>
            </w:r>
          </w:p>
        </w:tc>
        <w:tc>
          <w:tcPr>
            <w:tcW w:w="3446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100.00 </w:t>
            </w:r>
          </w:p>
        </w:tc>
      </w:tr>
      <w:tr w:rsidR="00137CE5">
        <w:trPr>
          <w:trHeight w:val="204"/>
        </w:trPr>
        <w:tc>
          <w:tcPr>
            <w:tcW w:w="2771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可兼容用地性质名称</w:t>
            </w:r>
          </w:p>
        </w:tc>
        <w:tc>
          <w:tcPr>
            <w:tcW w:w="460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商业服务业设施用地</w:t>
            </w: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比例(%)</w:t>
            </w:r>
          </w:p>
        </w:tc>
        <w:tc>
          <w:tcPr>
            <w:tcW w:w="3446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绿地面积(㎡)</w:t>
            </w:r>
          </w:p>
        </w:tc>
        <w:tc>
          <w:tcPr>
            <w:tcW w:w="460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25229.86</w:t>
            </w: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绿地率(%)</w:t>
            </w:r>
          </w:p>
        </w:tc>
        <w:tc>
          <w:tcPr>
            <w:tcW w:w="3446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 xml:space="preserve">35.02 </w:t>
            </w:r>
          </w:p>
        </w:tc>
      </w:tr>
      <w:tr w:rsidR="00137CE5">
        <w:trPr>
          <w:trHeight w:val="216"/>
        </w:trPr>
        <w:tc>
          <w:tcPr>
            <w:tcW w:w="13110" w:type="dxa"/>
            <w:gridSpan w:val="11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建筑规模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vMerge w:val="restart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总建筑面积(㎡)</w:t>
            </w:r>
          </w:p>
        </w:tc>
        <w:tc>
          <w:tcPr>
            <w:tcW w:w="4604" w:type="dxa"/>
            <w:gridSpan w:val="3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297821.40 </w:t>
            </w: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计入容积率面积(㎡)</w:t>
            </w:r>
          </w:p>
        </w:tc>
        <w:tc>
          <w:tcPr>
            <w:tcW w:w="3446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 xml:space="preserve">223314.08 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4604" w:type="dxa"/>
            <w:gridSpan w:val="3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不计入容积率面积(㎡)</w:t>
            </w:r>
          </w:p>
        </w:tc>
        <w:tc>
          <w:tcPr>
            <w:tcW w:w="3446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74507.32 </w:t>
            </w:r>
          </w:p>
        </w:tc>
      </w:tr>
      <w:tr w:rsidR="00137CE5">
        <w:trPr>
          <w:trHeight w:val="204"/>
        </w:trPr>
        <w:tc>
          <w:tcPr>
            <w:tcW w:w="2771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总建筑基底面积(㎡)</w:t>
            </w:r>
          </w:p>
        </w:tc>
        <w:tc>
          <w:tcPr>
            <w:tcW w:w="211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FF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15847.88 </w:t>
            </w:r>
          </w:p>
        </w:tc>
        <w:tc>
          <w:tcPr>
            <w:tcW w:w="363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建筑密度(%)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 xml:space="preserve">22.00 </w:t>
            </w: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FF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容积率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3.10</w:t>
            </w:r>
          </w:p>
        </w:tc>
      </w:tr>
      <w:tr w:rsidR="00137CE5">
        <w:trPr>
          <w:trHeight w:val="204"/>
        </w:trPr>
        <w:tc>
          <w:tcPr>
            <w:tcW w:w="2771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主性质建筑面积(㎡)</w:t>
            </w:r>
          </w:p>
        </w:tc>
        <w:tc>
          <w:tcPr>
            <w:tcW w:w="460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223314.08 </w:t>
            </w: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比例(%)</w:t>
            </w:r>
          </w:p>
        </w:tc>
        <w:tc>
          <w:tcPr>
            <w:tcW w:w="3446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100.00 </w:t>
            </w:r>
          </w:p>
        </w:tc>
      </w:tr>
      <w:tr w:rsidR="00137CE5">
        <w:trPr>
          <w:trHeight w:val="204"/>
        </w:trPr>
        <w:tc>
          <w:tcPr>
            <w:tcW w:w="2771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兼容性质建筑面积(㎡)</w:t>
            </w:r>
          </w:p>
        </w:tc>
        <w:tc>
          <w:tcPr>
            <w:tcW w:w="460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比例(%)</w:t>
            </w:r>
          </w:p>
        </w:tc>
        <w:tc>
          <w:tcPr>
            <w:tcW w:w="3446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vMerge w:val="restart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总停车位（个）</w:t>
            </w:r>
          </w:p>
        </w:tc>
        <w:tc>
          <w:tcPr>
            <w:tcW w:w="2111" w:type="dxa"/>
            <w:gridSpan w:val="2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2286</w:t>
            </w:r>
          </w:p>
        </w:tc>
        <w:tc>
          <w:tcPr>
            <w:tcW w:w="2493" w:type="dxa"/>
            <w:vMerge w:val="restart"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其中</w:t>
            </w: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位置</w:t>
            </w: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数量（个）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比例（%）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2111" w:type="dxa"/>
            <w:gridSpan w:val="2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  <w:tc>
          <w:tcPr>
            <w:tcW w:w="2493" w:type="dxa"/>
            <w:vMerge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室外</w:t>
            </w: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228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9.97 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2111" w:type="dxa"/>
            <w:gridSpan w:val="2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  <w:tc>
          <w:tcPr>
            <w:tcW w:w="2493" w:type="dxa"/>
            <w:vMerge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  <w:tc>
          <w:tcPr>
            <w:tcW w:w="1143" w:type="dxa"/>
            <w:vMerge w:val="restart"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室内</w:t>
            </w:r>
          </w:p>
        </w:tc>
        <w:tc>
          <w:tcPr>
            <w:tcW w:w="1143" w:type="dxa"/>
            <w:vMerge w:val="restart"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000000" w:fill="D8E4BC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2058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平面车位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2058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90.03 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2111" w:type="dxa"/>
            <w:gridSpan w:val="2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  <w:tc>
          <w:tcPr>
            <w:tcW w:w="2493" w:type="dxa"/>
            <w:vMerge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  <w:tc>
          <w:tcPr>
            <w:tcW w:w="1143" w:type="dxa"/>
            <w:vMerge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1143" w:type="dxa"/>
            <w:vMerge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82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机械车位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最高建筑高度(M)</w:t>
            </w:r>
          </w:p>
        </w:tc>
        <w:tc>
          <w:tcPr>
            <w:tcW w:w="460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FF"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67.65</w:t>
            </w: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最高建筑层数（层）</w:t>
            </w:r>
          </w:p>
        </w:tc>
        <w:tc>
          <w:tcPr>
            <w:tcW w:w="3446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22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建筑总栋数（栋）</w:t>
            </w:r>
          </w:p>
        </w:tc>
        <w:tc>
          <w:tcPr>
            <w:tcW w:w="460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30</w:t>
            </w:r>
          </w:p>
        </w:tc>
        <w:tc>
          <w:tcPr>
            <w:tcW w:w="228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总户数(户)</w:t>
            </w:r>
          </w:p>
        </w:tc>
        <w:tc>
          <w:tcPr>
            <w:tcW w:w="3446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1890</w:t>
            </w:r>
          </w:p>
        </w:tc>
      </w:tr>
      <w:tr w:rsidR="00137CE5">
        <w:trPr>
          <w:trHeight w:val="1263"/>
        </w:trPr>
        <w:tc>
          <w:tcPr>
            <w:tcW w:w="2771" w:type="dxa"/>
            <w:gridSpan w:val="3"/>
            <w:vMerge w:val="restart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20"/>
              <w:jc w:val="center"/>
              <w:rPr>
                <w:rFonts w:ascii="宋体" w:eastAsia="宋体" w:hAnsi="宋体" w:cs="宋体"/>
                <w:sz w:val="21"/>
                <w:szCs w:val="21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1"/>
                <w:szCs w:val="21"/>
                <w:lang w:val="en-US" w:bidi="ar-SA"/>
              </w:rPr>
              <w:t>建筑命名及编号</w:t>
            </w:r>
          </w:p>
        </w:tc>
        <w:tc>
          <w:tcPr>
            <w:tcW w:w="211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20"/>
              <w:jc w:val="center"/>
              <w:rPr>
                <w:rFonts w:ascii="宋体" w:eastAsia="宋体" w:hAnsi="宋体" w:cs="宋体"/>
                <w:sz w:val="21"/>
                <w:szCs w:val="21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1"/>
                <w:szCs w:val="21"/>
                <w:lang w:val="en-US" w:bidi="ar-SA"/>
              </w:rPr>
              <w:t>命名</w:t>
            </w:r>
          </w:p>
        </w:tc>
        <w:tc>
          <w:tcPr>
            <w:tcW w:w="8226" w:type="dxa"/>
            <w:gridSpan w:val="6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#楼，2#楼，3#楼，5#楼，6#楼，7#楼，8#楼，9#楼，10#楼，11#楼，12#楼，13#楼，15#楼，16#楼，17#楼，18#楼，19#楼，20#楼，21#楼，幼儿园，S1#楼，S2#楼，S3#楼，S4#楼，S5#楼，地下室一区，地下室二区，地下室三区，地下室四区，地下室五区</w:t>
            </w:r>
          </w:p>
        </w:tc>
      </w:tr>
      <w:tr w:rsidR="00137CE5">
        <w:trPr>
          <w:trHeight w:val="945"/>
        </w:trPr>
        <w:tc>
          <w:tcPr>
            <w:tcW w:w="2771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20"/>
              <w:rPr>
                <w:rFonts w:ascii="宋体" w:eastAsia="宋体" w:hAnsi="宋体" w:cs="宋体"/>
                <w:sz w:val="21"/>
                <w:szCs w:val="21"/>
                <w:lang w:val="en-US" w:bidi="ar-SA"/>
              </w:rPr>
            </w:pPr>
          </w:p>
        </w:tc>
        <w:tc>
          <w:tcPr>
            <w:tcW w:w="211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20"/>
              <w:jc w:val="center"/>
              <w:rPr>
                <w:rFonts w:ascii="宋体" w:eastAsia="宋体" w:hAnsi="宋体" w:cs="宋体"/>
                <w:sz w:val="21"/>
                <w:szCs w:val="21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1"/>
                <w:szCs w:val="21"/>
                <w:lang w:val="en-US" w:bidi="ar-SA"/>
              </w:rPr>
              <w:t>编号</w:t>
            </w:r>
          </w:p>
        </w:tc>
        <w:tc>
          <w:tcPr>
            <w:tcW w:w="8226" w:type="dxa"/>
            <w:gridSpan w:val="6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1#~30#</w:t>
            </w:r>
          </w:p>
        </w:tc>
      </w:tr>
      <w:tr w:rsidR="00137CE5">
        <w:trPr>
          <w:trHeight w:val="216"/>
        </w:trPr>
        <w:tc>
          <w:tcPr>
            <w:tcW w:w="13110" w:type="dxa"/>
            <w:gridSpan w:val="11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计入容积率分项建筑面积(㎡)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建筑性质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商品住宅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公建配套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商业设施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面积(㎡)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213981.80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6886.80 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2445.48 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</w:tr>
      <w:tr w:rsidR="00137CE5">
        <w:trPr>
          <w:trHeight w:val="216"/>
        </w:trPr>
        <w:tc>
          <w:tcPr>
            <w:tcW w:w="13110" w:type="dxa"/>
            <w:gridSpan w:val="11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不计入容积率分项建筑面积(㎡)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建筑性质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停车场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人防设施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架空层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公建配套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面积(㎡)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58682.45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13400.00 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right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2144.87 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280.00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</w:tr>
      <w:tr w:rsidR="00137CE5">
        <w:trPr>
          <w:trHeight w:val="216"/>
        </w:trPr>
        <w:tc>
          <w:tcPr>
            <w:tcW w:w="791" w:type="dxa"/>
            <w:vMerge w:val="restart"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公建配套设施</w:t>
            </w: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序号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设施名称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所在位置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数量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用地规模(㎡)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建筑规模(㎡)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建筑总规模(㎡)</w:t>
            </w:r>
          </w:p>
        </w:tc>
      </w:tr>
      <w:tr w:rsidR="00137CE5">
        <w:trPr>
          <w:trHeight w:val="21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公益性惠民生鲜超市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S2#楼负一层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1000.05 </w:t>
            </w:r>
          </w:p>
        </w:tc>
        <w:tc>
          <w:tcPr>
            <w:tcW w:w="2346" w:type="dxa"/>
            <w:gridSpan w:val="2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8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6886.80 </w:t>
            </w:r>
          </w:p>
        </w:tc>
      </w:tr>
      <w:tr w:rsidR="00137CE5">
        <w:trPr>
          <w:trHeight w:val="21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警务室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S5#楼负一层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30.12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社区居委会及党群服务中心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S4#楼负一层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600.31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4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综治工作站专门办公用房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S4#楼负一层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40.30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5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社区服务大厅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S4#楼负一层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130.17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6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图书室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S3#楼负一层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100.48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7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公共电子阅览室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S3#楼负一层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60.84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8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多功能室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S2#楼负一层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100.19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9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文体活动室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S2#楼负一层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80.22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10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老年人日间照料中心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S4#楼负一层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378.46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11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社区服务卫生站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S5#楼负二层（首层且有独立出入口）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151.53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12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公共厕所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S4#楼负二层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50.57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13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治安值班室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S1#楼一层，S5#楼负一层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30.17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14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社区邮政服务站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S5#楼负一层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20.83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15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便利店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S2#楼负一层、20#楼一层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100.71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3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16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物业管理用房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S1#楼、S5#楼、21#楼负一层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699.03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9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17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快递服务站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S5#楼负二层，21#楼负一层（每个不小于30㎡）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61.89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9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18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母婴设施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S4#楼负二层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10.42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9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19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消防控制室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地下室负二层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90.46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9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20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幼儿园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幼儿园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4050.92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3150.05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再生资源回收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10#楼西侧、6#楼北侧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12.00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2346" w:type="dxa"/>
            <w:gridSpan w:val="2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8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280.00 </w:t>
            </w:r>
          </w:p>
        </w:tc>
      </w:tr>
      <w:tr w:rsidR="00137CE5">
        <w:trPr>
          <w:trHeight w:val="364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22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社区阅报栏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S5#楼负二层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20.00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444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23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社区文化墙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S5#楼一层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30.00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444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24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垃圾收集点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地下室负一层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19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190.00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444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25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垃圾收集站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地下室负一层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120.00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90.00 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421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26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非机动车停车位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6#楼北侧、5#楼架空层和北侧、21#楼负一层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1632.90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36"/>
        </w:trPr>
        <w:tc>
          <w:tcPr>
            <w:tcW w:w="791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27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体育活动场地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6532.36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409"/>
        </w:trPr>
        <w:tc>
          <w:tcPr>
            <w:tcW w:w="791" w:type="dxa"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 xml:space="preserve">　</w:t>
            </w: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28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集中绿地（含儿童、老年人活动场地）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15#楼-19#楼住宅之间、7#楼南侧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3024.00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478"/>
        </w:trPr>
        <w:tc>
          <w:tcPr>
            <w:tcW w:w="791" w:type="dxa"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 xml:space="preserve">　</w:t>
            </w:r>
          </w:p>
        </w:tc>
        <w:tc>
          <w:tcPr>
            <w:tcW w:w="791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29</w:t>
            </w:r>
          </w:p>
        </w:tc>
        <w:tc>
          <w:tcPr>
            <w:tcW w:w="23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人均公共绿地（按1.5㎡/人）</w:t>
            </w:r>
          </w:p>
        </w:tc>
        <w:tc>
          <w:tcPr>
            <w:tcW w:w="3446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9072.00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2346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216"/>
        </w:trPr>
        <w:tc>
          <w:tcPr>
            <w:tcW w:w="13110" w:type="dxa"/>
            <w:gridSpan w:val="11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单栋建筑指标</w:t>
            </w:r>
          </w:p>
        </w:tc>
      </w:tr>
      <w:tr w:rsidR="00137CE5">
        <w:trPr>
          <w:trHeight w:val="216"/>
        </w:trPr>
        <w:tc>
          <w:tcPr>
            <w:tcW w:w="2771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20"/>
              <w:jc w:val="center"/>
              <w:rPr>
                <w:rFonts w:ascii="宋体" w:eastAsia="宋体" w:hAnsi="宋体" w:cs="宋体"/>
                <w:sz w:val="21"/>
                <w:szCs w:val="21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1"/>
                <w:szCs w:val="21"/>
                <w:lang w:val="en-US" w:bidi="ar-SA"/>
              </w:rPr>
              <w:t>建筑命名及编号</w:t>
            </w:r>
          </w:p>
        </w:tc>
        <w:tc>
          <w:tcPr>
            <w:tcW w:w="211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20"/>
              <w:jc w:val="center"/>
              <w:rPr>
                <w:rFonts w:ascii="宋体" w:eastAsia="宋体" w:hAnsi="宋体" w:cs="宋体"/>
                <w:sz w:val="21"/>
                <w:szCs w:val="21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1"/>
                <w:szCs w:val="21"/>
                <w:lang w:val="en-US" w:bidi="ar-SA"/>
              </w:rPr>
              <w:t>层数</w:t>
            </w:r>
          </w:p>
        </w:tc>
        <w:tc>
          <w:tcPr>
            <w:tcW w:w="2493" w:type="dxa"/>
            <w:vMerge w:val="restart"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20"/>
              <w:jc w:val="center"/>
              <w:rPr>
                <w:rFonts w:ascii="宋体" w:eastAsia="宋体" w:hAnsi="宋体" w:cs="宋体"/>
                <w:sz w:val="21"/>
                <w:szCs w:val="21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1"/>
                <w:szCs w:val="21"/>
                <w:lang w:val="en-US" w:bidi="ar-SA"/>
              </w:rPr>
              <w:t>建筑高度（M）</w:t>
            </w:r>
          </w:p>
        </w:tc>
        <w:tc>
          <w:tcPr>
            <w:tcW w:w="3387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建筑面积</w:t>
            </w:r>
          </w:p>
        </w:tc>
        <w:tc>
          <w:tcPr>
            <w:tcW w:w="1187" w:type="dxa"/>
            <w:vMerge w:val="restart"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基底面积(㎡)</w:t>
            </w:r>
          </w:p>
        </w:tc>
        <w:tc>
          <w:tcPr>
            <w:tcW w:w="1158" w:type="dxa"/>
            <w:vMerge w:val="restart"/>
            <w:tcBorders>
              <w:top w:val="nil"/>
              <w:left w:val="dashed" w:sz="4" w:space="0" w:color="000000"/>
              <w:bottom w:val="dashed" w:sz="4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±0.00标高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建筑命名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编号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地上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地下</w:t>
            </w:r>
          </w:p>
        </w:tc>
        <w:tc>
          <w:tcPr>
            <w:tcW w:w="2493" w:type="dxa"/>
            <w:vMerge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20"/>
              <w:rPr>
                <w:rFonts w:ascii="宋体" w:eastAsia="宋体" w:hAnsi="宋体" w:cs="宋体"/>
                <w:sz w:val="21"/>
                <w:szCs w:val="21"/>
                <w:lang w:val="en-US" w:bidi="ar-SA"/>
              </w:rPr>
            </w:pP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总面积(㎡)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计容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不计容</w:t>
            </w:r>
          </w:p>
        </w:tc>
        <w:tc>
          <w:tcPr>
            <w:tcW w:w="1187" w:type="dxa"/>
            <w:vMerge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1158" w:type="dxa"/>
            <w:vMerge/>
            <w:tcBorders>
              <w:top w:val="nil"/>
              <w:left w:val="dashed" w:sz="4" w:space="0" w:color="000000"/>
              <w:bottom w:val="dashed" w:sz="4" w:space="0" w:color="000000"/>
              <w:right w:val="single" w:sz="8" w:space="0" w:color="auto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20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61.85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8952.89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8802.75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150.14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514.20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1118.85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22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65.55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12792.85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12792.85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576.56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1117.35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22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65.55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12792.85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12792.85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576.56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1115.55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5#楼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4#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22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67.65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20232.55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19991.77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240.78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991.29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1115.85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6#楼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5#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20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61.85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18560.48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18193.75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366.73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1027.56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1119.05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7#楼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6#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64.75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18929.96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18640.95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289.01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1020.78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1121.25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8#楼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7#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64.75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9967.87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9869.17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98.70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556.70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1122.75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9#楼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8#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64.75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10151.42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10059.36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92.06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567.01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1122.45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10#楼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9#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64.75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10217.36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10125.98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91.38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599.01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1121.85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11#楼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10#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64.75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9588.37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9533.38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54.99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526.91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1120.65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12#楼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11#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18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56.05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8546.02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8470.39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75.63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537.22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1131.95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13#楼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12#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18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56.05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8546.02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8470.39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75.63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537.22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1131.95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15#楼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13#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18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56.05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8546.02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8470.39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75.63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537.22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1131.95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16#楼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14#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18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56.05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8546.02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8470.39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75.63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537.22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1131.95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17#楼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15#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18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56.05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8516.64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8377.94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138.70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524.65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1131.95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18#楼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16#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18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56.05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8348.88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8274.92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73.96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526.06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1131.95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19#楼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17#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18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56.05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8348.88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8274.92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73.96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526.06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1131.95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20#楼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18#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18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56.05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8508.94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8427.94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81.00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526.13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1131.95 </w:t>
            </w:r>
          </w:p>
        </w:tc>
      </w:tr>
      <w:tr w:rsidR="00137CE5">
        <w:trPr>
          <w:trHeight w:val="250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19#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18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56.05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16118.58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16011.52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107.06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999.04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1131.95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幼儿园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20#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12.35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3150.05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3150.05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1058.67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1127.00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S1#楼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13.50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764.31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764.31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524.23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1111.35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S2#楼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22#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9.10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1590.97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1590.97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886.71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1112.90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S3#楼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23#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10.70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475.16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475.16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231.74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1109.30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S4#楼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24#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11.15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2119.82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2119.82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702.78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1105.15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S5#楼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25#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13.95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861.86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861.86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227.41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1106.00 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地下室一区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26#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9485.67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90.46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9395.21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地下室二区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27#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27347.14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27347.14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地下室三区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28#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14308.17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14308.17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</w:tr>
      <w:tr w:rsidR="00137CE5">
        <w:trPr>
          <w:trHeight w:val="216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地下室四区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29#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95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49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9073.53 </w:t>
            </w:r>
          </w:p>
        </w:tc>
        <w:tc>
          <w:tcPr>
            <w:tcW w:w="11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209.84 </w:t>
            </w:r>
          </w:p>
        </w:tc>
        <w:tc>
          <w:tcPr>
            <w:tcW w:w="1099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8863.69 </w:t>
            </w:r>
          </w:p>
        </w:tc>
        <w:tc>
          <w:tcPr>
            <w:tcW w:w="1187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8.94 </w:t>
            </w:r>
          </w:p>
        </w:tc>
        <w:tc>
          <w:tcPr>
            <w:tcW w:w="115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</w:tr>
      <w:tr w:rsidR="00137CE5">
        <w:trPr>
          <w:trHeight w:val="227"/>
        </w:trPr>
        <w:tc>
          <w:tcPr>
            <w:tcW w:w="1583" w:type="dxa"/>
            <w:gridSpan w:val="2"/>
            <w:tcBorders>
              <w:top w:val="dashed" w:sz="4" w:space="0" w:color="000000"/>
              <w:left w:val="single" w:sz="8" w:space="0" w:color="auto"/>
              <w:bottom w:val="single" w:sz="8" w:space="0" w:color="auto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地下室五区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30#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953" w:type="dxa"/>
            <w:tcBorders>
              <w:top w:val="nil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493" w:type="dxa"/>
            <w:tcBorders>
              <w:top w:val="nil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12432.12 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12432.12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</w:tr>
    </w:tbl>
    <w:bookmarkEnd w:id="0"/>
    <w:bookmarkEnd w:id="1"/>
    <w:p w:rsidR="00137CE5" w:rsidRDefault="00791789">
      <w:pPr>
        <w:pStyle w:val="5"/>
        <w:ind w:firstLine="723"/>
        <w:rPr>
          <w:rFonts w:ascii="宋体" w:eastAsia="宋体" w:hAnsi="宋体" w:cs="宋体"/>
          <w:sz w:val="36"/>
          <w:szCs w:val="36"/>
          <w:lang w:val="en-US"/>
        </w:rPr>
      </w:pPr>
      <w:r>
        <w:rPr>
          <w:rFonts w:ascii="宋体" w:eastAsia="宋体" w:hAnsi="宋体" w:cs="宋体" w:hint="eastAsia"/>
          <w:color w:val="000000" w:themeColor="text1"/>
          <w:sz w:val="36"/>
          <w:szCs w:val="36"/>
        </w:rPr>
        <w:t>调整前</w:t>
      </w:r>
      <w:r>
        <w:rPr>
          <w:rFonts w:ascii="宋体" w:eastAsia="宋体" w:hAnsi="宋体" w:cs="宋体" w:hint="eastAsia"/>
          <w:sz w:val="36"/>
          <w:szCs w:val="36"/>
        </w:rPr>
        <w:t>鸟瞰效果图</w:t>
      </w:r>
    </w:p>
    <w:p w:rsidR="00137CE5" w:rsidRDefault="00791789">
      <w:pPr>
        <w:pStyle w:val="a0"/>
        <w:ind w:firstLineChars="0" w:firstLine="0"/>
        <w:rPr>
          <w:lang w:val="en-US" w:bidi="ar-SA"/>
        </w:rPr>
      </w:pPr>
      <w:r>
        <w:rPr>
          <w:noProof/>
          <w:lang w:val="en-US" w:bidi="ar-SA"/>
        </w:rPr>
        <w:drawing>
          <wp:inline distT="0" distB="0" distL="0" distR="0">
            <wp:extent cx="8372475" cy="6278880"/>
            <wp:effectExtent l="0" t="0" r="0" b="7620"/>
            <wp:docPr id="8" name="图片 8" descr="\\Hyp-storage\0-5人居事业部\09-【项目模块】\未立项\2021年\03-保利置业强排汇总\20210317 保利置业贵州航储地块\02 工作过程\20211201 效果图修改\v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\\Hyp-storage\0-5人居事业部\09-【项目模块】\未立项\2021年\03-保利置业强排汇总\20210317 保利置业贵州航储地块\02 工作过程\20211201 效果图修改\v1 (5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376594" cy="628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CE5" w:rsidRDefault="00791789">
      <w:pPr>
        <w:pStyle w:val="5"/>
        <w:ind w:firstLine="723"/>
        <w:rPr>
          <w:rFonts w:ascii="宋体" w:eastAsia="宋体" w:hAnsi="宋体" w:cs="宋体"/>
          <w:lang w:val="en-US" w:bidi="ar-SA"/>
        </w:rPr>
      </w:pPr>
      <w:r>
        <w:rPr>
          <w:rFonts w:ascii="宋体" w:eastAsia="宋体" w:hAnsi="宋体" w:cs="宋体" w:hint="eastAsia"/>
          <w:color w:val="000000" w:themeColor="text1"/>
          <w:sz w:val="36"/>
          <w:szCs w:val="36"/>
        </w:rPr>
        <w:t>调整前</w:t>
      </w:r>
      <w:r>
        <w:rPr>
          <w:rFonts w:ascii="宋体" w:eastAsia="宋体" w:hAnsi="宋体" w:cs="宋体" w:hint="eastAsia"/>
          <w:sz w:val="36"/>
          <w:szCs w:val="36"/>
        </w:rPr>
        <w:t>效果图</w:t>
      </w:r>
    </w:p>
    <w:p w:rsidR="00137CE5" w:rsidRPr="00101F5B" w:rsidRDefault="00791789" w:rsidP="00101F5B">
      <w:pPr>
        <w:pStyle w:val="a0"/>
        <w:ind w:firstLine="440"/>
        <w:rPr>
          <w:lang w:val="en-US" w:bidi="ar-SA"/>
        </w:rPr>
      </w:pPr>
      <w:r>
        <w:rPr>
          <w:noProof/>
          <w:lang w:val="en-US" w:bidi="ar-S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23495</wp:posOffset>
            </wp:positionV>
            <wp:extent cx="8086725" cy="4896485"/>
            <wp:effectExtent l="0" t="0" r="9525" b="0"/>
            <wp:wrapTopAndBottom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86725" cy="489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eastAsia="宋体" w:hAnsi="宋体" w:cs="宋体" w:hint="eastAsia"/>
          <w:color w:val="000000" w:themeColor="text1"/>
          <w:sz w:val="36"/>
          <w:szCs w:val="36"/>
        </w:rPr>
        <w:t>调整前</w:t>
      </w:r>
      <w:r w:rsidR="00101F5B">
        <w:rPr>
          <w:rFonts w:ascii="宋体" w:eastAsia="宋体" w:hAnsi="宋体" w:cs="宋体" w:hint="eastAsia"/>
          <w:color w:val="000000" w:themeColor="text1"/>
          <w:sz w:val="36"/>
          <w:szCs w:val="36"/>
        </w:rPr>
        <w:t>立面</w:t>
      </w:r>
      <w:r>
        <w:rPr>
          <w:rFonts w:ascii="宋体" w:eastAsia="宋体" w:hAnsi="宋体" w:cs="宋体" w:hint="eastAsia"/>
          <w:color w:val="000000" w:themeColor="text1"/>
          <w:sz w:val="36"/>
          <w:szCs w:val="36"/>
        </w:rPr>
        <w:t>效果图</w:t>
      </w:r>
    </w:p>
    <w:p w:rsidR="00137CE5" w:rsidRDefault="00101F5B">
      <w:pPr>
        <w:rPr>
          <w:rFonts w:eastAsia="宋体" w:hint="eastAsia"/>
          <w:lang w:val="en-US"/>
        </w:rPr>
      </w:pPr>
      <w:r>
        <w:rPr>
          <w:rFonts w:eastAsia="宋体" w:hint="eastAsia"/>
          <w:noProof/>
          <w:lang w:val="en-US" w:bidi="ar-SA"/>
        </w:rPr>
        <w:drawing>
          <wp:anchor distT="0" distB="0" distL="114300" distR="114300" simplePos="0" relativeHeight="251658240" behindDoc="0" locked="0" layoutInCell="1" allowOverlap="1" wp14:anchorId="78018B8B" wp14:editId="6E535439">
            <wp:simplePos x="0" y="0"/>
            <wp:positionH relativeFrom="column">
              <wp:posOffset>323850</wp:posOffset>
            </wp:positionH>
            <wp:positionV relativeFrom="paragraph">
              <wp:posOffset>193040</wp:posOffset>
            </wp:positionV>
            <wp:extent cx="5886450" cy="7038975"/>
            <wp:effectExtent l="0" t="0" r="0" b="9525"/>
            <wp:wrapTopAndBottom/>
            <wp:docPr id="5" name="图片 5" descr="调整前效果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调整前效果图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703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65C4" w:rsidRDefault="009965C4" w:rsidP="009965C4">
      <w:pPr>
        <w:pStyle w:val="a0"/>
        <w:ind w:firstLine="440"/>
        <w:rPr>
          <w:rFonts w:eastAsiaTheme="minorEastAsia" w:hint="eastAsia"/>
        </w:rPr>
      </w:pPr>
    </w:p>
    <w:p w:rsidR="009965C4" w:rsidRDefault="009965C4" w:rsidP="009965C4">
      <w:pPr>
        <w:pStyle w:val="a0"/>
        <w:ind w:firstLine="440"/>
        <w:rPr>
          <w:rFonts w:eastAsiaTheme="minorEastAsia" w:hint="eastAsia"/>
        </w:rPr>
      </w:pPr>
    </w:p>
    <w:p w:rsidR="009965C4" w:rsidRDefault="009965C4" w:rsidP="009965C4">
      <w:pPr>
        <w:pStyle w:val="a0"/>
        <w:ind w:firstLine="440"/>
        <w:rPr>
          <w:rFonts w:eastAsiaTheme="minorEastAsia" w:hint="eastAsia"/>
        </w:rPr>
      </w:pPr>
    </w:p>
    <w:p w:rsidR="009965C4" w:rsidRDefault="009965C4" w:rsidP="009965C4">
      <w:pPr>
        <w:pStyle w:val="a0"/>
        <w:ind w:firstLine="440"/>
        <w:rPr>
          <w:rFonts w:eastAsiaTheme="minorEastAsia" w:hint="eastAsia"/>
        </w:rPr>
      </w:pPr>
    </w:p>
    <w:p w:rsidR="00137CE5" w:rsidRDefault="00791789" w:rsidP="009965C4">
      <w:pPr>
        <w:rPr>
          <w:rFonts w:ascii="宋体" w:eastAsia="宋体" w:hAnsi="宋体" w:cs="宋体"/>
          <w:b/>
          <w:color w:val="000000" w:themeColor="text1"/>
          <w:sz w:val="36"/>
          <w:szCs w:val="36"/>
        </w:rPr>
      </w:pPr>
      <w:r>
        <w:rPr>
          <w:rFonts w:ascii="宋体" w:eastAsia="宋体" w:hAnsi="宋体" w:cs="宋体" w:hint="eastAsia"/>
          <w:b/>
          <w:color w:val="000000" w:themeColor="text1"/>
          <w:sz w:val="36"/>
          <w:szCs w:val="36"/>
        </w:rPr>
        <w:t>调整后总平面图</w:t>
      </w:r>
    </w:p>
    <w:p w:rsidR="00137CE5" w:rsidRDefault="00791789">
      <w:pPr>
        <w:pStyle w:val="a0"/>
        <w:ind w:firstLineChars="0" w:firstLine="0"/>
        <w:rPr>
          <w:rFonts w:eastAsiaTheme="minorEastAsia" w:hint="eastAsia"/>
        </w:rPr>
      </w:pPr>
      <w:r>
        <w:rPr>
          <w:rFonts w:eastAsiaTheme="minorEastAsia"/>
          <w:noProof/>
          <w:lang w:val="en-US" w:bidi="ar-SA"/>
        </w:rPr>
        <w:drawing>
          <wp:inline distT="0" distB="0" distL="0" distR="0">
            <wp:extent cx="10231120" cy="8343265"/>
            <wp:effectExtent l="0" t="8573" r="9208" b="9207"/>
            <wp:docPr id="4" name="图片 4" descr="F:\CXL 2019项目\35-贵州保利置业贵阳航储\20240122 公示文件\20240122贵阳保利明玥半山总图_t3(1)电子章(3)-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:\CXL 2019项目\35-贵州保利置业贵阳航储\20240122 公示文件\20240122贵阳保利明玥半山总图_t3(1)电子章(3)-Model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82" t="1448" r="725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246296" cy="835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CE5" w:rsidRDefault="00137CE5">
      <w:pPr>
        <w:ind w:firstLine="723"/>
        <w:rPr>
          <w:rFonts w:ascii="宋体" w:eastAsia="宋体" w:hAnsi="宋体" w:cs="宋体"/>
          <w:b/>
          <w:bCs/>
          <w:sz w:val="36"/>
          <w:szCs w:val="36"/>
          <w:lang w:val="en-US" w:bidi="ar-SA"/>
        </w:rPr>
      </w:pPr>
    </w:p>
    <w:p w:rsidR="00137CE5" w:rsidRDefault="00791789">
      <w:pPr>
        <w:pStyle w:val="a5"/>
        <w:ind w:left="0" w:firstLine="723"/>
        <w:rPr>
          <w:rFonts w:eastAsia="宋体" w:hint="eastAsia"/>
          <w:lang w:val="en-US"/>
        </w:rPr>
      </w:pPr>
      <w:r>
        <w:rPr>
          <w:rFonts w:ascii="宋体" w:eastAsia="宋体" w:hAnsi="宋体" w:cs="宋体" w:hint="eastAsia"/>
          <w:b/>
          <w:color w:val="000000" w:themeColor="text1"/>
          <w:sz w:val="36"/>
          <w:szCs w:val="36"/>
        </w:rPr>
        <w:t>调整后规划指标</w:t>
      </w:r>
    </w:p>
    <w:tbl>
      <w:tblPr>
        <w:tblW w:w="13093" w:type="dxa"/>
        <w:tblLook w:val="04A0" w:firstRow="1" w:lastRow="0" w:firstColumn="1" w:lastColumn="0" w:noHBand="0" w:noVBand="1"/>
      </w:tblPr>
      <w:tblGrid>
        <w:gridCol w:w="690"/>
        <w:gridCol w:w="691"/>
        <w:gridCol w:w="1343"/>
        <w:gridCol w:w="1220"/>
        <w:gridCol w:w="1099"/>
        <w:gridCol w:w="2184"/>
        <w:gridCol w:w="1220"/>
        <w:gridCol w:w="1221"/>
        <w:gridCol w:w="1220"/>
        <w:gridCol w:w="1099"/>
        <w:gridCol w:w="1106"/>
      </w:tblGrid>
      <w:tr w:rsidR="00137CE5">
        <w:trPr>
          <w:trHeight w:val="249"/>
        </w:trPr>
        <w:tc>
          <w:tcPr>
            <w:tcW w:w="13093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000000" w:fill="DDD9C4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土地出让规划指+A1:K39标</w:t>
            </w:r>
          </w:p>
        </w:tc>
      </w:tr>
      <w:tr w:rsidR="00137CE5">
        <w:trPr>
          <w:trHeight w:val="141"/>
        </w:trPr>
        <w:tc>
          <w:tcPr>
            <w:tcW w:w="7227" w:type="dxa"/>
            <w:gridSpan w:val="6"/>
            <w:tcBorders>
              <w:top w:val="single" w:sz="8" w:space="0" w:color="auto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土地出让合同编号</w:t>
            </w:r>
          </w:p>
        </w:tc>
        <w:tc>
          <w:tcPr>
            <w:tcW w:w="5866" w:type="dxa"/>
            <w:gridSpan w:val="5"/>
            <w:tcBorders>
              <w:top w:val="single" w:sz="8" w:space="0" w:color="auto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520102-2021-CR-SL003</w:t>
            </w:r>
          </w:p>
        </w:tc>
      </w:tr>
      <w:tr w:rsidR="00137CE5">
        <w:trPr>
          <w:trHeight w:val="141"/>
        </w:trPr>
        <w:tc>
          <w:tcPr>
            <w:tcW w:w="7227" w:type="dxa"/>
            <w:gridSpan w:val="6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规划总用地面积(㎡)</w:t>
            </w:r>
          </w:p>
        </w:tc>
        <w:tc>
          <w:tcPr>
            <w:tcW w:w="5866" w:type="dxa"/>
            <w:gridSpan w:val="5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100521.7</w:t>
            </w:r>
          </w:p>
        </w:tc>
      </w:tr>
      <w:tr w:rsidR="00137CE5">
        <w:trPr>
          <w:trHeight w:val="141"/>
        </w:trPr>
        <w:tc>
          <w:tcPr>
            <w:tcW w:w="7227" w:type="dxa"/>
            <w:gridSpan w:val="6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计容用地面积(㎡)</w:t>
            </w:r>
          </w:p>
        </w:tc>
        <w:tc>
          <w:tcPr>
            <w:tcW w:w="5866" w:type="dxa"/>
            <w:gridSpan w:val="5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72036.8</w:t>
            </w:r>
          </w:p>
        </w:tc>
      </w:tr>
      <w:tr w:rsidR="00137CE5">
        <w:trPr>
          <w:trHeight w:val="141"/>
        </w:trPr>
        <w:tc>
          <w:tcPr>
            <w:tcW w:w="7227" w:type="dxa"/>
            <w:gridSpan w:val="6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可建设规模面积(㎡)</w:t>
            </w:r>
          </w:p>
        </w:tc>
        <w:tc>
          <w:tcPr>
            <w:tcW w:w="5866" w:type="dxa"/>
            <w:gridSpan w:val="5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223314.08</w:t>
            </w:r>
          </w:p>
        </w:tc>
      </w:tr>
      <w:tr w:rsidR="00137CE5">
        <w:trPr>
          <w:trHeight w:val="141"/>
        </w:trPr>
        <w:tc>
          <w:tcPr>
            <w:tcW w:w="2724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容积率(%)</w:t>
            </w:r>
          </w:p>
        </w:tc>
        <w:tc>
          <w:tcPr>
            <w:tcW w:w="4502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不大于3.1</w:t>
            </w:r>
          </w:p>
        </w:tc>
        <w:tc>
          <w:tcPr>
            <w:tcW w:w="244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建筑密度（%)</w:t>
            </w:r>
          </w:p>
        </w:tc>
        <w:tc>
          <w:tcPr>
            <w:tcW w:w="342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不大于22%</w:t>
            </w:r>
          </w:p>
        </w:tc>
      </w:tr>
      <w:tr w:rsidR="00137CE5">
        <w:trPr>
          <w:trHeight w:val="141"/>
        </w:trPr>
        <w:tc>
          <w:tcPr>
            <w:tcW w:w="2724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绿地率（%）</w:t>
            </w:r>
          </w:p>
        </w:tc>
        <w:tc>
          <w:tcPr>
            <w:tcW w:w="4502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不小于35%</w:t>
            </w:r>
          </w:p>
        </w:tc>
        <w:tc>
          <w:tcPr>
            <w:tcW w:w="244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建筑限高（M）</w:t>
            </w:r>
          </w:p>
        </w:tc>
        <w:tc>
          <w:tcPr>
            <w:tcW w:w="342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 xml:space="preserve">　</w:t>
            </w:r>
          </w:p>
        </w:tc>
      </w:tr>
      <w:tr w:rsidR="00137CE5">
        <w:trPr>
          <w:trHeight w:val="141"/>
        </w:trPr>
        <w:tc>
          <w:tcPr>
            <w:tcW w:w="2724" w:type="dxa"/>
            <w:gridSpan w:val="3"/>
            <w:vMerge w:val="restart"/>
            <w:tcBorders>
              <w:top w:val="dashed" w:sz="4" w:space="0" w:color="000000"/>
              <w:left w:val="single" w:sz="8" w:space="0" w:color="auto"/>
              <w:bottom w:val="single" w:sz="8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用地性质</w:t>
            </w:r>
          </w:p>
        </w:tc>
        <w:tc>
          <w:tcPr>
            <w:tcW w:w="8164" w:type="dxa"/>
            <w:gridSpan w:val="6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性质分类</w:t>
            </w:r>
          </w:p>
        </w:tc>
        <w:tc>
          <w:tcPr>
            <w:tcW w:w="2204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比例（%）</w:t>
            </w:r>
          </w:p>
        </w:tc>
      </w:tr>
      <w:tr w:rsidR="00137CE5">
        <w:trPr>
          <w:trHeight w:val="141"/>
        </w:trPr>
        <w:tc>
          <w:tcPr>
            <w:tcW w:w="2724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single" w:sz="8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80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</w:p>
        </w:tc>
        <w:tc>
          <w:tcPr>
            <w:tcW w:w="4502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主要性质</w:t>
            </w:r>
          </w:p>
        </w:tc>
        <w:tc>
          <w:tcPr>
            <w:tcW w:w="3661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居住用地</w:t>
            </w:r>
          </w:p>
        </w:tc>
        <w:tc>
          <w:tcPr>
            <w:tcW w:w="219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100.00</w:t>
            </w:r>
          </w:p>
        </w:tc>
      </w:tr>
      <w:tr w:rsidR="00137CE5">
        <w:trPr>
          <w:trHeight w:val="141"/>
        </w:trPr>
        <w:tc>
          <w:tcPr>
            <w:tcW w:w="2724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single" w:sz="8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80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</w:p>
        </w:tc>
        <w:tc>
          <w:tcPr>
            <w:tcW w:w="4502" w:type="dxa"/>
            <w:gridSpan w:val="3"/>
            <w:vMerge w:val="restart"/>
            <w:tcBorders>
              <w:top w:val="dashed" w:sz="4" w:space="0" w:color="000000"/>
              <w:left w:val="dashed" w:sz="4" w:space="0" w:color="000000"/>
              <w:bottom w:val="single" w:sz="8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兼容性质</w:t>
            </w:r>
          </w:p>
        </w:tc>
        <w:tc>
          <w:tcPr>
            <w:tcW w:w="3661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商业用地</w:t>
            </w:r>
          </w:p>
        </w:tc>
        <w:tc>
          <w:tcPr>
            <w:tcW w:w="219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>0.00</w:t>
            </w:r>
          </w:p>
        </w:tc>
      </w:tr>
      <w:tr w:rsidR="00137CE5">
        <w:trPr>
          <w:trHeight w:val="141"/>
        </w:trPr>
        <w:tc>
          <w:tcPr>
            <w:tcW w:w="2724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single" w:sz="8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80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</w:p>
        </w:tc>
        <w:tc>
          <w:tcPr>
            <w:tcW w:w="4502" w:type="dxa"/>
            <w:gridSpan w:val="3"/>
            <w:vMerge/>
            <w:tcBorders>
              <w:top w:val="dashed" w:sz="4" w:space="0" w:color="000000"/>
              <w:left w:val="dashed" w:sz="4" w:space="0" w:color="000000"/>
              <w:bottom w:val="single" w:sz="8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80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</w:p>
        </w:tc>
        <w:tc>
          <w:tcPr>
            <w:tcW w:w="3661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 xml:space="preserve">　</w:t>
            </w:r>
          </w:p>
        </w:tc>
        <w:tc>
          <w:tcPr>
            <w:tcW w:w="219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 xml:space="preserve">　</w:t>
            </w:r>
          </w:p>
        </w:tc>
      </w:tr>
      <w:tr w:rsidR="00137CE5">
        <w:trPr>
          <w:trHeight w:val="148"/>
        </w:trPr>
        <w:tc>
          <w:tcPr>
            <w:tcW w:w="2724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single" w:sz="8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80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</w:p>
        </w:tc>
        <w:tc>
          <w:tcPr>
            <w:tcW w:w="4502" w:type="dxa"/>
            <w:gridSpan w:val="3"/>
            <w:vMerge/>
            <w:tcBorders>
              <w:top w:val="dashed" w:sz="4" w:space="0" w:color="000000"/>
              <w:left w:val="dashed" w:sz="4" w:space="0" w:color="000000"/>
              <w:bottom w:val="single" w:sz="8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80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</w:p>
        </w:tc>
        <w:tc>
          <w:tcPr>
            <w:tcW w:w="3661" w:type="dxa"/>
            <w:gridSpan w:val="3"/>
            <w:tcBorders>
              <w:top w:val="dashed" w:sz="4" w:space="0" w:color="000000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DAEEF3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 xml:space="preserve">　</w:t>
            </w:r>
          </w:p>
        </w:tc>
        <w:tc>
          <w:tcPr>
            <w:tcW w:w="2197" w:type="dxa"/>
            <w:gridSpan w:val="2"/>
            <w:tcBorders>
              <w:top w:val="dashed" w:sz="4" w:space="0" w:color="000000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0"/>
              <w:jc w:val="center"/>
              <w:rPr>
                <w:rFonts w:ascii="宋体" w:eastAsia="宋体" w:hAnsi="宋体" w:cs="宋体"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4"/>
                <w:szCs w:val="24"/>
                <w:lang w:val="en-US" w:bidi="ar-SA"/>
              </w:rPr>
              <w:t xml:space="preserve">　</w:t>
            </w:r>
          </w:p>
        </w:tc>
      </w:tr>
      <w:tr w:rsidR="00137CE5">
        <w:trPr>
          <w:trHeight w:val="148"/>
        </w:trPr>
        <w:tc>
          <w:tcPr>
            <w:tcW w:w="13093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000000" w:fill="DDD9C4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商、住、办总平图设计方案主要技术经济指标</w:t>
            </w:r>
          </w:p>
        </w:tc>
      </w:tr>
      <w:tr w:rsidR="00137CE5">
        <w:trPr>
          <w:trHeight w:val="148"/>
        </w:trPr>
        <w:tc>
          <w:tcPr>
            <w:tcW w:w="13093" w:type="dxa"/>
            <w:gridSpan w:val="11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用 地 指 标</w:t>
            </w:r>
          </w:p>
        </w:tc>
      </w:tr>
      <w:tr w:rsidR="00137CE5">
        <w:trPr>
          <w:trHeight w:val="141"/>
        </w:trPr>
        <w:tc>
          <w:tcPr>
            <w:tcW w:w="2724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总用地面积(M</w:t>
            </w:r>
            <w:r>
              <w:rPr>
                <w:rFonts w:ascii="宋体" w:eastAsia="宋体" w:hAnsi="宋体" w:cs="宋体" w:hint="eastAsia"/>
                <w:vertAlign w:val="superscript"/>
                <w:lang w:val="en-US" w:bidi="ar-SA"/>
              </w:rPr>
              <w:t>2</w:t>
            </w:r>
            <w:r>
              <w:rPr>
                <w:rFonts w:ascii="宋体" w:eastAsia="宋体" w:hAnsi="宋体" w:cs="宋体" w:hint="eastAsia"/>
                <w:lang w:val="en-US" w:bidi="ar-SA"/>
              </w:rPr>
              <w:t>)</w:t>
            </w:r>
          </w:p>
        </w:tc>
        <w:tc>
          <w:tcPr>
            <w:tcW w:w="4502" w:type="dxa"/>
            <w:gridSpan w:val="3"/>
            <w:vMerge w:val="restart"/>
            <w:tcBorders>
              <w:top w:val="single" w:sz="8" w:space="0" w:color="auto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100521.70 </w:t>
            </w:r>
          </w:p>
        </w:tc>
        <w:tc>
          <w:tcPr>
            <w:tcW w:w="2441" w:type="dxa"/>
            <w:gridSpan w:val="2"/>
            <w:tcBorders>
              <w:top w:val="single" w:sz="8" w:space="0" w:color="auto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可计容用地面积(㎡)</w:t>
            </w:r>
          </w:p>
        </w:tc>
        <w:tc>
          <w:tcPr>
            <w:tcW w:w="3424" w:type="dxa"/>
            <w:gridSpan w:val="3"/>
            <w:tcBorders>
              <w:top w:val="single" w:sz="8" w:space="0" w:color="auto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72036.8</w:t>
            </w:r>
          </w:p>
        </w:tc>
      </w:tr>
      <w:tr w:rsidR="00137CE5">
        <w:trPr>
          <w:trHeight w:val="141"/>
        </w:trPr>
        <w:tc>
          <w:tcPr>
            <w:tcW w:w="2724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4502" w:type="dxa"/>
            <w:gridSpan w:val="3"/>
            <w:vMerge/>
            <w:tcBorders>
              <w:top w:val="single" w:sz="8" w:space="0" w:color="auto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  <w:tc>
          <w:tcPr>
            <w:tcW w:w="244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不可计容用地面积(㎡)</w:t>
            </w:r>
          </w:p>
        </w:tc>
        <w:tc>
          <w:tcPr>
            <w:tcW w:w="342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28484.90 </w:t>
            </w:r>
          </w:p>
        </w:tc>
      </w:tr>
      <w:tr w:rsidR="00137CE5">
        <w:trPr>
          <w:trHeight w:val="133"/>
        </w:trPr>
        <w:tc>
          <w:tcPr>
            <w:tcW w:w="2724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主用地性质名称</w:t>
            </w:r>
          </w:p>
        </w:tc>
        <w:tc>
          <w:tcPr>
            <w:tcW w:w="4502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居住用地</w:t>
            </w:r>
          </w:p>
        </w:tc>
        <w:tc>
          <w:tcPr>
            <w:tcW w:w="244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比例(%)</w:t>
            </w:r>
          </w:p>
        </w:tc>
        <w:tc>
          <w:tcPr>
            <w:tcW w:w="342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100.00%</w:t>
            </w:r>
          </w:p>
        </w:tc>
      </w:tr>
      <w:tr w:rsidR="00137CE5">
        <w:trPr>
          <w:trHeight w:val="133"/>
        </w:trPr>
        <w:tc>
          <w:tcPr>
            <w:tcW w:w="2724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可兼容用地性质名称</w:t>
            </w:r>
          </w:p>
        </w:tc>
        <w:tc>
          <w:tcPr>
            <w:tcW w:w="4502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商业服务业设施用地</w:t>
            </w:r>
          </w:p>
        </w:tc>
        <w:tc>
          <w:tcPr>
            <w:tcW w:w="244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比例(%)</w:t>
            </w:r>
          </w:p>
        </w:tc>
        <w:tc>
          <w:tcPr>
            <w:tcW w:w="342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0.00%</w:t>
            </w:r>
          </w:p>
        </w:tc>
      </w:tr>
      <w:tr w:rsidR="00137CE5">
        <w:trPr>
          <w:trHeight w:val="141"/>
        </w:trPr>
        <w:tc>
          <w:tcPr>
            <w:tcW w:w="2724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绿地面积(㎡)</w:t>
            </w:r>
          </w:p>
        </w:tc>
        <w:tc>
          <w:tcPr>
            <w:tcW w:w="4502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25229.86</w:t>
            </w:r>
          </w:p>
        </w:tc>
        <w:tc>
          <w:tcPr>
            <w:tcW w:w="244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绿地率(%)</w:t>
            </w:r>
          </w:p>
        </w:tc>
        <w:tc>
          <w:tcPr>
            <w:tcW w:w="342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 xml:space="preserve">35.02 </w:t>
            </w:r>
          </w:p>
        </w:tc>
      </w:tr>
      <w:tr w:rsidR="00137CE5">
        <w:trPr>
          <w:trHeight w:val="141"/>
        </w:trPr>
        <w:tc>
          <w:tcPr>
            <w:tcW w:w="13093" w:type="dxa"/>
            <w:gridSpan w:val="11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建筑规模</w:t>
            </w:r>
          </w:p>
        </w:tc>
      </w:tr>
      <w:tr w:rsidR="00137CE5">
        <w:trPr>
          <w:trHeight w:val="141"/>
        </w:trPr>
        <w:tc>
          <w:tcPr>
            <w:tcW w:w="2724" w:type="dxa"/>
            <w:gridSpan w:val="3"/>
            <w:vMerge w:val="restart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总建筑面积(㎡)</w:t>
            </w:r>
          </w:p>
        </w:tc>
        <w:tc>
          <w:tcPr>
            <w:tcW w:w="4502" w:type="dxa"/>
            <w:gridSpan w:val="3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297570.43 </w:t>
            </w:r>
          </w:p>
        </w:tc>
        <w:tc>
          <w:tcPr>
            <w:tcW w:w="244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计入容积率面积(㎡)</w:t>
            </w:r>
          </w:p>
        </w:tc>
        <w:tc>
          <w:tcPr>
            <w:tcW w:w="342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 xml:space="preserve">223314.08 </w:t>
            </w:r>
          </w:p>
        </w:tc>
      </w:tr>
      <w:tr w:rsidR="00137CE5">
        <w:trPr>
          <w:trHeight w:val="141"/>
        </w:trPr>
        <w:tc>
          <w:tcPr>
            <w:tcW w:w="2724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4502" w:type="dxa"/>
            <w:gridSpan w:val="3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  <w:tc>
          <w:tcPr>
            <w:tcW w:w="244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不计入容积率面积(㎡)</w:t>
            </w:r>
          </w:p>
        </w:tc>
        <w:tc>
          <w:tcPr>
            <w:tcW w:w="342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74256.35 </w:t>
            </w:r>
          </w:p>
        </w:tc>
      </w:tr>
      <w:tr w:rsidR="00573D4D">
        <w:trPr>
          <w:trHeight w:val="133"/>
        </w:trPr>
        <w:tc>
          <w:tcPr>
            <w:tcW w:w="2724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总建筑基底面积(㎡)</w:t>
            </w:r>
          </w:p>
        </w:tc>
        <w:tc>
          <w:tcPr>
            <w:tcW w:w="2319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FF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15847.88 </w:t>
            </w:r>
          </w:p>
        </w:tc>
        <w:tc>
          <w:tcPr>
            <w:tcW w:w="340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建筑密度(%)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 xml:space="preserve">22.00 </w:t>
            </w:r>
          </w:p>
        </w:tc>
        <w:tc>
          <w:tcPr>
            <w:tcW w:w="2319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FF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容积率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3.10</w:t>
            </w:r>
          </w:p>
        </w:tc>
      </w:tr>
      <w:tr w:rsidR="00137CE5">
        <w:trPr>
          <w:trHeight w:val="133"/>
        </w:trPr>
        <w:tc>
          <w:tcPr>
            <w:tcW w:w="2724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主性质建筑面积(㎡)</w:t>
            </w:r>
          </w:p>
        </w:tc>
        <w:tc>
          <w:tcPr>
            <w:tcW w:w="4502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223314.08 </w:t>
            </w:r>
          </w:p>
        </w:tc>
        <w:tc>
          <w:tcPr>
            <w:tcW w:w="244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比例(%)</w:t>
            </w:r>
          </w:p>
        </w:tc>
        <w:tc>
          <w:tcPr>
            <w:tcW w:w="342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100.00%</w:t>
            </w:r>
          </w:p>
        </w:tc>
      </w:tr>
      <w:tr w:rsidR="00137CE5">
        <w:trPr>
          <w:trHeight w:val="133"/>
        </w:trPr>
        <w:tc>
          <w:tcPr>
            <w:tcW w:w="2724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兼容性质建筑面积(㎡)</w:t>
            </w:r>
          </w:p>
        </w:tc>
        <w:tc>
          <w:tcPr>
            <w:tcW w:w="4502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244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比例(%)</w:t>
            </w:r>
          </w:p>
        </w:tc>
        <w:tc>
          <w:tcPr>
            <w:tcW w:w="342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0.00%</w:t>
            </w:r>
          </w:p>
        </w:tc>
      </w:tr>
      <w:tr w:rsidR="00573D4D">
        <w:trPr>
          <w:trHeight w:val="141"/>
        </w:trPr>
        <w:tc>
          <w:tcPr>
            <w:tcW w:w="2724" w:type="dxa"/>
            <w:gridSpan w:val="3"/>
            <w:vMerge w:val="restart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总停车位（个）</w:t>
            </w:r>
          </w:p>
        </w:tc>
        <w:tc>
          <w:tcPr>
            <w:tcW w:w="2319" w:type="dxa"/>
            <w:gridSpan w:val="2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2286</w:t>
            </w:r>
          </w:p>
        </w:tc>
        <w:tc>
          <w:tcPr>
            <w:tcW w:w="2183" w:type="dxa"/>
            <w:vMerge w:val="restart"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其中</w:t>
            </w:r>
          </w:p>
        </w:tc>
        <w:tc>
          <w:tcPr>
            <w:tcW w:w="244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位置</w:t>
            </w:r>
          </w:p>
        </w:tc>
        <w:tc>
          <w:tcPr>
            <w:tcW w:w="2319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数量（个）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比例（%）</w:t>
            </w:r>
          </w:p>
        </w:tc>
      </w:tr>
      <w:tr w:rsidR="00573D4D">
        <w:trPr>
          <w:trHeight w:val="141"/>
        </w:trPr>
        <w:tc>
          <w:tcPr>
            <w:tcW w:w="2724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2319" w:type="dxa"/>
            <w:gridSpan w:val="2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  <w:tc>
          <w:tcPr>
            <w:tcW w:w="2183" w:type="dxa"/>
            <w:vMerge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  <w:tc>
          <w:tcPr>
            <w:tcW w:w="244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室外</w:t>
            </w:r>
          </w:p>
        </w:tc>
        <w:tc>
          <w:tcPr>
            <w:tcW w:w="2319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218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9.54 </w:t>
            </w:r>
          </w:p>
        </w:tc>
      </w:tr>
      <w:tr w:rsidR="00137CE5">
        <w:trPr>
          <w:trHeight w:val="141"/>
        </w:trPr>
        <w:tc>
          <w:tcPr>
            <w:tcW w:w="2724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2319" w:type="dxa"/>
            <w:gridSpan w:val="2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  <w:tc>
          <w:tcPr>
            <w:tcW w:w="2183" w:type="dxa"/>
            <w:vMerge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  <w:tc>
          <w:tcPr>
            <w:tcW w:w="1220" w:type="dxa"/>
            <w:vMerge w:val="restart"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室内</w:t>
            </w:r>
          </w:p>
        </w:tc>
        <w:tc>
          <w:tcPr>
            <w:tcW w:w="1220" w:type="dxa"/>
            <w:vMerge w:val="restart"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000000" w:fill="D8E4BC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2068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平面车位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2068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90.46 </w:t>
            </w:r>
          </w:p>
        </w:tc>
      </w:tr>
      <w:tr w:rsidR="00137CE5">
        <w:trPr>
          <w:trHeight w:val="141"/>
        </w:trPr>
        <w:tc>
          <w:tcPr>
            <w:tcW w:w="2724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2319" w:type="dxa"/>
            <w:gridSpan w:val="2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  <w:tc>
          <w:tcPr>
            <w:tcW w:w="2183" w:type="dxa"/>
            <w:vMerge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  <w:tc>
          <w:tcPr>
            <w:tcW w:w="1220" w:type="dxa"/>
            <w:vMerge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1220" w:type="dxa"/>
            <w:vMerge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82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机械车位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D8E4BC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</w:tr>
      <w:tr w:rsidR="00137CE5">
        <w:trPr>
          <w:trHeight w:val="141"/>
        </w:trPr>
        <w:tc>
          <w:tcPr>
            <w:tcW w:w="2724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最高建筑高度(M)</w:t>
            </w:r>
          </w:p>
        </w:tc>
        <w:tc>
          <w:tcPr>
            <w:tcW w:w="4502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FF"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67.65</w:t>
            </w:r>
          </w:p>
        </w:tc>
        <w:tc>
          <w:tcPr>
            <w:tcW w:w="244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最高建筑层数（层）</w:t>
            </w:r>
          </w:p>
        </w:tc>
        <w:tc>
          <w:tcPr>
            <w:tcW w:w="342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22</w:t>
            </w:r>
          </w:p>
        </w:tc>
      </w:tr>
      <w:tr w:rsidR="00137CE5">
        <w:trPr>
          <w:trHeight w:val="141"/>
        </w:trPr>
        <w:tc>
          <w:tcPr>
            <w:tcW w:w="2724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建筑总栋数（栋）</w:t>
            </w:r>
          </w:p>
        </w:tc>
        <w:tc>
          <w:tcPr>
            <w:tcW w:w="4502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30</w:t>
            </w:r>
          </w:p>
        </w:tc>
        <w:tc>
          <w:tcPr>
            <w:tcW w:w="2441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总户数(户)</w:t>
            </w:r>
          </w:p>
        </w:tc>
        <w:tc>
          <w:tcPr>
            <w:tcW w:w="3424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82"/>
              <w:jc w:val="center"/>
              <w:rPr>
                <w:rFonts w:ascii="宋体" w:eastAsia="宋体" w:hAnsi="宋体" w:cs="宋体"/>
                <w:b/>
                <w:bCs/>
                <w:sz w:val="24"/>
                <w:szCs w:val="24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  <w:lang w:val="en-US" w:bidi="ar-SA"/>
              </w:rPr>
              <w:t>1836</w:t>
            </w:r>
          </w:p>
        </w:tc>
      </w:tr>
      <w:tr w:rsidR="00137CE5">
        <w:trPr>
          <w:trHeight w:val="826"/>
        </w:trPr>
        <w:tc>
          <w:tcPr>
            <w:tcW w:w="2724" w:type="dxa"/>
            <w:gridSpan w:val="3"/>
            <w:vMerge w:val="restart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20"/>
              <w:jc w:val="center"/>
              <w:rPr>
                <w:rFonts w:ascii="宋体" w:eastAsia="宋体" w:hAnsi="宋体" w:cs="宋体"/>
                <w:sz w:val="21"/>
                <w:szCs w:val="21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1"/>
                <w:szCs w:val="21"/>
                <w:lang w:val="en-US" w:bidi="ar-SA"/>
              </w:rPr>
              <w:t>建筑命名及编号</w:t>
            </w:r>
          </w:p>
        </w:tc>
        <w:tc>
          <w:tcPr>
            <w:tcW w:w="2319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20"/>
              <w:jc w:val="center"/>
              <w:rPr>
                <w:rFonts w:ascii="宋体" w:eastAsia="宋体" w:hAnsi="宋体" w:cs="宋体"/>
                <w:sz w:val="21"/>
                <w:szCs w:val="21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1"/>
                <w:szCs w:val="21"/>
                <w:lang w:val="en-US" w:bidi="ar-SA"/>
              </w:rPr>
              <w:t>命名</w:t>
            </w:r>
          </w:p>
        </w:tc>
        <w:tc>
          <w:tcPr>
            <w:tcW w:w="8049" w:type="dxa"/>
            <w:gridSpan w:val="6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#楼，2#楼，3#楼，5#楼，6#楼，7#楼，8#楼，9#楼，10#楼，11#楼，12#楼，13#楼，15#楼，16#楼，17#楼，18#楼，19#楼，20#楼，21#楼，幼儿园，S1#楼，S2#楼，S3#楼，S4#楼，S5#楼，地下室一区，地下室二区，地下室三区，地下室四区，地下室五区</w:t>
            </w:r>
          </w:p>
        </w:tc>
      </w:tr>
      <w:tr w:rsidR="00137CE5">
        <w:trPr>
          <w:trHeight w:val="618"/>
        </w:trPr>
        <w:tc>
          <w:tcPr>
            <w:tcW w:w="2724" w:type="dxa"/>
            <w:gridSpan w:val="3"/>
            <w:vMerge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20"/>
              <w:rPr>
                <w:rFonts w:ascii="宋体" w:eastAsia="宋体" w:hAnsi="宋体" w:cs="宋体"/>
                <w:sz w:val="21"/>
                <w:szCs w:val="21"/>
                <w:lang w:val="en-US" w:bidi="ar-SA"/>
              </w:rPr>
            </w:pPr>
          </w:p>
        </w:tc>
        <w:tc>
          <w:tcPr>
            <w:tcW w:w="2319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20"/>
              <w:jc w:val="center"/>
              <w:rPr>
                <w:rFonts w:ascii="宋体" w:eastAsia="宋体" w:hAnsi="宋体" w:cs="宋体"/>
                <w:sz w:val="21"/>
                <w:szCs w:val="21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1"/>
                <w:szCs w:val="21"/>
                <w:lang w:val="en-US" w:bidi="ar-SA"/>
              </w:rPr>
              <w:t>编号</w:t>
            </w:r>
          </w:p>
        </w:tc>
        <w:tc>
          <w:tcPr>
            <w:tcW w:w="8049" w:type="dxa"/>
            <w:gridSpan w:val="6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1#~30#</w:t>
            </w:r>
          </w:p>
        </w:tc>
      </w:tr>
      <w:tr w:rsidR="00137CE5">
        <w:trPr>
          <w:trHeight w:val="141"/>
        </w:trPr>
        <w:tc>
          <w:tcPr>
            <w:tcW w:w="13093" w:type="dxa"/>
            <w:gridSpan w:val="11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计入容积率分项建筑面积(㎡)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建筑性质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商品住宅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公建配套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商业设施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面积(㎡)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 w:rsidP="00AE0A90">
            <w:pPr>
              <w:widowControl/>
              <w:autoSpaceDE/>
              <w:autoSpaceDN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213979.00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 w:rsidP="00AE0A90">
            <w:pPr>
              <w:widowControl/>
              <w:autoSpaceDE/>
              <w:autoSpaceDN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6889.60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 w:rsidP="00573D4D">
            <w:pPr>
              <w:widowControl/>
              <w:autoSpaceDE/>
              <w:autoSpaceDN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2445.48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</w:tr>
      <w:tr w:rsidR="00137CE5">
        <w:trPr>
          <w:trHeight w:val="141"/>
        </w:trPr>
        <w:tc>
          <w:tcPr>
            <w:tcW w:w="13093" w:type="dxa"/>
            <w:gridSpan w:val="11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不计入容积率分项建筑面积(㎡)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建筑性质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停车场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人防设施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架空层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公建配套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 xml:space="preserve">　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面积(㎡)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58517.45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13400.00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right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2058.90 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280.00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</w:tr>
      <w:tr w:rsidR="00573D4D">
        <w:trPr>
          <w:trHeight w:val="141"/>
        </w:trPr>
        <w:tc>
          <w:tcPr>
            <w:tcW w:w="690" w:type="dxa"/>
            <w:vMerge w:val="restart"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公建配套设施</w:t>
            </w: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序号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设施名称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所在位置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数量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用地规模(㎡)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建筑规模(㎡)</w:t>
            </w:r>
          </w:p>
        </w:tc>
        <w:tc>
          <w:tcPr>
            <w:tcW w:w="2197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建筑总规模(㎡)</w:t>
            </w:r>
          </w:p>
        </w:tc>
      </w:tr>
      <w:tr w:rsidR="00573D4D">
        <w:trPr>
          <w:trHeight w:val="141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公益性惠民生鲜超市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S2#楼负一层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1000.05 </w:t>
            </w:r>
          </w:p>
        </w:tc>
        <w:tc>
          <w:tcPr>
            <w:tcW w:w="2197" w:type="dxa"/>
            <w:gridSpan w:val="2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8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6889.60 </w:t>
            </w:r>
          </w:p>
        </w:tc>
      </w:tr>
      <w:tr w:rsidR="00573D4D">
        <w:trPr>
          <w:trHeight w:val="141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警务室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S5#楼负二层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31.71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1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社区居委会及党群服务中心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S4#楼负一层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600.31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1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4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综治工作站专门办公用房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S4#楼负一层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40.30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1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5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社区服务大厅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S4#楼负一层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130.17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1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6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图书室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S3#楼负一层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100.48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1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7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公共电子阅览室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S3#楼负一层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60.84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1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8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多功能室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S2#楼负一层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100.19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1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9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文体活动室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S2#楼负一层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80.22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1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10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老年人日间照料中心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S4#楼负一层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378.46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1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11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社区服务卫生站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S5#楼负一层、负二层（首层且有独立出入口）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151.50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1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12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公共厕所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S4#楼负二层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50.57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1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13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治安值班室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S1#楼一层，S5#楼负二层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30.02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1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14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社区邮政服务站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S5#楼负二层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21.27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1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15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便利店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S2#楼负一层、21#楼负二层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100.79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55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16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物业管理用房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S1#楼负一层、S5#楼负一层负二层、21#楼负一层负一层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700.43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3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17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快递服务站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S5#楼负二层，21#楼负二层（每个不小于30㎡）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61.36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3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18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母婴设施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S4#楼负二层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10.42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3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19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消防控制室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地下室负二层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90.46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3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20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幼儿园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幼儿园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4050.92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3150.05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41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再生资源回收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10#楼西侧、6#楼北侧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12.00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2197" w:type="dxa"/>
            <w:gridSpan w:val="2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8" w:space="0" w:color="000000"/>
            </w:tcBorders>
            <w:shd w:val="clear" w:color="000000" w:fill="DAEEF3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280.00 </w:t>
            </w:r>
          </w:p>
        </w:tc>
      </w:tr>
      <w:tr w:rsidR="00573D4D">
        <w:trPr>
          <w:trHeight w:val="238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22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社区阅报栏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S5#楼负二层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20.00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290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23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社区文化墙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S5#楼一层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30.00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290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24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垃圾收集点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地下室负一层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19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190.00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290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25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垃圾收集站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地下室负一层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120.00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90.00 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275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26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非机动车停车位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6#楼北侧、5#楼架空层和北侧、21#楼负一层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1544.00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379"/>
        </w:trPr>
        <w:tc>
          <w:tcPr>
            <w:tcW w:w="690" w:type="dxa"/>
            <w:vMerge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27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体育活动场地（含小型多功能运动（球类）场地、室外综合健身场地（含老年户外活动场地））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6345.22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171"/>
        </w:trPr>
        <w:tc>
          <w:tcPr>
            <w:tcW w:w="690" w:type="dxa"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 xml:space="preserve">　</w:t>
            </w: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28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361"/>
              <w:jc w:val="center"/>
              <w:rPr>
                <w:rFonts w:ascii="宋体" w:eastAsia="宋体" w:hAnsi="宋体" w:cs="宋体"/>
                <w:b/>
                <w:bCs/>
                <w:sz w:val="18"/>
                <w:szCs w:val="18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18"/>
                <w:szCs w:val="18"/>
                <w:lang w:val="en-US" w:bidi="ar-SA"/>
              </w:rPr>
              <w:t>集中绿地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15#楼-19#楼住宅之间、7#楼南侧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2937.60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573D4D">
        <w:trPr>
          <w:trHeight w:val="312"/>
        </w:trPr>
        <w:tc>
          <w:tcPr>
            <w:tcW w:w="690" w:type="dxa"/>
            <w:tcBorders>
              <w:top w:val="nil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 xml:space="preserve">　</w:t>
            </w:r>
          </w:p>
        </w:tc>
        <w:tc>
          <w:tcPr>
            <w:tcW w:w="69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29</w:t>
            </w:r>
          </w:p>
        </w:tc>
        <w:tc>
          <w:tcPr>
            <w:tcW w:w="2563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人均公共绿地（按1.5㎡/人）</w:t>
            </w:r>
          </w:p>
        </w:tc>
        <w:tc>
          <w:tcPr>
            <w:tcW w:w="3282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8812.80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　</w:t>
            </w:r>
          </w:p>
        </w:tc>
        <w:tc>
          <w:tcPr>
            <w:tcW w:w="2197" w:type="dxa"/>
            <w:gridSpan w:val="2"/>
            <w:vMerge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2"/>
              <w:rPr>
                <w:rFonts w:ascii="宋体" w:eastAsia="宋体" w:hAnsi="宋体" w:cs="宋体"/>
                <w:b/>
                <w:bCs/>
                <w:lang w:val="en-US" w:bidi="ar-SA"/>
              </w:rPr>
            </w:pPr>
          </w:p>
        </w:tc>
      </w:tr>
      <w:tr w:rsidR="00137CE5">
        <w:trPr>
          <w:trHeight w:val="141"/>
        </w:trPr>
        <w:tc>
          <w:tcPr>
            <w:tcW w:w="13093" w:type="dxa"/>
            <w:gridSpan w:val="11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单栋建筑指标</w:t>
            </w:r>
          </w:p>
        </w:tc>
      </w:tr>
      <w:tr w:rsidR="00137CE5">
        <w:trPr>
          <w:trHeight w:val="141"/>
        </w:trPr>
        <w:tc>
          <w:tcPr>
            <w:tcW w:w="2724" w:type="dxa"/>
            <w:gridSpan w:val="3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20"/>
              <w:jc w:val="center"/>
              <w:rPr>
                <w:rFonts w:ascii="宋体" w:eastAsia="宋体" w:hAnsi="宋体" w:cs="宋体"/>
                <w:sz w:val="21"/>
                <w:szCs w:val="21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1"/>
                <w:szCs w:val="21"/>
                <w:lang w:val="en-US" w:bidi="ar-SA"/>
              </w:rPr>
              <w:t>建筑命名及编号</w:t>
            </w:r>
          </w:p>
        </w:tc>
        <w:tc>
          <w:tcPr>
            <w:tcW w:w="2319" w:type="dxa"/>
            <w:gridSpan w:val="2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20"/>
              <w:jc w:val="center"/>
              <w:rPr>
                <w:rFonts w:ascii="宋体" w:eastAsia="宋体" w:hAnsi="宋体" w:cs="宋体"/>
                <w:sz w:val="21"/>
                <w:szCs w:val="21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1"/>
                <w:szCs w:val="21"/>
                <w:lang w:val="en-US" w:bidi="ar-SA"/>
              </w:rPr>
              <w:t>层数</w:t>
            </w:r>
          </w:p>
        </w:tc>
        <w:tc>
          <w:tcPr>
            <w:tcW w:w="2183" w:type="dxa"/>
            <w:vMerge w:val="restart"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20"/>
              <w:jc w:val="center"/>
              <w:rPr>
                <w:rFonts w:ascii="宋体" w:eastAsia="宋体" w:hAnsi="宋体" w:cs="宋体"/>
                <w:sz w:val="21"/>
                <w:szCs w:val="21"/>
                <w:lang w:val="en-US" w:bidi="ar-SA"/>
              </w:rPr>
            </w:pPr>
            <w:r>
              <w:rPr>
                <w:rFonts w:ascii="宋体" w:eastAsia="宋体" w:hAnsi="宋体" w:cs="宋体" w:hint="eastAsia"/>
                <w:sz w:val="21"/>
                <w:szCs w:val="21"/>
                <w:lang w:val="en-US" w:bidi="ar-SA"/>
              </w:rPr>
              <w:t>建筑高度（M）</w:t>
            </w:r>
          </w:p>
        </w:tc>
        <w:tc>
          <w:tcPr>
            <w:tcW w:w="3661" w:type="dxa"/>
            <w:gridSpan w:val="3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建筑面积</w:t>
            </w:r>
          </w:p>
        </w:tc>
        <w:tc>
          <w:tcPr>
            <w:tcW w:w="1098" w:type="dxa"/>
            <w:vMerge w:val="restart"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基底面积(㎡)</w:t>
            </w:r>
          </w:p>
        </w:tc>
        <w:tc>
          <w:tcPr>
            <w:tcW w:w="1098" w:type="dxa"/>
            <w:vMerge w:val="restart"/>
            <w:tcBorders>
              <w:top w:val="nil"/>
              <w:left w:val="dashed" w:sz="4" w:space="0" w:color="000000"/>
              <w:bottom w:val="dashed" w:sz="4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±0.00标高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建筑命名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编号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地上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地下</w:t>
            </w:r>
          </w:p>
        </w:tc>
        <w:tc>
          <w:tcPr>
            <w:tcW w:w="2183" w:type="dxa"/>
            <w:vMerge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20"/>
              <w:rPr>
                <w:rFonts w:ascii="宋体" w:eastAsia="宋体" w:hAnsi="宋体" w:cs="宋体"/>
                <w:sz w:val="21"/>
                <w:szCs w:val="21"/>
                <w:lang w:val="en-US" w:bidi="ar-SA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总面积(㎡)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计容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137CE5" w:rsidRDefault="00791789">
            <w:pPr>
              <w:widowControl/>
              <w:autoSpaceDE/>
              <w:autoSpaceDN/>
              <w:ind w:firstLine="440"/>
              <w:jc w:val="center"/>
              <w:rPr>
                <w:rFonts w:ascii="宋体" w:eastAsia="宋体" w:hAnsi="宋体" w:cs="宋体"/>
                <w:lang w:val="en-US" w:bidi="ar-SA"/>
              </w:rPr>
            </w:pPr>
            <w:r>
              <w:rPr>
                <w:rFonts w:ascii="宋体" w:eastAsia="宋体" w:hAnsi="宋体" w:cs="宋体" w:hint="eastAsia"/>
                <w:lang w:val="en-US" w:bidi="ar-SA"/>
              </w:rPr>
              <w:t>不计容</w:t>
            </w:r>
          </w:p>
        </w:tc>
        <w:tc>
          <w:tcPr>
            <w:tcW w:w="1098" w:type="dxa"/>
            <w:vMerge/>
            <w:tcBorders>
              <w:top w:val="nil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  <w:tc>
          <w:tcPr>
            <w:tcW w:w="1098" w:type="dxa"/>
            <w:vMerge/>
            <w:tcBorders>
              <w:top w:val="nil"/>
              <w:left w:val="dashed" w:sz="4" w:space="0" w:color="000000"/>
              <w:bottom w:val="dashed" w:sz="4" w:space="0" w:color="000000"/>
              <w:right w:val="single" w:sz="8" w:space="0" w:color="auto"/>
            </w:tcBorders>
            <w:vAlign w:val="center"/>
          </w:tcPr>
          <w:p w:rsidR="00137CE5" w:rsidRDefault="00137CE5">
            <w:pPr>
              <w:widowControl/>
              <w:autoSpaceDE/>
              <w:autoSpaceDN/>
              <w:ind w:firstLine="440"/>
              <w:rPr>
                <w:rFonts w:ascii="宋体" w:eastAsia="宋体" w:hAnsi="宋体" w:cs="宋体"/>
                <w:lang w:val="en-US" w:bidi="ar-SA"/>
              </w:rPr>
            </w:pP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1#楼（已建）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20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61.85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8952.89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8802.75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150.14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514.20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1118.85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2#楼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22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65.55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12792.85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12792.85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576.56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1117.75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3#楼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22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65.55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12792.85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12792.85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576.56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1115.85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5#楼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4#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22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67.65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21224.71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21064.91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159.80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1078.00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1116.55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6#楼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5#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19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61.35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18414.59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18052.04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362.55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1095.51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1119.05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7#楼（已建）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6#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64.75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18929.96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18640.95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289.01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1020.78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1121.25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8#楼（已建）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7#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64.75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9967.87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9869.17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98.70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556.70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1122.75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9#楼（已建）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8#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64.75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10151.42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10059.36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92.06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567.01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1122.45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10#楼（已建）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9#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64.75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10217.36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10125.98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91.38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599.01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1121.85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11#楼（已建）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10#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64.75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9588.37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9533.38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54.99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526.91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1120.65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12#楼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11#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17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52.30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8364.43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8364.43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497.50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1131.75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13#楼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12#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17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52.30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8365.87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8264.43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101.44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492.82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1131.75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15#楼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13#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17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52.30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8365.87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8264.43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101.44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492.82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1131.75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16#楼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14#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17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52.30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8365.87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8264.43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101.44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492.82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1131.75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17#楼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15#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17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52.30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8357.74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8357.74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500.78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1131.75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18#楼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16#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17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52.30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8365.63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8271.50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94.13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497.50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1131.75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19#楼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17#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17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52.30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8365.63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8271.50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94.13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497.50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1131.75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20#楼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18#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17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52.30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8350.55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8284.58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65.97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500.78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1131.75 </w:t>
            </w:r>
          </w:p>
        </w:tc>
      </w:tr>
      <w:tr w:rsidR="00573D4D">
        <w:trPr>
          <w:trHeight w:val="163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21#楼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19#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17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52.30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16115.23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15913.51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201.72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975.93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1131.75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幼儿园（已建）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20#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12.35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3150.05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3150.05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1058.67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1127.00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S1#楼（已建）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21#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13.50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764.31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764.31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524.23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1111.35 </w:t>
            </w:r>
          </w:p>
        </w:tc>
      </w:tr>
      <w:tr w:rsidR="00573D4D">
        <w:trPr>
          <w:trHeight w:val="133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S2#楼（已建）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22#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9.10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1590.97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1590.97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886.71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1112.90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S3#楼（已建）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23#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10.70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475.16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475.16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231.74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1109.30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S4#楼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24#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11.15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2097.73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2097.73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709.44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1105.15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S5#楼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25#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13.95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833.60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833.60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303.00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1105.60 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地下室一区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26#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8399.83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90.46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8309.37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地下室二区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27#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26643.53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26643.53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</w:tr>
      <w:tr w:rsidR="00573D4D">
        <w:trPr>
          <w:trHeight w:val="14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地下室三区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28#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16319.60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16319.60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</w:tr>
      <w:tr w:rsidR="00573D4D">
        <w:trPr>
          <w:trHeight w:val="171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地下室四区</w:t>
            </w:r>
          </w:p>
        </w:tc>
        <w:tc>
          <w:tcPr>
            <w:tcW w:w="134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29#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183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8283.47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320.81 </w:t>
            </w:r>
          </w:p>
        </w:tc>
        <w:tc>
          <w:tcPr>
            <w:tcW w:w="1220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7962.66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8" w:type="dxa"/>
            <w:tcBorders>
              <w:top w:val="nil"/>
              <w:left w:val="nil"/>
              <w:bottom w:val="dashed" w:sz="4" w:space="0" w:color="000000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</w:tr>
      <w:tr w:rsidR="00573D4D">
        <w:trPr>
          <w:trHeight w:val="148"/>
        </w:trPr>
        <w:tc>
          <w:tcPr>
            <w:tcW w:w="1381" w:type="dxa"/>
            <w:gridSpan w:val="2"/>
            <w:tcBorders>
              <w:top w:val="dashed" w:sz="4" w:space="0" w:color="000000"/>
              <w:left w:val="single" w:sz="8" w:space="0" w:color="auto"/>
              <w:bottom w:val="dashed" w:sz="4" w:space="0" w:color="000000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02"/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0"/>
                <w:szCs w:val="20"/>
                <w:lang w:val="en-US" w:bidi="ar-SA"/>
              </w:rPr>
              <w:t>地下室五区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30#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0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>1</w:t>
            </w:r>
          </w:p>
        </w:tc>
        <w:tc>
          <w:tcPr>
            <w:tcW w:w="2183" w:type="dxa"/>
            <w:tcBorders>
              <w:top w:val="nil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12962.29 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12962.29 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8" w:space="0" w:color="auto"/>
              <w:right w:val="dashed" w:sz="4" w:space="0" w:color="000000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宋体" w:eastAsia="宋体" w:hAnsi="宋体" w:cs="宋体"/>
                <w:b/>
                <w:bCs/>
                <w:lang w:val="en-US" w:bidi="ar-SA"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-SA"/>
              </w:rPr>
              <w:t xml:space="preserve">0.00 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99"/>
            <w:vAlign w:val="center"/>
          </w:tcPr>
          <w:p w:rsidR="00137CE5" w:rsidRDefault="00791789">
            <w:pPr>
              <w:widowControl/>
              <w:autoSpaceDE/>
              <w:autoSpaceDN/>
              <w:ind w:firstLine="442"/>
              <w:jc w:val="center"/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</w:pPr>
            <w:r>
              <w:rPr>
                <w:rFonts w:ascii="Times New Roman" w:eastAsia="宋体" w:hAnsi="Times New Roman" w:cs="Times New Roman"/>
                <w:b/>
                <w:bCs/>
                <w:lang w:val="en-US" w:bidi="ar-SA"/>
              </w:rPr>
              <w:t>——</w:t>
            </w:r>
          </w:p>
        </w:tc>
      </w:tr>
    </w:tbl>
    <w:p w:rsidR="00137CE5" w:rsidRDefault="00791789">
      <w:pPr>
        <w:pStyle w:val="5"/>
        <w:rPr>
          <w:rFonts w:eastAsiaTheme="minorEastAsia" w:hint="eastAsia"/>
          <w:sz w:val="36"/>
          <w:szCs w:val="36"/>
          <w:lang w:val="en-US"/>
        </w:rPr>
      </w:pPr>
      <w:r>
        <w:rPr>
          <w:rFonts w:ascii="宋体" w:eastAsia="宋体" w:hAnsi="宋体" w:cs="宋体" w:hint="eastAsia"/>
          <w:color w:val="000000" w:themeColor="text1"/>
          <w:sz w:val="36"/>
          <w:szCs w:val="36"/>
        </w:rPr>
        <w:t>调整后</w:t>
      </w:r>
      <w:r>
        <w:rPr>
          <w:rFonts w:ascii="宋体" w:eastAsia="宋体" w:hAnsi="宋体" w:cs="宋体" w:hint="eastAsia"/>
          <w:sz w:val="36"/>
          <w:szCs w:val="36"/>
        </w:rPr>
        <w:t>鸟瞰效果图</w:t>
      </w:r>
    </w:p>
    <w:p w:rsidR="00137CE5" w:rsidRDefault="00791789">
      <w:pPr>
        <w:rPr>
          <w:rFonts w:eastAsiaTheme="minorEastAsia" w:hint="eastAsia"/>
          <w:sz w:val="36"/>
          <w:szCs w:val="36"/>
          <w:lang w:val="en-US"/>
        </w:rPr>
      </w:pPr>
      <w:r>
        <w:rPr>
          <w:rFonts w:eastAsiaTheme="minorEastAsia"/>
          <w:noProof/>
          <w:sz w:val="36"/>
          <w:szCs w:val="36"/>
          <w:lang w:val="en-US" w:bidi="ar-SA"/>
        </w:rPr>
        <w:drawing>
          <wp:inline distT="0" distB="0" distL="0" distR="0">
            <wp:extent cx="8369300" cy="6276975"/>
            <wp:effectExtent l="0" t="0" r="0" b="9525"/>
            <wp:docPr id="9" name="图片 9" descr="\\Hyp-storage\0-5人居事业部\09-【项目模块】\未立项\2021年\03-保利置业强排汇总\20210317 保利置业贵州航储地块\02 工作过程\20211201 效果图修改\v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\\Hyp-storage\0-5人居事业部\09-【项目模块】\未立项\2021年\03-保利置业强排汇总\20210317 保利置业贵州航储地块\02 工作过程\20211201 效果图修改\v1 (5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370576" cy="6277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CE5" w:rsidRDefault="00791789">
      <w:pPr>
        <w:pStyle w:val="5"/>
        <w:rPr>
          <w:rFonts w:ascii="宋体" w:eastAsia="宋体" w:hAnsi="宋体" w:cs="宋体"/>
          <w:sz w:val="36"/>
          <w:szCs w:val="36"/>
        </w:rPr>
      </w:pPr>
      <w:r>
        <w:rPr>
          <w:rFonts w:ascii="宋体" w:eastAsia="宋体" w:hAnsi="宋体" w:cs="宋体" w:hint="eastAsia"/>
          <w:sz w:val="36"/>
          <w:szCs w:val="36"/>
          <w:lang w:val="en-US"/>
        </w:rPr>
        <w:t>调整后</w:t>
      </w:r>
      <w:r>
        <w:rPr>
          <w:rFonts w:ascii="宋体" w:eastAsia="宋体" w:hAnsi="宋体" w:cs="宋体" w:hint="eastAsia"/>
          <w:sz w:val="36"/>
          <w:szCs w:val="36"/>
        </w:rPr>
        <w:t>效果图</w:t>
      </w:r>
    </w:p>
    <w:p w:rsidR="00137CE5" w:rsidRDefault="00791789">
      <w:pPr>
        <w:pStyle w:val="5"/>
        <w:rPr>
          <w:rFonts w:eastAsiaTheme="minorEastAsia" w:hint="eastAsia"/>
          <w:sz w:val="36"/>
          <w:szCs w:val="36"/>
          <w:lang w:val="en-US" w:bidi="ar-SA"/>
        </w:rPr>
      </w:pPr>
      <w:r>
        <w:rPr>
          <w:rFonts w:eastAsiaTheme="minorEastAsia"/>
          <w:noProof/>
          <w:sz w:val="36"/>
          <w:szCs w:val="36"/>
          <w:lang w:val="en-US" w:bidi="ar-SA"/>
        </w:rPr>
        <w:drawing>
          <wp:inline distT="0" distB="0" distL="0" distR="0">
            <wp:extent cx="8371205" cy="4185920"/>
            <wp:effectExtent l="0" t="0" r="0" b="5080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71205" cy="418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CE5" w:rsidRDefault="00791789">
      <w:pPr>
        <w:pStyle w:val="5"/>
        <w:rPr>
          <w:rFonts w:ascii="宋体" w:eastAsia="宋体" w:hAnsi="宋体" w:cs="宋体"/>
          <w:sz w:val="36"/>
          <w:szCs w:val="36"/>
        </w:rPr>
      </w:pPr>
      <w:r>
        <w:rPr>
          <w:rFonts w:ascii="宋体" w:eastAsia="宋体" w:hAnsi="宋体" w:cs="宋体" w:hint="eastAsia"/>
          <w:sz w:val="36"/>
          <w:szCs w:val="36"/>
          <w:lang w:val="en-US"/>
        </w:rPr>
        <w:t>调整后</w:t>
      </w:r>
      <w:r w:rsidR="00300CE5">
        <w:rPr>
          <w:rFonts w:ascii="宋体" w:eastAsia="宋体" w:hAnsi="宋体" w:cs="宋体" w:hint="eastAsia"/>
          <w:sz w:val="36"/>
          <w:szCs w:val="36"/>
          <w:lang w:val="en-US"/>
        </w:rPr>
        <w:t>立面</w:t>
      </w:r>
      <w:r>
        <w:rPr>
          <w:rFonts w:ascii="宋体" w:eastAsia="宋体" w:hAnsi="宋体" w:cs="宋体" w:hint="eastAsia"/>
          <w:sz w:val="36"/>
          <w:szCs w:val="36"/>
        </w:rPr>
        <w:t>效果图</w:t>
      </w:r>
    </w:p>
    <w:p w:rsidR="00137CE5" w:rsidRDefault="00791789">
      <w:pPr>
        <w:pStyle w:val="5"/>
        <w:rPr>
          <w:rFonts w:ascii="宋体" w:eastAsia="宋体" w:hAnsi="宋体" w:cs="宋体"/>
          <w:bCs/>
          <w:sz w:val="36"/>
          <w:szCs w:val="36"/>
          <w:lang w:val="en-US" w:bidi="ar-SA"/>
        </w:rPr>
      </w:pPr>
      <w:r>
        <w:rPr>
          <w:rFonts w:ascii="宋体" w:eastAsia="宋体" w:hAnsi="宋体" w:cs="宋体" w:hint="eastAsia"/>
          <w:bCs/>
          <w:noProof/>
          <w:sz w:val="36"/>
          <w:szCs w:val="36"/>
          <w:lang w:val="en-US" w:bidi="ar-SA"/>
        </w:rPr>
        <w:drawing>
          <wp:inline distT="0" distB="0" distL="114300" distR="114300">
            <wp:extent cx="6068060" cy="7317740"/>
            <wp:effectExtent l="0" t="0" r="8890" b="16510"/>
            <wp:docPr id="6" name="图片 6" descr="调整hou 效果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调整hou 效果图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6806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37CE5">
      <w:headerReference w:type="default" r:id="rId17"/>
      <w:pgSz w:w="16783" w:h="23757"/>
      <w:pgMar w:top="1134" w:right="1800" w:bottom="567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952C1" w:rsidRDefault="007952C1">
      <w:r>
        <w:separator/>
      </w:r>
    </w:p>
  </w:endnote>
  <w:endnote w:type="continuationSeparator" w:id="0">
    <w:p w:rsidR="007952C1" w:rsidRDefault="007952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Noto Sans Mono CJK JP Regular">
    <w:altName w:val="Arial"/>
    <w:charset w:val="00"/>
    <w:family w:val="swiss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952C1" w:rsidRDefault="007952C1">
      <w:r>
        <w:separator/>
      </w:r>
    </w:p>
  </w:footnote>
  <w:footnote w:type="continuationSeparator" w:id="0">
    <w:p w:rsidR="007952C1" w:rsidRDefault="007952C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7CE5" w:rsidRDefault="00791789">
    <w:pPr>
      <w:pStyle w:val="a5"/>
      <w:spacing w:line="14" w:lineRule="auto"/>
      <w:ind w:left="0"/>
      <w:rPr>
        <w:sz w:val="20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1143000</wp:posOffset>
              </wp:positionH>
              <wp:positionV relativeFrom="page">
                <wp:posOffset>687705</wp:posOffset>
              </wp:positionV>
              <wp:extent cx="5274310" cy="0"/>
              <wp:effectExtent l="0" t="0" r="2540" b="0"/>
              <wp:wrapNone/>
              <wp:docPr id="19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27431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prstDash val="solid"/>
                        <a:round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 xmlns:wpsCustomData="http://www.wps.cn/officeDocument/2013/wpsCustomData" xmlns:w16se="http://schemas.microsoft.com/office/word/2015/wordml/symex" xmlns:w15="http://schemas.microsoft.com/office/word/2012/wordml" xmlns:cx="http://schemas.microsoft.com/office/drawing/2014/chartex">
          <w:pict>
            <v:line id="Line 2" o:spid="_x0000_s1026" o:spt="20" style="position:absolute;left:0pt;margin-left:90pt;margin-top:54.15pt;height:0pt;width:415.3pt;mso-position-horizontal-relative:page;mso-position-vertical-relative:page;z-index:-251655168;mso-width-relative:page;mso-height-relative:page;" filled="f" stroked="t" coordsize="21600,21600" o:gfxdata="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">
              <v:fill on="f" focussize="0,0"/>
              <v:stroke color="#000000" joinstyle="round"/>
              <v:imagedata o:title=""/>
              <o:lock v:ext="edit" aspectratio="f"/>
            </v:line>
          </w:pict>
        </mc:Fallback>
      </mc:AlternateContent>
    </w: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1017270</wp:posOffset>
              </wp:positionH>
              <wp:positionV relativeFrom="page">
                <wp:posOffset>452755</wp:posOffset>
              </wp:positionV>
              <wp:extent cx="87630" cy="149225"/>
              <wp:effectExtent l="0" t="0" r="0" b="0"/>
              <wp:wrapNone/>
              <wp:docPr id="2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7630" cy="149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 w:rsidR="00137CE5" w:rsidRDefault="00791789">
                          <w:pPr>
                            <w:spacing w:line="235" w:lineRule="exact"/>
                            <w:ind w:left="20"/>
                            <w:rPr>
                              <w:sz w:val="19"/>
                            </w:rPr>
                          </w:pPr>
                          <w:r>
                            <w:rPr>
                              <w:w w:val="102"/>
                              <w:sz w:val="19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 xmlns:w16se="http://schemas.microsoft.com/office/word/2015/wordml/symex" xmlns:w15="http://schemas.microsoft.com/office/word/2012/wordml" xmlns:cx="http://schemas.microsoft.com/office/drawing/2014/chartex">
          <w:pict>
            <v:shape id="Text Box 1" o:spid="_x0000_s1026" o:spt="202" type="#_x0000_t202" style="position:absolute;left:0pt;margin-left:80.1pt;margin-top:35.65pt;height:11.75pt;width:6.9pt;mso-position-horizontal-relative:page;mso-position-vertical-relative:page;z-index:-251654144;mso-width-relative:page;mso-height-relative:page;" filled="f" stroked="f" coordsize="21600,21600" o:gfxdata="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R2FncdgAAAAJAQAADwAAAAAAAAABACAAAAAiAAAAZHJzL2Rv&#10;d25yZXYueG1sUEsBAhQAFAAAAAgAh07iQDM2upkBAgAAEQQAAA4AAAAAAAAAAQAgAAAAJwEAAGRy&#10;cy9lMm9Eb2MueG1sUEsFBgAAAAAGAAYAWQEAAJo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20"/>
                      <w:rPr>
                        <w:sz w:val="19"/>
                      </w:rPr>
                    </w:pPr>
                    <w:r>
                      <w:rPr>
                        <w:w w:val="102"/>
                        <w:sz w:val="19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7CE5" w:rsidRDefault="00791789">
    <w:pPr>
      <w:pStyle w:val="a5"/>
      <w:spacing w:line="14" w:lineRule="auto"/>
      <w:ind w:left="0" w:firstLine="620"/>
      <w:rPr>
        <w:sz w:val="20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1143000</wp:posOffset>
              </wp:positionH>
              <wp:positionV relativeFrom="page">
                <wp:posOffset>687705</wp:posOffset>
              </wp:positionV>
              <wp:extent cx="5274310" cy="0"/>
              <wp:effectExtent l="0" t="0" r="2540" b="0"/>
              <wp:wrapNone/>
              <wp:docPr id="30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27431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prstDash val="solid"/>
                        <a:round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 xmlns:wpsCustomData="http://www.wps.cn/officeDocument/2013/wpsCustomData" xmlns:w16se="http://schemas.microsoft.com/office/word/2015/wordml/symex" xmlns:w15="http://schemas.microsoft.com/office/word/2012/wordml" xmlns:cx="http://schemas.microsoft.com/office/drawing/2014/chartex">
          <w:pict>
            <v:line id="Line 2" o:spid="_x0000_s1026" o:spt="20" style="position:absolute;left:0pt;margin-left:90pt;margin-top:54.15pt;height:0pt;width:415.3pt;mso-position-horizontal-relative:page;mso-position-vertical-relative:page;z-index:-251657216;mso-width-relative:page;mso-height-relative:page;" filled="f" stroked="t" coordsize="21600,21600" o:gfxdata="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">
              <v:fill on="f" focussize="0,0"/>
              <v:stroke color="#000000" joinstyle="round"/>
              <v:imagedata o:title=""/>
              <o:lock v:ext="edit" aspectratio="f"/>
            </v:line>
          </w:pict>
        </mc:Fallback>
      </mc:AlternateContent>
    </w: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1017270</wp:posOffset>
              </wp:positionH>
              <wp:positionV relativeFrom="page">
                <wp:posOffset>452755</wp:posOffset>
              </wp:positionV>
              <wp:extent cx="87630" cy="14922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7630" cy="149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 w:rsidR="00137CE5" w:rsidRDefault="00791789">
                          <w:pPr>
                            <w:spacing w:line="235" w:lineRule="exact"/>
                            <w:ind w:left="20"/>
                            <w:rPr>
                              <w:sz w:val="19"/>
                            </w:rPr>
                          </w:pPr>
                          <w:r>
                            <w:rPr>
                              <w:w w:val="102"/>
                              <w:sz w:val="19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 xmlns:w16se="http://schemas.microsoft.com/office/word/2015/wordml/symex" xmlns:w15="http://schemas.microsoft.com/office/word/2012/wordml" xmlns:cx="http://schemas.microsoft.com/office/drawing/2014/chartex">
          <w:pict>
            <v:shape id="Text Box 1" o:spid="_x0000_s1026" o:spt="202" type="#_x0000_t202" style="position:absolute;left:0pt;margin-left:80.1pt;margin-top:35.65pt;height:11.75pt;width:6.9pt;mso-position-horizontal-relative:page;mso-position-vertical-relative:page;z-index:-251656192;mso-width-relative:page;mso-height-relative:page;" filled="f" stroked="f" coordsize="21600,21600" o:gfxdata="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BHYWdx2AAAAAkBAAAPAAAAAAAAAAEAIAAAACIAAABkcnMvZG93&#10;bnJldi54bWxQSwECFAAUAAAACACHTuJAlMAGywACAAAQBAAADgAAAAAAAAABACAAAAAnAQAAZHJz&#10;L2Uyb0RvYy54bWxQSwUGAAAAAAYABgBZAQAAmQ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20"/>
                      <w:rPr>
                        <w:sz w:val="19"/>
                      </w:rPr>
                    </w:pPr>
                    <w:r>
                      <w:rPr>
                        <w:w w:val="102"/>
                        <w:sz w:val="19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HorizontalSpacing w:val="110"/>
  <w:drawingGridVerticalSpacing w:val="156"/>
  <w:noPunctuationKerning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Q2ZTZkMjZmMmMyZDViOWJhMWE3ZGVlYTg0ZTRhZjcifQ=="/>
  </w:docVars>
  <w:rsids>
    <w:rsidRoot w:val="004B1AB1"/>
    <w:rsid w:val="00003B5E"/>
    <w:rsid w:val="000047D7"/>
    <w:rsid w:val="00004AF2"/>
    <w:rsid w:val="00011538"/>
    <w:rsid w:val="00020E39"/>
    <w:rsid w:val="0002140E"/>
    <w:rsid w:val="00022182"/>
    <w:rsid w:val="00047AE5"/>
    <w:rsid w:val="00055270"/>
    <w:rsid w:val="00071F0B"/>
    <w:rsid w:val="00073826"/>
    <w:rsid w:val="00084328"/>
    <w:rsid w:val="00091EFE"/>
    <w:rsid w:val="000943F3"/>
    <w:rsid w:val="0009750B"/>
    <w:rsid w:val="000B1453"/>
    <w:rsid w:val="000B27B5"/>
    <w:rsid w:val="000C23A4"/>
    <w:rsid w:val="000D03E1"/>
    <w:rsid w:val="000E45F2"/>
    <w:rsid w:val="000F39A8"/>
    <w:rsid w:val="00101F5B"/>
    <w:rsid w:val="00105E19"/>
    <w:rsid w:val="00111A8B"/>
    <w:rsid w:val="00114D02"/>
    <w:rsid w:val="00131AFF"/>
    <w:rsid w:val="001358EC"/>
    <w:rsid w:val="00137CE5"/>
    <w:rsid w:val="00146458"/>
    <w:rsid w:val="00161A73"/>
    <w:rsid w:val="00163798"/>
    <w:rsid w:val="001839BB"/>
    <w:rsid w:val="0018719F"/>
    <w:rsid w:val="001907CD"/>
    <w:rsid w:val="001968D8"/>
    <w:rsid w:val="001C06B3"/>
    <w:rsid w:val="001E4ABD"/>
    <w:rsid w:val="00214080"/>
    <w:rsid w:val="002302BD"/>
    <w:rsid w:val="00235C48"/>
    <w:rsid w:val="00236D08"/>
    <w:rsid w:val="00241085"/>
    <w:rsid w:val="00255078"/>
    <w:rsid w:val="00262B85"/>
    <w:rsid w:val="00262F00"/>
    <w:rsid w:val="00273B4F"/>
    <w:rsid w:val="00276E58"/>
    <w:rsid w:val="002808C1"/>
    <w:rsid w:val="002C3E05"/>
    <w:rsid w:val="002D1AFC"/>
    <w:rsid w:val="002D1CF9"/>
    <w:rsid w:val="002E27EA"/>
    <w:rsid w:val="002E6745"/>
    <w:rsid w:val="00300CE5"/>
    <w:rsid w:val="00302A85"/>
    <w:rsid w:val="00311B44"/>
    <w:rsid w:val="003141F5"/>
    <w:rsid w:val="003152E8"/>
    <w:rsid w:val="00340B2D"/>
    <w:rsid w:val="00343684"/>
    <w:rsid w:val="00354697"/>
    <w:rsid w:val="003558FF"/>
    <w:rsid w:val="0036599A"/>
    <w:rsid w:val="003A0D32"/>
    <w:rsid w:val="003A5996"/>
    <w:rsid w:val="003B20E7"/>
    <w:rsid w:val="003C53B8"/>
    <w:rsid w:val="003D1B6A"/>
    <w:rsid w:val="003D3997"/>
    <w:rsid w:val="003E5E71"/>
    <w:rsid w:val="003F3978"/>
    <w:rsid w:val="003F6A35"/>
    <w:rsid w:val="00413CE2"/>
    <w:rsid w:val="004158A7"/>
    <w:rsid w:val="00422914"/>
    <w:rsid w:val="00435672"/>
    <w:rsid w:val="0044602E"/>
    <w:rsid w:val="00447348"/>
    <w:rsid w:val="00470ECD"/>
    <w:rsid w:val="00476A9C"/>
    <w:rsid w:val="004872EA"/>
    <w:rsid w:val="00492C6D"/>
    <w:rsid w:val="004A2EBE"/>
    <w:rsid w:val="004B1AB1"/>
    <w:rsid w:val="004B2E58"/>
    <w:rsid w:val="00502CE9"/>
    <w:rsid w:val="00523458"/>
    <w:rsid w:val="0052555F"/>
    <w:rsid w:val="00530D6A"/>
    <w:rsid w:val="005336E3"/>
    <w:rsid w:val="0053426A"/>
    <w:rsid w:val="00537E9F"/>
    <w:rsid w:val="00550C48"/>
    <w:rsid w:val="005653F7"/>
    <w:rsid w:val="00573D4D"/>
    <w:rsid w:val="00574316"/>
    <w:rsid w:val="00575BAA"/>
    <w:rsid w:val="00584305"/>
    <w:rsid w:val="0058698C"/>
    <w:rsid w:val="005928C6"/>
    <w:rsid w:val="00596CDF"/>
    <w:rsid w:val="0059719C"/>
    <w:rsid w:val="005A0AB9"/>
    <w:rsid w:val="005C3532"/>
    <w:rsid w:val="005F2723"/>
    <w:rsid w:val="006000F1"/>
    <w:rsid w:val="00603E99"/>
    <w:rsid w:val="00632C6C"/>
    <w:rsid w:val="00637C58"/>
    <w:rsid w:val="00641D68"/>
    <w:rsid w:val="0065385E"/>
    <w:rsid w:val="00660F6E"/>
    <w:rsid w:val="00667D68"/>
    <w:rsid w:val="00674D4E"/>
    <w:rsid w:val="0067520D"/>
    <w:rsid w:val="00692261"/>
    <w:rsid w:val="00696377"/>
    <w:rsid w:val="00696D52"/>
    <w:rsid w:val="006A42DB"/>
    <w:rsid w:val="006A592F"/>
    <w:rsid w:val="006A68F8"/>
    <w:rsid w:val="006C09AC"/>
    <w:rsid w:val="006C6AC0"/>
    <w:rsid w:val="006D3B5A"/>
    <w:rsid w:val="006E08C5"/>
    <w:rsid w:val="006E30EB"/>
    <w:rsid w:val="006E576F"/>
    <w:rsid w:val="006F7612"/>
    <w:rsid w:val="00723439"/>
    <w:rsid w:val="00734899"/>
    <w:rsid w:val="00740667"/>
    <w:rsid w:val="00741840"/>
    <w:rsid w:val="007423C7"/>
    <w:rsid w:val="00745F1B"/>
    <w:rsid w:val="00746573"/>
    <w:rsid w:val="00746C83"/>
    <w:rsid w:val="00747D3A"/>
    <w:rsid w:val="00764E77"/>
    <w:rsid w:val="00776C1B"/>
    <w:rsid w:val="00791789"/>
    <w:rsid w:val="00792BF1"/>
    <w:rsid w:val="007952C1"/>
    <w:rsid w:val="00795FFF"/>
    <w:rsid w:val="007A09BB"/>
    <w:rsid w:val="007A2595"/>
    <w:rsid w:val="007B2AB8"/>
    <w:rsid w:val="007C41EC"/>
    <w:rsid w:val="007D3C85"/>
    <w:rsid w:val="007D552A"/>
    <w:rsid w:val="007E6609"/>
    <w:rsid w:val="007E6BC9"/>
    <w:rsid w:val="008034F5"/>
    <w:rsid w:val="00803C20"/>
    <w:rsid w:val="00820FF6"/>
    <w:rsid w:val="00823451"/>
    <w:rsid w:val="00825178"/>
    <w:rsid w:val="0082664C"/>
    <w:rsid w:val="00832F57"/>
    <w:rsid w:val="008338E4"/>
    <w:rsid w:val="008349B8"/>
    <w:rsid w:val="008610AA"/>
    <w:rsid w:val="0087649A"/>
    <w:rsid w:val="008929D1"/>
    <w:rsid w:val="00895547"/>
    <w:rsid w:val="008B56EE"/>
    <w:rsid w:val="008D6B60"/>
    <w:rsid w:val="008E258B"/>
    <w:rsid w:val="008E2F20"/>
    <w:rsid w:val="008E6AAA"/>
    <w:rsid w:val="008F12FC"/>
    <w:rsid w:val="008F56EB"/>
    <w:rsid w:val="009040E4"/>
    <w:rsid w:val="009242E7"/>
    <w:rsid w:val="00973562"/>
    <w:rsid w:val="009739D9"/>
    <w:rsid w:val="00987BB7"/>
    <w:rsid w:val="0099105C"/>
    <w:rsid w:val="00992856"/>
    <w:rsid w:val="009930E2"/>
    <w:rsid w:val="009965C4"/>
    <w:rsid w:val="009B2006"/>
    <w:rsid w:val="009C1EBE"/>
    <w:rsid w:val="009E0ADD"/>
    <w:rsid w:val="009E3BC3"/>
    <w:rsid w:val="009E45E2"/>
    <w:rsid w:val="009F0FE6"/>
    <w:rsid w:val="00A01545"/>
    <w:rsid w:val="00A04820"/>
    <w:rsid w:val="00A062AF"/>
    <w:rsid w:val="00A13754"/>
    <w:rsid w:val="00A27A96"/>
    <w:rsid w:val="00A310E4"/>
    <w:rsid w:val="00A37345"/>
    <w:rsid w:val="00A40184"/>
    <w:rsid w:val="00A45CC9"/>
    <w:rsid w:val="00A4756D"/>
    <w:rsid w:val="00A50BB8"/>
    <w:rsid w:val="00A538AC"/>
    <w:rsid w:val="00A55F13"/>
    <w:rsid w:val="00A70624"/>
    <w:rsid w:val="00A87556"/>
    <w:rsid w:val="00AB1DB3"/>
    <w:rsid w:val="00AC3693"/>
    <w:rsid w:val="00AE0A90"/>
    <w:rsid w:val="00AE76DA"/>
    <w:rsid w:val="00B02BC5"/>
    <w:rsid w:val="00B05CD7"/>
    <w:rsid w:val="00B14373"/>
    <w:rsid w:val="00B14E6D"/>
    <w:rsid w:val="00B33E50"/>
    <w:rsid w:val="00B35FF9"/>
    <w:rsid w:val="00B45FC9"/>
    <w:rsid w:val="00B5017D"/>
    <w:rsid w:val="00B535D7"/>
    <w:rsid w:val="00B63A81"/>
    <w:rsid w:val="00B82D0A"/>
    <w:rsid w:val="00B8348E"/>
    <w:rsid w:val="00BB0E8C"/>
    <w:rsid w:val="00BB48D6"/>
    <w:rsid w:val="00BD4CB5"/>
    <w:rsid w:val="00BF13B2"/>
    <w:rsid w:val="00BF62C7"/>
    <w:rsid w:val="00C057E6"/>
    <w:rsid w:val="00C128ED"/>
    <w:rsid w:val="00C141BC"/>
    <w:rsid w:val="00C2755C"/>
    <w:rsid w:val="00C37C47"/>
    <w:rsid w:val="00C436EE"/>
    <w:rsid w:val="00C45D35"/>
    <w:rsid w:val="00C546F4"/>
    <w:rsid w:val="00C76DAA"/>
    <w:rsid w:val="00C80604"/>
    <w:rsid w:val="00CA4ABD"/>
    <w:rsid w:val="00CA72F1"/>
    <w:rsid w:val="00CB3FD1"/>
    <w:rsid w:val="00CD1725"/>
    <w:rsid w:val="00CD196C"/>
    <w:rsid w:val="00CD7F2D"/>
    <w:rsid w:val="00CE1C92"/>
    <w:rsid w:val="00CE3AAB"/>
    <w:rsid w:val="00CE59C1"/>
    <w:rsid w:val="00D02F86"/>
    <w:rsid w:val="00D175C1"/>
    <w:rsid w:val="00D500AD"/>
    <w:rsid w:val="00D57598"/>
    <w:rsid w:val="00D61692"/>
    <w:rsid w:val="00D6239A"/>
    <w:rsid w:val="00D82D0B"/>
    <w:rsid w:val="00D83AFF"/>
    <w:rsid w:val="00D964A6"/>
    <w:rsid w:val="00DA41DC"/>
    <w:rsid w:val="00DD5CAF"/>
    <w:rsid w:val="00DE0B33"/>
    <w:rsid w:val="00DE1B38"/>
    <w:rsid w:val="00E00FFC"/>
    <w:rsid w:val="00E061FA"/>
    <w:rsid w:val="00E33F54"/>
    <w:rsid w:val="00E62200"/>
    <w:rsid w:val="00E75232"/>
    <w:rsid w:val="00E94F31"/>
    <w:rsid w:val="00EA1173"/>
    <w:rsid w:val="00EB41DF"/>
    <w:rsid w:val="00EB6E1D"/>
    <w:rsid w:val="00EC3062"/>
    <w:rsid w:val="00EC5AE4"/>
    <w:rsid w:val="00ED06E1"/>
    <w:rsid w:val="00EF1DE3"/>
    <w:rsid w:val="00EF5953"/>
    <w:rsid w:val="00EF70D8"/>
    <w:rsid w:val="00F022F0"/>
    <w:rsid w:val="00F23604"/>
    <w:rsid w:val="00F26B52"/>
    <w:rsid w:val="00F36CAB"/>
    <w:rsid w:val="00F37784"/>
    <w:rsid w:val="00F44833"/>
    <w:rsid w:val="00F55972"/>
    <w:rsid w:val="00F66E51"/>
    <w:rsid w:val="00F67CE0"/>
    <w:rsid w:val="00F83CD0"/>
    <w:rsid w:val="00F859D5"/>
    <w:rsid w:val="00F9160F"/>
    <w:rsid w:val="00F91CAD"/>
    <w:rsid w:val="00F92BAA"/>
    <w:rsid w:val="00F937F6"/>
    <w:rsid w:val="00F96D21"/>
    <w:rsid w:val="00FA2683"/>
    <w:rsid w:val="00FA57A9"/>
    <w:rsid w:val="00FA6A0D"/>
    <w:rsid w:val="00FB2B31"/>
    <w:rsid w:val="00FC3381"/>
    <w:rsid w:val="00FC3EF7"/>
    <w:rsid w:val="00FD3E9A"/>
    <w:rsid w:val="00FD4BB8"/>
    <w:rsid w:val="00FE2F20"/>
    <w:rsid w:val="00FF14EB"/>
    <w:rsid w:val="00FF6167"/>
    <w:rsid w:val="0165641C"/>
    <w:rsid w:val="03A14448"/>
    <w:rsid w:val="03DF418D"/>
    <w:rsid w:val="03E9648F"/>
    <w:rsid w:val="0433383B"/>
    <w:rsid w:val="05B54B17"/>
    <w:rsid w:val="05CD1E7C"/>
    <w:rsid w:val="05DC7263"/>
    <w:rsid w:val="065B1B85"/>
    <w:rsid w:val="06782B0F"/>
    <w:rsid w:val="06F753AB"/>
    <w:rsid w:val="06FC0882"/>
    <w:rsid w:val="08487F64"/>
    <w:rsid w:val="08542A91"/>
    <w:rsid w:val="08964B56"/>
    <w:rsid w:val="08CD650E"/>
    <w:rsid w:val="094C36B9"/>
    <w:rsid w:val="096368C0"/>
    <w:rsid w:val="09755D17"/>
    <w:rsid w:val="097D3A32"/>
    <w:rsid w:val="09A339CE"/>
    <w:rsid w:val="09A3616D"/>
    <w:rsid w:val="09DF5AAA"/>
    <w:rsid w:val="09E3716E"/>
    <w:rsid w:val="0A557182"/>
    <w:rsid w:val="0AAC5050"/>
    <w:rsid w:val="0B1368E2"/>
    <w:rsid w:val="0B300F5E"/>
    <w:rsid w:val="0B6F5457"/>
    <w:rsid w:val="0B8E2F82"/>
    <w:rsid w:val="0B932629"/>
    <w:rsid w:val="0B9C1685"/>
    <w:rsid w:val="0BDA2FAB"/>
    <w:rsid w:val="0BE25002"/>
    <w:rsid w:val="0C0B0578"/>
    <w:rsid w:val="0C1C1E63"/>
    <w:rsid w:val="0C2A5CE1"/>
    <w:rsid w:val="0C5B233E"/>
    <w:rsid w:val="0C6311F3"/>
    <w:rsid w:val="0CB77264"/>
    <w:rsid w:val="0CDF0015"/>
    <w:rsid w:val="0D5D000B"/>
    <w:rsid w:val="0D8452B4"/>
    <w:rsid w:val="0D855B6D"/>
    <w:rsid w:val="0DC8407A"/>
    <w:rsid w:val="0DF52841"/>
    <w:rsid w:val="0E0363BC"/>
    <w:rsid w:val="0EA578A0"/>
    <w:rsid w:val="0EAC1E33"/>
    <w:rsid w:val="0F017555"/>
    <w:rsid w:val="0F5A26F8"/>
    <w:rsid w:val="0F6E46F1"/>
    <w:rsid w:val="0FA428D2"/>
    <w:rsid w:val="0FB31B42"/>
    <w:rsid w:val="0FFB4186"/>
    <w:rsid w:val="1005012B"/>
    <w:rsid w:val="102C74F5"/>
    <w:rsid w:val="1045025E"/>
    <w:rsid w:val="10A707D8"/>
    <w:rsid w:val="10E55452"/>
    <w:rsid w:val="11094EE9"/>
    <w:rsid w:val="11E209F5"/>
    <w:rsid w:val="12806CE5"/>
    <w:rsid w:val="13476A24"/>
    <w:rsid w:val="1379711C"/>
    <w:rsid w:val="140E5EE8"/>
    <w:rsid w:val="14357B85"/>
    <w:rsid w:val="144B07DB"/>
    <w:rsid w:val="16104E3A"/>
    <w:rsid w:val="163D704D"/>
    <w:rsid w:val="16431A68"/>
    <w:rsid w:val="1665712E"/>
    <w:rsid w:val="16715483"/>
    <w:rsid w:val="16BD4EE7"/>
    <w:rsid w:val="174A0078"/>
    <w:rsid w:val="17700698"/>
    <w:rsid w:val="1795682B"/>
    <w:rsid w:val="17B8595C"/>
    <w:rsid w:val="17E97CA5"/>
    <w:rsid w:val="18206C5C"/>
    <w:rsid w:val="182A34DB"/>
    <w:rsid w:val="19356533"/>
    <w:rsid w:val="19A749B5"/>
    <w:rsid w:val="1A9A47EA"/>
    <w:rsid w:val="1AB41F21"/>
    <w:rsid w:val="1B125979"/>
    <w:rsid w:val="1B127ACD"/>
    <w:rsid w:val="1B3B0AC3"/>
    <w:rsid w:val="1B455A4D"/>
    <w:rsid w:val="1B8D4F7C"/>
    <w:rsid w:val="1BD72FA6"/>
    <w:rsid w:val="1C0F2F57"/>
    <w:rsid w:val="1C703D87"/>
    <w:rsid w:val="1C71170A"/>
    <w:rsid w:val="1CBC614D"/>
    <w:rsid w:val="1CC35812"/>
    <w:rsid w:val="1CD45637"/>
    <w:rsid w:val="1CFA2972"/>
    <w:rsid w:val="1D377780"/>
    <w:rsid w:val="1DE75F4B"/>
    <w:rsid w:val="1DF908E6"/>
    <w:rsid w:val="1E470974"/>
    <w:rsid w:val="1E5B501D"/>
    <w:rsid w:val="1EB44AB3"/>
    <w:rsid w:val="1F335F8A"/>
    <w:rsid w:val="1F655CF8"/>
    <w:rsid w:val="1FA043BA"/>
    <w:rsid w:val="1FFC4054"/>
    <w:rsid w:val="20153F2C"/>
    <w:rsid w:val="203C769E"/>
    <w:rsid w:val="20450E13"/>
    <w:rsid w:val="2060417A"/>
    <w:rsid w:val="20A25069"/>
    <w:rsid w:val="20B97C8F"/>
    <w:rsid w:val="2110329F"/>
    <w:rsid w:val="21117B66"/>
    <w:rsid w:val="218926F7"/>
    <w:rsid w:val="21A725D8"/>
    <w:rsid w:val="22002500"/>
    <w:rsid w:val="224C2238"/>
    <w:rsid w:val="22583E9E"/>
    <w:rsid w:val="2320080E"/>
    <w:rsid w:val="2400389A"/>
    <w:rsid w:val="245119AF"/>
    <w:rsid w:val="245C0BCD"/>
    <w:rsid w:val="250E5D48"/>
    <w:rsid w:val="2564619B"/>
    <w:rsid w:val="258D2BE4"/>
    <w:rsid w:val="268C786C"/>
    <w:rsid w:val="268F2022"/>
    <w:rsid w:val="270A2A2B"/>
    <w:rsid w:val="278E1DDD"/>
    <w:rsid w:val="28131F3D"/>
    <w:rsid w:val="281C3344"/>
    <w:rsid w:val="28C13FB9"/>
    <w:rsid w:val="291445F7"/>
    <w:rsid w:val="29B60D23"/>
    <w:rsid w:val="29F64FFC"/>
    <w:rsid w:val="2A1576F3"/>
    <w:rsid w:val="2A6245D6"/>
    <w:rsid w:val="2A994E18"/>
    <w:rsid w:val="2AAB64BD"/>
    <w:rsid w:val="2ABC74C9"/>
    <w:rsid w:val="2AF6674C"/>
    <w:rsid w:val="2B74749E"/>
    <w:rsid w:val="2C4B5AD3"/>
    <w:rsid w:val="2C541DCF"/>
    <w:rsid w:val="2CDB43DF"/>
    <w:rsid w:val="2CFD5C83"/>
    <w:rsid w:val="2D721439"/>
    <w:rsid w:val="2DC352D0"/>
    <w:rsid w:val="2DC929D3"/>
    <w:rsid w:val="2E8E1F7E"/>
    <w:rsid w:val="2EB226F2"/>
    <w:rsid w:val="2FE925D1"/>
    <w:rsid w:val="300732FA"/>
    <w:rsid w:val="303D0C07"/>
    <w:rsid w:val="30AE13B2"/>
    <w:rsid w:val="30F63E03"/>
    <w:rsid w:val="31284A59"/>
    <w:rsid w:val="3265605B"/>
    <w:rsid w:val="326604C3"/>
    <w:rsid w:val="32A1408C"/>
    <w:rsid w:val="32BE27BF"/>
    <w:rsid w:val="32CE6DAC"/>
    <w:rsid w:val="32D61369"/>
    <w:rsid w:val="33363B5A"/>
    <w:rsid w:val="33DB72AF"/>
    <w:rsid w:val="33FF1D4A"/>
    <w:rsid w:val="3422673F"/>
    <w:rsid w:val="343D0457"/>
    <w:rsid w:val="351A00DC"/>
    <w:rsid w:val="360C1AA9"/>
    <w:rsid w:val="36486BE0"/>
    <w:rsid w:val="36B23078"/>
    <w:rsid w:val="36B73200"/>
    <w:rsid w:val="372F2F1C"/>
    <w:rsid w:val="3785675F"/>
    <w:rsid w:val="3882413B"/>
    <w:rsid w:val="38A901EF"/>
    <w:rsid w:val="38DB16A4"/>
    <w:rsid w:val="3971469F"/>
    <w:rsid w:val="399B7752"/>
    <w:rsid w:val="3B2609CF"/>
    <w:rsid w:val="3B7033D7"/>
    <w:rsid w:val="3B912AEA"/>
    <w:rsid w:val="3BA17ABC"/>
    <w:rsid w:val="3BE4447A"/>
    <w:rsid w:val="3D2F28A7"/>
    <w:rsid w:val="3D390AF9"/>
    <w:rsid w:val="3D486617"/>
    <w:rsid w:val="3D666FF5"/>
    <w:rsid w:val="3D733994"/>
    <w:rsid w:val="3DD77F77"/>
    <w:rsid w:val="3E1C4DDB"/>
    <w:rsid w:val="3EE55913"/>
    <w:rsid w:val="3F952006"/>
    <w:rsid w:val="3F9E3D2B"/>
    <w:rsid w:val="3FBF5327"/>
    <w:rsid w:val="3FD802A5"/>
    <w:rsid w:val="3FE65C94"/>
    <w:rsid w:val="400C41EE"/>
    <w:rsid w:val="40E90842"/>
    <w:rsid w:val="40F77D07"/>
    <w:rsid w:val="41202874"/>
    <w:rsid w:val="419862A8"/>
    <w:rsid w:val="422C08F2"/>
    <w:rsid w:val="42A34AF0"/>
    <w:rsid w:val="42AC4400"/>
    <w:rsid w:val="42BE65E4"/>
    <w:rsid w:val="42D51092"/>
    <w:rsid w:val="439D67BD"/>
    <w:rsid w:val="43AE3CAC"/>
    <w:rsid w:val="446910CC"/>
    <w:rsid w:val="45596EE0"/>
    <w:rsid w:val="46521C81"/>
    <w:rsid w:val="4686525E"/>
    <w:rsid w:val="46E20DA2"/>
    <w:rsid w:val="46FD282B"/>
    <w:rsid w:val="470A35EA"/>
    <w:rsid w:val="479A1FB6"/>
    <w:rsid w:val="47E1076D"/>
    <w:rsid w:val="489F2963"/>
    <w:rsid w:val="48F46F1A"/>
    <w:rsid w:val="4A134DCE"/>
    <w:rsid w:val="4A177938"/>
    <w:rsid w:val="4A210706"/>
    <w:rsid w:val="4A3E7288"/>
    <w:rsid w:val="4A9D1485"/>
    <w:rsid w:val="4B32773C"/>
    <w:rsid w:val="4B3617F3"/>
    <w:rsid w:val="4B3F23F7"/>
    <w:rsid w:val="4B403940"/>
    <w:rsid w:val="4BB40DFB"/>
    <w:rsid w:val="4D72672A"/>
    <w:rsid w:val="4E475086"/>
    <w:rsid w:val="4EA533B9"/>
    <w:rsid w:val="4EC362AD"/>
    <w:rsid w:val="4F5F0EB4"/>
    <w:rsid w:val="4FB27ABB"/>
    <w:rsid w:val="4FBE7D81"/>
    <w:rsid w:val="509E5F5E"/>
    <w:rsid w:val="50B67D4A"/>
    <w:rsid w:val="50C17863"/>
    <w:rsid w:val="50F14C0F"/>
    <w:rsid w:val="51424734"/>
    <w:rsid w:val="516140B5"/>
    <w:rsid w:val="517C4B19"/>
    <w:rsid w:val="51D913DA"/>
    <w:rsid w:val="52610279"/>
    <w:rsid w:val="526F1975"/>
    <w:rsid w:val="52714CBE"/>
    <w:rsid w:val="52B10A6C"/>
    <w:rsid w:val="52C12B38"/>
    <w:rsid w:val="531004C5"/>
    <w:rsid w:val="53895844"/>
    <w:rsid w:val="53E91164"/>
    <w:rsid w:val="54276421"/>
    <w:rsid w:val="54361889"/>
    <w:rsid w:val="547C6BDD"/>
    <w:rsid w:val="54A75AD0"/>
    <w:rsid w:val="54B9606E"/>
    <w:rsid w:val="54FF3651"/>
    <w:rsid w:val="55936FC9"/>
    <w:rsid w:val="56784F09"/>
    <w:rsid w:val="56B93D02"/>
    <w:rsid w:val="56E70021"/>
    <w:rsid w:val="571C03C5"/>
    <w:rsid w:val="57307F8D"/>
    <w:rsid w:val="57BE4AFC"/>
    <w:rsid w:val="57E807D9"/>
    <w:rsid w:val="58873BEC"/>
    <w:rsid w:val="58AC1F18"/>
    <w:rsid w:val="58B504F9"/>
    <w:rsid w:val="596155F1"/>
    <w:rsid w:val="59CD392F"/>
    <w:rsid w:val="5A136F6D"/>
    <w:rsid w:val="5C0454FD"/>
    <w:rsid w:val="5C530095"/>
    <w:rsid w:val="5C576B2E"/>
    <w:rsid w:val="5C8C0DB0"/>
    <w:rsid w:val="5CF53F1A"/>
    <w:rsid w:val="5D480FA3"/>
    <w:rsid w:val="5DC563BC"/>
    <w:rsid w:val="5E454B29"/>
    <w:rsid w:val="5E474302"/>
    <w:rsid w:val="5E7B3B87"/>
    <w:rsid w:val="5F224E0F"/>
    <w:rsid w:val="5F2C69D7"/>
    <w:rsid w:val="5F331214"/>
    <w:rsid w:val="5F9048FA"/>
    <w:rsid w:val="5FB360CB"/>
    <w:rsid w:val="5FD9445B"/>
    <w:rsid w:val="5FE423A2"/>
    <w:rsid w:val="603115C9"/>
    <w:rsid w:val="607A3FF3"/>
    <w:rsid w:val="608170F3"/>
    <w:rsid w:val="60D220D2"/>
    <w:rsid w:val="61354BE4"/>
    <w:rsid w:val="61816A73"/>
    <w:rsid w:val="61A4043F"/>
    <w:rsid w:val="61DC423C"/>
    <w:rsid w:val="61E26475"/>
    <w:rsid w:val="61E82EA1"/>
    <w:rsid w:val="626E2D06"/>
    <w:rsid w:val="627C0870"/>
    <w:rsid w:val="627E5BBF"/>
    <w:rsid w:val="62DB384B"/>
    <w:rsid w:val="63125AC1"/>
    <w:rsid w:val="6316191A"/>
    <w:rsid w:val="631955CA"/>
    <w:rsid w:val="634200D1"/>
    <w:rsid w:val="634778F3"/>
    <w:rsid w:val="63B2301A"/>
    <w:rsid w:val="63C4349A"/>
    <w:rsid w:val="641C5084"/>
    <w:rsid w:val="64B5595E"/>
    <w:rsid w:val="65584A66"/>
    <w:rsid w:val="65F7772A"/>
    <w:rsid w:val="660222C9"/>
    <w:rsid w:val="66554077"/>
    <w:rsid w:val="66577141"/>
    <w:rsid w:val="66643110"/>
    <w:rsid w:val="6699431B"/>
    <w:rsid w:val="669F7F48"/>
    <w:rsid w:val="671C210E"/>
    <w:rsid w:val="67866256"/>
    <w:rsid w:val="678F4890"/>
    <w:rsid w:val="68D072AF"/>
    <w:rsid w:val="69366D7E"/>
    <w:rsid w:val="696661E6"/>
    <w:rsid w:val="69937B96"/>
    <w:rsid w:val="69D16270"/>
    <w:rsid w:val="6A0B3AD3"/>
    <w:rsid w:val="6A780B7A"/>
    <w:rsid w:val="6AAD5812"/>
    <w:rsid w:val="6C8A2F05"/>
    <w:rsid w:val="6C90660F"/>
    <w:rsid w:val="6C941BC0"/>
    <w:rsid w:val="6D411B34"/>
    <w:rsid w:val="6D457EB2"/>
    <w:rsid w:val="6D826E4C"/>
    <w:rsid w:val="6D936D09"/>
    <w:rsid w:val="6E06190A"/>
    <w:rsid w:val="6E403B5F"/>
    <w:rsid w:val="6E5A23C9"/>
    <w:rsid w:val="6E6E472E"/>
    <w:rsid w:val="6F7D1624"/>
    <w:rsid w:val="6FB079DD"/>
    <w:rsid w:val="6FC36C19"/>
    <w:rsid w:val="70115017"/>
    <w:rsid w:val="705508CE"/>
    <w:rsid w:val="70715328"/>
    <w:rsid w:val="70785F0B"/>
    <w:rsid w:val="719329EB"/>
    <w:rsid w:val="71C72F1C"/>
    <w:rsid w:val="723D5EE6"/>
    <w:rsid w:val="726175DF"/>
    <w:rsid w:val="72BB35C8"/>
    <w:rsid w:val="73512218"/>
    <w:rsid w:val="73627454"/>
    <w:rsid w:val="73767F2B"/>
    <w:rsid w:val="73B57063"/>
    <w:rsid w:val="745B5755"/>
    <w:rsid w:val="74E07416"/>
    <w:rsid w:val="75184FE8"/>
    <w:rsid w:val="75FA2E94"/>
    <w:rsid w:val="76BE50A7"/>
    <w:rsid w:val="76F268D9"/>
    <w:rsid w:val="772053CF"/>
    <w:rsid w:val="77234677"/>
    <w:rsid w:val="77663A56"/>
    <w:rsid w:val="77E40730"/>
    <w:rsid w:val="786077E2"/>
    <w:rsid w:val="794560EC"/>
    <w:rsid w:val="798F4B87"/>
    <w:rsid w:val="7AA8479F"/>
    <w:rsid w:val="7B2D2AF6"/>
    <w:rsid w:val="7BDF4A06"/>
    <w:rsid w:val="7BFC2C1B"/>
    <w:rsid w:val="7C0D1A2A"/>
    <w:rsid w:val="7C860982"/>
    <w:rsid w:val="7D673D83"/>
    <w:rsid w:val="7DDB2CD3"/>
    <w:rsid w:val="7E3D31DA"/>
    <w:rsid w:val="7E6A26AC"/>
    <w:rsid w:val="7E773702"/>
    <w:rsid w:val="7E841546"/>
    <w:rsid w:val="7EEB3CFA"/>
    <w:rsid w:val="7F0832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semiHidden="0" w:uiPriority="9" w:qFormat="1"/>
    <w:lsdException w:name="heading 5" w:semiHidden="0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qFormat="1"/>
    <w:lsdException w:name="annotation text" w:semiHidden="0" w:qFormat="1"/>
    <w:lsdException w:name="header" w:semiHidden="0" w:qFormat="1"/>
    <w:lsdException w:name="footer" w:semiHidden="0" w:qFormat="1"/>
    <w:lsdException w:name="caption" w:uiPriority="35" w:qFormat="1"/>
    <w:lsdException w:name="annotation reference" w:qFormat="1"/>
    <w:lsdException w:name="Title" w:semiHidden="0" w:uiPriority="10" w:unhideWhenUsed="0" w:qFormat="1"/>
    <w:lsdException w:name="Default Paragraph Font" w:uiPriority="1"/>
    <w:lsdException w:name="Body Text" w:semiHidden="0" w:uiPriority="1" w:unhideWhenUsed="0" w:qFormat="1"/>
    <w:lsdException w:name="Subtitle" w:semiHidden="0" w:uiPriority="11" w:unhideWhenUsed="0" w:qFormat="1"/>
    <w:lsdException w:name="Hyperlink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annotation subject" w:qFormat="1"/>
    <w:lsdException w:name="Balloon Text" w:qFormat="1"/>
    <w:lsdException w:name="Table Grid" w:semiHidden="0" w:uiPriority="39" w:unhideWhenUsed="0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next w:val="a0"/>
    <w:autoRedefine/>
    <w:uiPriority w:val="1"/>
    <w:qFormat/>
    <w:pPr>
      <w:widowControl w:val="0"/>
      <w:autoSpaceDE w:val="0"/>
      <w:autoSpaceDN w:val="0"/>
    </w:pPr>
    <w:rPr>
      <w:rFonts w:ascii="Noto Sans Mono CJK JP Regular" w:eastAsia="Noto Sans Mono CJK JP Regular" w:hAnsi="Noto Sans Mono CJK JP Regular" w:cs="Noto Sans Mono CJK JP Regular"/>
      <w:sz w:val="22"/>
      <w:szCs w:val="22"/>
      <w:lang w:val="zh-CN" w:bidi="zh-CN"/>
    </w:rPr>
  </w:style>
  <w:style w:type="paragraph" w:styleId="1">
    <w:name w:val="heading 1"/>
    <w:basedOn w:val="a"/>
    <w:next w:val="a"/>
    <w:link w:val="1Char"/>
    <w:autoRedefine/>
    <w:uiPriority w:val="1"/>
    <w:qFormat/>
    <w:pPr>
      <w:spacing w:line="360" w:lineRule="auto"/>
      <w:ind w:firstLineChars="200" w:firstLine="720"/>
      <w:outlineLvl w:val="0"/>
    </w:pPr>
    <w:rPr>
      <w:rFonts w:ascii="宋体" w:eastAsia="宋体" w:hAnsi="宋体"/>
      <w:sz w:val="36"/>
      <w:szCs w:val="36"/>
    </w:rPr>
  </w:style>
  <w:style w:type="paragraph" w:styleId="4">
    <w:name w:val="heading 4"/>
    <w:basedOn w:val="a"/>
    <w:next w:val="a"/>
    <w:autoRedefine/>
    <w:uiPriority w:val="9"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  <w:sz w:val="28"/>
    </w:rPr>
  </w:style>
  <w:style w:type="paragraph" w:styleId="5">
    <w:name w:val="heading 5"/>
    <w:basedOn w:val="a"/>
    <w:next w:val="a"/>
    <w:autoRedefine/>
    <w:uiPriority w:val="9"/>
    <w:unhideWhenUsed/>
    <w:qFormat/>
    <w:pPr>
      <w:keepNext/>
      <w:keepLines/>
      <w:spacing w:before="280" w:after="290" w:line="372" w:lineRule="auto"/>
      <w:outlineLvl w:val="4"/>
    </w:pPr>
    <w:rPr>
      <w:b/>
      <w:sz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Normal Indent"/>
    <w:basedOn w:val="a"/>
    <w:autoRedefine/>
    <w:uiPriority w:val="99"/>
    <w:unhideWhenUsed/>
    <w:qFormat/>
    <w:pPr>
      <w:ind w:firstLineChars="200" w:firstLine="420"/>
    </w:pPr>
  </w:style>
  <w:style w:type="paragraph" w:styleId="a4">
    <w:name w:val="annotation text"/>
    <w:basedOn w:val="a"/>
    <w:link w:val="Char"/>
    <w:autoRedefine/>
    <w:uiPriority w:val="99"/>
    <w:unhideWhenUsed/>
    <w:qFormat/>
  </w:style>
  <w:style w:type="paragraph" w:styleId="a5">
    <w:name w:val="Body Text"/>
    <w:basedOn w:val="a"/>
    <w:link w:val="Char0"/>
    <w:autoRedefine/>
    <w:uiPriority w:val="1"/>
    <w:qFormat/>
    <w:pPr>
      <w:ind w:left="101"/>
    </w:pPr>
    <w:rPr>
      <w:sz w:val="31"/>
      <w:szCs w:val="31"/>
    </w:rPr>
  </w:style>
  <w:style w:type="paragraph" w:styleId="a6">
    <w:name w:val="Balloon Text"/>
    <w:basedOn w:val="a"/>
    <w:link w:val="Char1"/>
    <w:autoRedefine/>
    <w:uiPriority w:val="99"/>
    <w:semiHidden/>
    <w:unhideWhenUsed/>
    <w:qFormat/>
    <w:rPr>
      <w:sz w:val="18"/>
      <w:szCs w:val="18"/>
    </w:rPr>
  </w:style>
  <w:style w:type="paragraph" w:styleId="a7">
    <w:name w:val="footer"/>
    <w:basedOn w:val="a"/>
    <w:link w:val="Char2"/>
    <w:autoRedefine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8">
    <w:name w:val="header"/>
    <w:basedOn w:val="a"/>
    <w:link w:val="Char3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Normal (Web)"/>
    <w:basedOn w:val="a"/>
    <w:autoRedefine/>
    <w:uiPriority w:val="99"/>
    <w:unhideWhenUsed/>
    <w:qFormat/>
    <w:pPr>
      <w:spacing w:beforeAutospacing="1" w:afterAutospacing="1"/>
    </w:pPr>
    <w:rPr>
      <w:rFonts w:cs="Times New Roman"/>
      <w:sz w:val="24"/>
      <w:lang w:val="en-US" w:bidi="ar-SA"/>
    </w:rPr>
  </w:style>
  <w:style w:type="paragraph" w:styleId="aa">
    <w:name w:val="annotation subject"/>
    <w:basedOn w:val="a4"/>
    <w:next w:val="a4"/>
    <w:link w:val="Char4"/>
    <w:autoRedefine/>
    <w:uiPriority w:val="99"/>
    <w:semiHidden/>
    <w:unhideWhenUsed/>
    <w:qFormat/>
    <w:rPr>
      <w:b/>
      <w:bCs/>
    </w:rPr>
  </w:style>
  <w:style w:type="character" w:styleId="ab">
    <w:name w:val="Hyperlink"/>
    <w:autoRedefine/>
    <w:qFormat/>
    <w:rPr>
      <w:rFonts w:ascii="Calibri" w:eastAsia="宋体" w:hAnsi="Calibri" w:cs="Times New Roman"/>
      <w:color w:val="0563C1"/>
      <w:u w:val="single"/>
    </w:rPr>
  </w:style>
  <w:style w:type="character" w:styleId="ac">
    <w:name w:val="annotation reference"/>
    <w:basedOn w:val="a1"/>
    <w:autoRedefine/>
    <w:uiPriority w:val="99"/>
    <w:semiHidden/>
    <w:unhideWhenUsed/>
    <w:qFormat/>
    <w:rPr>
      <w:sz w:val="21"/>
      <w:szCs w:val="21"/>
    </w:rPr>
  </w:style>
  <w:style w:type="character" w:customStyle="1" w:styleId="1Char">
    <w:name w:val="标题 1 Char"/>
    <w:basedOn w:val="a1"/>
    <w:link w:val="1"/>
    <w:autoRedefine/>
    <w:uiPriority w:val="1"/>
    <w:qFormat/>
    <w:rPr>
      <w:rFonts w:ascii="宋体" w:hAnsi="宋体" w:cs="Noto Sans Mono CJK JP Regular"/>
      <w:sz w:val="36"/>
      <w:szCs w:val="36"/>
      <w:lang w:val="zh-CN" w:bidi="zh-CN"/>
    </w:rPr>
  </w:style>
  <w:style w:type="character" w:customStyle="1" w:styleId="Char0">
    <w:name w:val="正文文本 Char"/>
    <w:basedOn w:val="a1"/>
    <w:link w:val="a5"/>
    <w:autoRedefine/>
    <w:uiPriority w:val="1"/>
    <w:qFormat/>
    <w:rPr>
      <w:rFonts w:ascii="Noto Sans Mono CJK JP Regular" w:eastAsia="Noto Sans Mono CJK JP Regular" w:hAnsi="Noto Sans Mono CJK JP Regular" w:cs="Noto Sans Mono CJK JP Regular"/>
      <w:kern w:val="0"/>
      <w:sz w:val="31"/>
      <w:szCs w:val="31"/>
      <w:lang w:val="zh-CN" w:bidi="zh-CN"/>
    </w:rPr>
  </w:style>
  <w:style w:type="character" w:customStyle="1" w:styleId="Char3">
    <w:name w:val="页眉 Char"/>
    <w:basedOn w:val="a1"/>
    <w:link w:val="a8"/>
    <w:autoRedefine/>
    <w:uiPriority w:val="99"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Char2">
    <w:name w:val="页脚 Char"/>
    <w:basedOn w:val="a1"/>
    <w:link w:val="a7"/>
    <w:autoRedefine/>
    <w:uiPriority w:val="99"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Char1">
    <w:name w:val="批注框文本 Char"/>
    <w:basedOn w:val="a1"/>
    <w:link w:val="a6"/>
    <w:autoRedefine/>
    <w:uiPriority w:val="99"/>
    <w:semiHidden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font41">
    <w:name w:val="font41"/>
    <w:basedOn w:val="a1"/>
    <w:autoRedefine/>
    <w:qFormat/>
    <w:rPr>
      <w:rFonts w:ascii="宋体" w:eastAsia="宋体" w:hAnsi="宋体" w:cs="宋体" w:hint="eastAsia"/>
      <w:b/>
      <w:color w:val="000000"/>
      <w:sz w:val="22"/>
      <w:szCs w:val="22"/>
      <w:u w:val="none"/>
    </w:rPr>
  </w:style>
  <w:style w:type="character" w:customStyle="1" w:styleId="font81">
    <w:name w:val="font81"/>
    <w:basedOn w:val="a1"/>
    <w:autoRedefine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1"/>
    <w:autoRedefine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Char">
    <w:name w:val="批注文字 Char"/>
    <w:basedOn w:val="a1"/>
    <w:link w:val="a4"/>
    <w:autoRedefine/>
    <w:uiPriority w:val="99"/>
    <w:qFormat/>
    <w:rPr>
      <w:rFonts w:ascii="Noto Sans Mono CJK JP Regular" w:eastAsia="Noto Sans Mono CJK JP Regular" w:hAnsi="Noto Sans Mono CJK JP Regular" w:cs="Noto Sans Mono CJK JP Regular"/>
      <w:sz w:val="22"/>
      <w:szCs w:val="22"/>
      <w:lang w:val="zh-CN" w:bidi="zh-CN"/>
    </w:rPr>
  </w:style>
  <w:style w:type="character" w:customStyle="1" w:styleId="Char4">
    <w:name w:val="批注主题 Char"/>
    <w:basedOn w:val="Char"/>
    <w:link w:val="aa"/>
    <w:autoRedefine/>
    <w:uiPriority w:val="99"/>
    <w:semiHidden/>
    <w:qFormat/>
    <w:rPr>
      <w:rFonts w:ascii="Noto Sans Mono CJK JP Regular" w:eastAsia="Noto Sans Mono CJK JP Regular" w:hAnsi="Noto Sans Mono CJK JP Regular" w:cs="Noto Sans Mono CJK JP Regular"/>
      <w:b/>
      <w:bCs/>
      <w:sz w:val="22"/>
      <w:szCs w:val="22"/>
      <w:lang w:val="zh-CN" w:bidi="zh-CN"/>
    </w:rPr>
  </w:style>
  <w:style w:type="character" w:customStyle="1" w:styleId="font31">
    <w:name w:val="font31"/>
    <w:basedOn w:val="a1"/>
    <w:autoRedefine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51">
    <w:name w:val="font51"/>
    <w:basedOn w:val="a1"/>
    <w:autoRedefine/>
    <w:qFormat/>
    <w:rPr>
      <w:rFonts w:ascii="宋体" w:eastAsia="宋体" w:hAnsi="宋体" w:cs="宋体" w:hint="eastAsia"/>
      <w:color w:val="auto"/>
      <w:sz w:val="22"/>
      <w:szCs w:val="22"/>
      <w:u w:val="none"/>
    </w:rPr>
  </w:style>
  <w:style w:type="character" w:customStyle="1" w:styleId="font91">
    <w:name w:val="font91"/>
    <w:basedOn w:val="a1"/>
    <w:autoRedefine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font01">
    <w:name w:val="font01"/>
    <w:basedOn w:val="a1"/>
    <w:autoRedefine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21">
    <w:name w:val="font21"/>
    <w:basedOn w:val="a1"/>
    <w:autoRedefine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61">
    <w:name w:val="font61"/>
    <w:basedOn w:val="a1"/>
    <w:autoRedefine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121">
    <w:name w:val="font121"/>
    <w:basedOn w:val="a1"/>
    <w:autoRedefine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semiHidden="0" w:uiPriority="9" w:qFormat="1"/>
    <w:lsdException w:name="heading 5" w:semiHidden="0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qFormat="1"/>
    <w:lsdException w:name="annotation text" w:semiHidden="0" w:qFormat="1"/>
    <w:lsdException w:name="header" w:semiHidden="0" w:qFormat="1"/>
    <w:lsdException w:name="footer" w:semiHidden="0" w:qFormat="1"/>
    <w:lsdException w:name="caption" w:uiPriority="35" w:qFormat="1"/>
    <w:lsdException w:name="annotation reference" w:qFormat="1"/>
    <w:lsdException w:name="Title" w:semiHidden="0" w:uiPriority="10" w:unhideWhenUsed="0" w:qFormat="1"/>
    <w:lsdException w:name="Default Paragraph Font" w:uiPriority="1"/>
    <w:lsdException w:name="Body Text" w:semiHidden="0" w:uiPriority="1" w:unhideWhenUsed="0" w:qFormat="1"/>
    <w:lsdException w:name="Subtitle" w:semiHidden="0" w:uiPriority="11" w:unhideWhenUsed="0" w:qFormat="1"/>
    <w:lsdException w:name="Hyperlink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annotation subject" w:qFormat="1"/>
    <w:lsdException w:name="Balloon Text" w:qFormat="1"/>
    <w:lsdException w:name="Table Grid" w:semiHidden="0" w:uiPriority="39" w:unhideWhenUsed="0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next w:val="a0"/>
    <w:autoRedefine/>
    <w:uiPriority w:val="1"/>
    <w:qFormat/>
    <w:pPr>
      <w:widowControl w:val="0"/>
      <w:autoSpaceDE w:val="0"/>
      <w:autoSpaceDN w:val="0"/>
    </w:pPr>
    <w:rPr>
      <w:rFonts w:ascii="Noto Sans Mono CJK JP Regular" w:eastAsia="Noto Sans Mono CJK JP Regular" w:hAnsi="Noto Sans Mono CJK JP Regular" w:cs="Noto Sans Mono CJK JP Regular"/>
      <w:sz w:val="22"/>
      <w:szCs w:val="22"/>
      <w:lang w:val="zh-CN" w:bidi="zh-CN"/>
    </w:rPr>
  </w:style>
  <w:style w:type="paragraph" w:styleId="1">
    <w:name w:val="heading 1"/>
    <w:basedOn w:val="a"/>
    <w:next w:val="a"/>
    <w:link w:val="1Char"/>
    <w:autoRedefine/>
    <w:uiPriority w:val="1"/>
    <w:qFormat/>
    <w:pPr>
      <w:spacing w:line="360" w:lineRule="auto"/>
      <w:ind w:firstLineChars="200" w:firstLine="720"/>
      <w:outlineLvl w:val="0"/>
    </w:pPr>
    <w:rPr>
      <w:rFonts w:ascii="宋体" w:eastAsia="宋体" w:hAnsi="宋体"/>
      <w:sz w:val="36"/>
      <w:szCs w:val="36"/>
    </w:rPr>
  </w:style>
  <w:style w:type="paragraph" w:styleId="4">
    <w:name w:val="heading 4"/>
    <w:basedOn w:val="a"/>
    <w:next w:val="a"/>
    <w:autoRedefine/>
    <w:uiPriority w:val="9"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  <w:sz w:val="28"/>
    </w:rPr>
  </w:style>
  <w:style w:type="paragraph" w:styleId="5">
    <w:name w:val="heading 5"/>
    <w:basedOn w:val="a"/>
    <w:next w:val="a"/>
    <w:autoRedefine/>
    <w:uiPriority w:val="9"/>
    <w:unhideWhenUsed/>
    <w:qFormat/>
    <w:pPr>
      <w:keepNext/>
      <w:keepLines/>
      <w:spacing w:before="280" w:after="290" w:line="372" w:lineRule="auto"/>
      <w:outlineLvl w:val="4"/>
    </w:pPr>
    <w:rPr>
      <w:b/>
      <w:sz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Normal Indent"/>
    <w:basedOn w:val="a"/>
    <w:autoRedefine/>
    <w:uiPriority w:val="99"/>
    <w:unhideWhenUsed/>
    <w:qFormat/>
    <w:pPr>
      <w:ind w:firstLineChars="200" w:firstLine="420"/>
    </w:pPr>
  </w:style>
  <w:style w:type="paragraph" w:styleId="a4">
    <w:name w:val="annotation text"/>
    <w:basedOn w:val="a"/>
    <w:link w:val="Char"/>
    <w:autoRedefine/>
    <w:uiPriority w:val="99"/>
    <w:unhideWhenUsed/>
    <w:qFormat/>
  </w:style>
  <w:style w:type="paragraph" w:styleId="a5">
    <w:name w:val="Body Text"/>
    <w:basedOn w:val="a"/>
    <w:link w:val="Char0"/>
    <w:autoRedefine/>
    <w:uiPriority w:val="1"/>
    <w:qFormat/>
    <w:pPr>
      <w:ind w:left="101"/>
    </w:pPr>
    <w:rPr>
      <w:sz w:val="31"/>
      <w:szCs w:val="31"/>
    </w:rPr>
  </w:style>
  <w:style w:type="paragraph" w:styleId="a6">
    <w:name w:val="Balloon Text"/>
    <w:basedOn w:val="a"/>
    <w:link w:val="Char1"/>
    <w:autoRedefine/>
    <w:uiPriority w:val="99"/>
    <w:semiHidden/>
    <w:unhideWhenUsed/>
    <w:qFormat/>
    <w:rPr>
      <w:sz w:val="18"/>
      <w:szCs w:val="18"/>
    </w:rPr>
  </w:style>
  <w:style w:type="paragraph" w:styleId="a7">
    <w:name w:val="footer"/>
    <w:basedOn w:val="a"/>
    <w:link w:val="Char2"/>
    <w:autoRedefine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8">
    <w:name w:val="header"/>
    <w:basedOn w:val="a"/>
    <w:link w:val="Char3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Normal (Web)"/>
    <w:basedOn w:val="a"/>
    <w:autoRedefine/>
    <w:uiPriority w:val="99"/>
    <w:unhideWhenUsed/>
    <w:qFormat/>
    <w:pPr>
      <w:spacing w:beforeAutospacing="1" w:afterAutospacing="1"/>
    </w:pPr>
    <w:rPr>
      <w:rFonts w:cs="Times New Roman"/>
      <w:sz w:val="24"/>
      <w:lang w:val="en-US" w:bidi="ar-SA"/>
    </w:rPr>
  </w:style>
  <w:style w:type="paragraph" w:styleId="aa">
    <w:name w:val="annotation subject"/>
    <w:basedOn w:val="a4"/>
    <w:next w:val="a4"/>
    <w:link w:val="Char4"/>
    <w:autoRedefine/>
    <w:uiPriority w:val="99"/>
    <w:semiHidden/>
    <w:unhideWhenUsed/>
    <w:qFormat/>
    <w:rPr>
      <w:b/>
      <w:bCs/>
    </w:rPr>
  </w:style>
  <w:style w:type="character" w:styleId="ab">
    <w:name w:val="Hyperlink"/>
    <w:autoRedefine/>
    <w:qFormat/>
    <w:rPr>
      <w:rFonts w:ascii="Calibri" w:eastAsia="宋体" w:hAnsi="Calibri" w:cs="Times New Roman"/>
      <w:color w:val="0563C1"/>
      <w:u w:val="single"/>
    </w:rPr>
  </w:style>
  <w:style w:type="character" w:styleId="ac">
    <w:name w:val="annotation reference"/>
    <w:basedOn w:val="a1"/>
    <w:autoRedefine/>
    <w:uiPriority w:val="99"/>
    <w:semiHidden/>
    <w:unhideWhenUsed/>
    <w:qFormat/>
    <w:rPr>
      <w:sz w:val="21"/>
      <w:szCs w:val="21"/>
    </w:rPr>
  </w:style>
  <w:style w:type="character" w:customStyle="1" w:styleId="1Char">
    <w:name w:val="标题 1 Char"/>
    <w:basedOn w:val="a1"/>
    <w:link w:val="1"/>
    <w:autoRedefine/>
    <w:uiPriority w:val="1"/>
    <w:qFormat/>
    <w:rPr>
      <w:rFonts w:ascii="宋体" w:hAnsi="宋体" w:cs="Noto Sans Mono CJK JP Regular"/>
      <w:sz w:val="36"/>
      <w:szCs w:val="36"/>
      <w:lang w:val="zh-CN" w:bidi="zh-CN"/>
    </w:rPr>
  </w:style>
  <w:style w:type="character" w:customStyle="1" w:styleId="Char0">
    <w:name w:val="正文文本 Char"/>
    <w:basedOn w:val="a1"/>
    <w:link w:val="a5"/>
    <w:autoRedefine/>
    <w:uiPriority w:val="1"/>
    <w:qFormat/>
    <w:rPr>
      <w:rFonts w:ascii="Noto Sans Mono CJK JP Regular" w:eastAsia="Noto Sans Mono CJK JP Regular" w:hAnsi="Noto Sans Mono CJK JP Regular" w:cs="Noto Sans Mono CJK JP Regular"/>
      <w:kern w:val="0"/>
      <w:sz w:val="31"/>
      <w:szCs w:val="31"/>
      <w:lang w:val="zh-CN" w:bidi="zh-CN"/>
    </w:rPr>
  </w:style>
  <w:style w:type="character" w:customStyle="1" w:styleId="Char3">
    <w:name w:val="页眉 Char"/>
    <w:basedOn w:val="a1"/>
    <w:link w:val="a8"/>
    <w:autoRedefine/>
    <w:uiPriority w:val="99"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Char2">
    <w:name w:val="页脚 Char"/>
    <w:basedOn w:val="a1"/>
    <w:link w:val="a7"/>
    <w:autoRedefine/>
    <w:uiPriority w:val="99"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Char1">
    <w:name w:val="批注框文本 Char"/>
    <w:basedOn w:val="a1"/>
    <w:link w:val="a6"/>
    <w:autoRedefine/>
    <w:uiPriority w:val="99"/>
    <w:semiHidden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font41">
    <w:name w:val="font41"/>
    <w:basedOn w:val="a1"/>
    <w:autoRedefine/>
    <w:qFormat/>
    <w:rPr>
      <w:rFonts w:ascii="宋体" w:eastAsia="宋体" w:hAnsi="宋体" w:cs="宋体" w:hint="eastAsia"/>
      <w:b/>
      <w:color w:val="000000"/>
      <w:sz w:val="22"/>
      <w:szCs w:val="22"/>
      <w:u w:val="none"/>
    </w:rPr>
  </w:style>
  <w:style w:type="character" w:customStyle="1" w:styleId="font81">
    <w:name w:val="font81"/>
    <w:basedOn w:val="a1"/>
    <w:autoRedefine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1"/>
    <w:autoRedefine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Char">
    <w:name w:val="批注文字 Char"/>
    <w:basedOn w:val="a1"/>
    <w:link w:val="a4"/>
    <w:autoRedefine/>
    <w:uiPriority w:val="99"/>
    <w:qFormat/>
    <w:rPr>
      <w:rFonts w:ascii="Noto Sans Mono CJK JP Regular" w:eastAsia="Noto Sans Mono CJK JP Regular" w:hAnsi="Noto Sans Mono CJK JP Regular" w:cs="Noto Sans Mono CJK JP Regular"/>
      <w:sz w:val="22"/>
      <w:szCs w:val="22"/>
      <w:lang w:val="zh-CN" w:bidi="zh-CN"/>
    </w:rPr>
  </w:style>
  <w:style w:type="character" w:customStyle="1" w:styleId="Char4">
    <w:name w:val="批注主题 Char"/>
    <w:basedOn w:val="Char"/>
    <w:link w:val="aa"/>
    <w:autoRedefine/>
    <w:uiPriority w:val="99"/>
    <w:semiHidden/>
    <w:qFormat/>
    <w:rPr>
      <w:rFonts w:ascii="Noto Sans Mono CJK JP Regular" w:eastAsia="Noto Sans Mono CJK JP Regular" w:hAnsi="Noto Sans Mono CJK JP Regular" w:cs="Noto Sans Mono CJK JP Regular"/>
      <w:b/>
      <w:bCs/>
      <w:sz w:val="22"/>
      <w:szCs w:val="22"/>
      <w:lang w:val="zh-CN" w:bidi="zh-CN"/>
    </w:rPr>
  </w:style>
  <w:style w:type="character" w:customStyle="1" w:styleId="font31">
    <w:name w:val="font31"/>
    <w:basedOn w:val="a1"/>
    <w:autoRedefine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51">
    <w:name w:val="font51"/>
    <w:basedOn w:val="a1"/>
    <w:autoRedefine/>
    <w:qFormat/>
    <w:rPr>
      <w:rFonts w:ascii="宋体" w:eastAsia="宋体" w:hAnsi="宋体" w:cs="宋体" w:hint="eastAsia"/>
      <w:color w:val="auto"/>
      <w:sz w:val="22"/>
      <w:szCs w:val="22"/>
      <w:u w:val="none"/>
    </w:rPr>
  </w:style>
  <w:style w:type="character" w:customStyle="1" w:styleId="font91">
    <w:name w:val="font91"/>
    <w:basedOn w:val="a1"/>
    <w:autoRedefine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font01">
    <w:name w:val="font01"/>
    <w:basedOn w:val="a1"/>
    <w:autoRedefine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21">
    <w:name w:val="font21"/>
    <w:basedOn w:val="a1"/>
    <w:autoRedefine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61">
    <w:name w:val="font61"/>
    <w:basedOn w:val="a1"/>
    <w:autoRedefine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121">
    <w:name w:val="font121"/>
    <w:basedOn w:val="a1"/>
    <w:autoRedefine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openxmlformats.org/officeDocument/2006/relationships/image" Target="media/image1.jpe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F8D898-2ED2-431D-BD20-2B6DD67594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13</Pages>
  <Words>1455</Words>
  <Characters>8298</Characters>
  <Application>Microsoft Office Word</Application>
  <DocSecurity>0</DocSecurity>
  <Lines>69</Lines>
  <Paragraphs>19</Paragraphs>
  <ScaleCrop>false</ScaleCrop>
  <Company>微软中国</Company>
  <LinksUpToDate>false</LinksUpToDate>
  <CharactersWithSpaces>9734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苏赋雍</dc:creator>
  <cp:lastModifiedBy>顾俊源</cp:lastModifiedBy>
  <cp:revision>28</cp:revision>
  <cp:lastPrinted>2020-11-23T02:55:00Z</cp:lastPrinted>
  <dcterms:created xsi:type="dcterms:W3CDTF">2024-01-23T01:17:00Z</dcterms:created>
  <dcterms:modified xsi:type="dcterms:W3CDTF">2024-01-30T08:18:00Z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5CE5E9CE9B75451D8553F6554F6B6C8E_13</vt:lpwstr>
  </property>
</Properties>
</file>