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5C68">
      <w:pPr>
        <w:widowControl/>
        <w:shd w:val="clear" w:color="auto" w:fill="FFFFFF"/>
        <w:spacing w:after="360" w:line="588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附件</w:t>
      </w: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2</w:t>
      </w:r>
    </w:p>
    <w:p w14:paraId="52C67C05">
      <w:pPr>
        <w:spacing w:line="588" w:lineRule="exact"/>
        <w:ind w:firstLine="640" w:firstLineChars="200"/>
        <w:jc w:val="center"/>
        <w:rPr>
          <w:rFonts w:ascii="Times New Roman" w:hAnsi="Times New Roman" w:eastAsia="方正小标宋_GBK" w:cs="Times New Roman"/>
          <w:kern w:val="0"/>
          <w:sz w:val="32"/>
          <w:szCs w:val="32"/>
        </w:rPr>
      </w:pPr>
    </w:p>
    <w:p w14:paraId="503B5E6D">
      <w:pPr>
        <w:spacing w:line="588" w:lineRule="exact"/>
        <w:ind w:firstLine="640" w:firstLineChars="200"/>
        <w:jc w:val="center"/>
        <w:rPr>
          <w:rFonts w:ascii="Times New Roman" w:hAnsi="Times New Roman" w:eastAsia="方正小标宋_GBK" w:cs="Times New Roman"/>
          <w:kern w:val="0"/>
          <w:sz w:val="32"/>
          <w:szCs w:val="32"/>
        </w:rPr>
      </w:pPr>
    </w:p>
    <w:p w14:paraId="3194B323">
      <w:pPr>
        <w:spacing w:line="588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数据基础设施建设优秀案例</w:t>
      </w:r>
      <w:r>
        <w:rPr>
          <w:rFonts w:ascii="Times New Roman" w:hAnsi="Times New Roman" w:eastAsia="方正小标宋_GBK" w:cs="Times New Roman"/>
          <w:sz w:val="40"/>
          <w:szCs w:val="40"/>
        </w:rPr>
        <w:t>申报书</w:t>
      </w:r>
    </w:p>
    <w:p w14:paraId="44842006">
      <w:pPr>
        <w:spacing w:line="588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（模板）</w:t>
      </w:r>
    </w:p>
    <w:p w14:paraId="2CBA34EE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16098562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081A98C8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67FC5282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330F4266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10E62E02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72D1C970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59396F86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39AD11BF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42F9843D">
      <w:pPr>
        <w:spacing w:line="588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</w:p>
    <w:p w14:paraId="2A624FE4">
      <w:pPr>
        <w:widowControl/>
        <w:spacing w:line="588" w:lineRule="exact"/>
        <w:ind w:firstLine="2685" w:firstLineChars="895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 xml:space="preserve">案例名称：                  </w:t>
      </w:r>
    </w:p>
    <w:p w14:paraId="64B57897">
      <w:pPr>
        <w:widowControl/>
        <w:spacing w:line="588" w:lineRule="exact"/>
        <w:ind w:firstLine="2685" w:firstLineChars="895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 xml:space="preserve">申报单位：                  </w:t>
      </w:r>
    </w:p>
    <w:p w14:paraId="3F9D7BEA">
      <w:pPr>
        <w:widowControl/>
        <w:spacing w:line="588" w:lineRule="exact"/>
        <w:jc w:val="center"/>
        <w:rPr>
          <w:rFonts w:ascii="Times New Roman" w:hAnsi="Times New Roman" w:eastAsia="方正黑体_GBK" w:cs="Times New Roman"/>
          <w:sz w:val="30"/>
          <w:szCs w:val="30"/>
        </w:rPr>
      </w:pPr>
    </w:p>
    <w:p w14:paraId="368736B8">
      <w:pPr>
        <w:widowControl/>
        <w:spacing w:line="588" w:lineRule="exact"/>
        <w:jc w:val="center"/>
        <w:rPr>
          <w:rFonts w:ascii="Times New Roman" w:hAnsi="Times New Roman" w:eastAsia="方正黑体_GBK" w:cs="Times New Roman"/>
          <w:sz w:val="30"/>
          <w:szCs w:val="30"/>
        </w:rPr>
      </w:pPr>
    </w:p>
    <w:p w14:paraId="630C1232">
      <w:pPr>
        <w:widowControl/>
        <w:spacing w:line="588" w:lineRule="exact"/>
        <w:jc w:val="center"/>
        <w:rPr>
          <w:rFonts w:ascii="Times New Roman" w:hAnsi="Times New Roman" w:eastAsia="方正黑体_GBK" w:cs="Times New Roman"/>
          <w:sz w:val="30"/>
          <w:szCs w:val="30"/>
        </w:rPr>
      </w:pPr>
    </w:p>
    <w:p w14:paraId="4E9A56B0">
      <w:pPr>
        <w:widowControl/>
        <w:spacing w:line="588" w:lineRule="exact"/>
        <w:jc w:val="center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黑体_GBK" w:cs="Times New Roman"/>
          <w:sz w:val="30"/>
          <w:szCs w:val="30"/>
        </w:rPr>
        <w:t>5</w:t>
      </w:r>
      <w:r>
        <w:rPr>
          <w:rFonts w:ascii="Times New Roman" w:hAnsi="Times New Roman" w:eastAsia="方正黑体_GBK" w:cs="Times New Roman"/>
          <w:sz w:val="30"/>
          <w:szCs w:val="30"/>
        </w:rPr>
        <w:t>年    月    日</w:t>
      </w:r>
    </w:p>
    <w:p w14:paraId="712313B4">
      <w:pPr>
        <w:spacing w:line="588" w:lineRule="exac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09E484E7">
      <w:pPr>
        <w:spacing w:line="588" w:lineRule="exact"/>
        <w:jc w:val="center"/>
        <w:rPr>
          <w:rFonts w:ascii="Times New Roman" w:hAnsi="Times New Roman" w:eastAsia="方正小标宋_GBK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数据基础设施建设优秀案例</w:t>
      </w:r>
      <w:r>
        <w:rPr>
          <w:rFonts w:ascii="Times New Roman" w:hAnsi="Times New Roman" w:eastAsia="方正小标宋_GBK" w:cs="Times New Roman"/>
          <w:kern w:val="0"/>
          <w:sz w:val="40"/>
          <w:szCs w:val="40"/>
        </w:rPr>
        <w:t>申报表</w:t>
      </w:r>
    </w:p>
    <w:p w14:paraId="5A174340">
      <w:pPr>
        <w:spacing w:line="588" w:lineRule="exact"/>
        <w:ind w:firstLine="800" w:firstLineChars="200"/>
        <w:jc w:val="center"/>
        <w:rPr>
          <w:rFonts w:ascii="Times New Roman" w:hAnsi="Times New Roman" w:eastAsia="方正小标宋_GBK" w:cs="Times New Roman"/>
          <w:kern w:val="0"/>
          <w:sz w:val="40"/>
          <w:szCs w:val="40"/>
        </w:rPr>
      </w:pPr>
    </w:p>
    <w:tbl>
      <w:tblPr>
        <w:tblStyle w:val="8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291"/>
        <w:gridCol w:w="1305"/>
        <w:gridCol w:w="1160"/>
        <w:gridCol w:w="1416"/>
        <w:gridCol w:w="722"/>
      </w:tblGrid>
      <w:tr w14:paraId="3E14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C850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案例名称</w:t>
            </w:r>
          </w:p>
        </w:tc>
        <w:tc>
          <w:tcPr>
            <w:tcW w:w="3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6FD6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  <w:tr w14:paraId="366D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A86A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申报单位</w:t>
            </w:r>
          </w:p>
          <w:p w14:paraId="753423B9">
            <w:pPr>
              <w:widowControl/>
              <w:spacing w:line="588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eastAsia="zh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eastAsia="zh" w:bidi="ar"/>
              </w:rPr>
              <w:t>（联合申报单位）</w:t>
            </w:r>
          </w:p>
        </w:tc>
        <w:tc>
          <w:tcPr>
            <w:tcW w:w="3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081F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  <w:tr w14:paraId="091F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8B97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负责人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C1C3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E3A94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51B8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C5C2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DB18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  <w:tr w14:paraId="7BF02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C77F0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1547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AFF1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5467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DF16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4584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  <w:tr w14:paraId="78BA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CE29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3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E0B98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  <w:tr w14:paraId="09DF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9FD1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解决问题、主要方案和应用成效</w:t>
            </w:r>
          </w:p>
          <w:p w14:paraId="0E3D0F55">
            <w:pPr>
              <w:widowControl/>
              <w:spacing w:line="588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（200字以内）</w:t>
            </w:r>
          </w:p>
        </w:tc>
        <w:tc>
          <w:tcPr>
            <w:tcW w:w="3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0FBE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  <w:p w14:paraId="62558869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  <w:p w14:paraId="5594ADE8">
            <w:pPr>
              <w:spacing w:line="588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  <w:tr w14:paraId="48448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22DA">
            <w:pPr>
              <w:widowControl/>
              <w:spacing w:line="588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案例特色</w:t>
            </w:r>
          </w:p>
          <w:p w14:paraId="736CD99F">
            <w:pPr>
              <w:widowControl/>
              <w:spacing w:line="588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最多选3项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eastAsia="zh-CN" w:bidi="ar"/>
              </w:rPr>
              <w:t>）</w:t>
            </w:r>
          </w:p>
        </w:tc>
        <w:tc>
          <w:tcPr>
            <w:tcW w:w="3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8071">
            <w:pPr>
              <w:spacing w:line="588" w:lineRule="exact"/>
              <w:jc w:val="both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  <w:t>行业领域特色：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  <w:t xml:space="preserve">     </w:t>
            </w:r>
          </w:p>
          <w:p w14:paraId="3AC3886A">
            <w:pPr>
              <w:spacing w:line="588" w:lineRule="exact"/>
              <w:jc w:val="both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  <w:t>技术创新：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  <w:t xml:space="preserve">      </w:t>
            </w:r>
          </w:p>
          <w:p w14:paraId="2037817E">
            <w:pPr>
              <w:spacing w:line="588" w:lineRule="exact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  <w:t>标准创新：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  <w:t xml:space="preserve">      </w:t>
            </w:r>
          </w:p>
          <w:p w14:paraId="2F7E0EAC">
            <w:pPr>
              <w:spacing w:line="588" w:lineRule="exact"/>
              <w:jc w:val="both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  <w:t>繁荣生态：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  <w:t xml:space="preserve">      </w:t>
            </w:r>
          </w:p>
          <w:p w14:paraId="2B675C0C">
            <w:pPr>
              <w:spacing w:line="588" w:lineRule="exact"/>
              <w:jc w:val="both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lang w:val="en-US" w:eastAsia="zh-CN"/>
              </w:rPr>
              <w:t>运营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  <w:t>机制创新：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  <w:t xml:space="preserve">      </w:t>
            </w:r>
          </w:p>
          <w:p w14:paraId="0B1657BA">
            <w:pPr>
              <w:spacing w:line="588" w:lineRule="exact"/>
              <w:jc w:val="both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lang w:val="en-US" w:eastAsia="zh-CN"/>
              </w:rPr>
              <w:t>安全体系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  <w:t>：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  <w:t xml:space="preserve">      </w:t>
            </w:r>
          </w:p>
          <w:p w14:paraId="4A99DEDE">
            <w:pPr>
              <w:spacing w:line="588" w:lineRule="exact"/>
              <w:jc w:val="both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</w:rPr>
              <w:t>其他：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u w:val="single"/>
              </w:rPr>
              <w:t xml:space="preserve">      </w:t>
            </w:r>
          </w:p>
        </w:tc>
      </w:tr>
      <w:tr w14:paraId="21307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8503">
            <w:pPr>
              <w:widowControl/>
              <w:spacing w:line="588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申报单位意见</w:t>
            </w:r>
          </w:p>
        </w:tc>
        <w:tc>
          <w:tcPr>
            <w:tcW w:w="34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8E79">
            <w:pPr>
              <w:widowControl/>
              <w:spacing w:line="588" w:lineRule="exact"/>
              <w:ind w:firstLine="3780" w:firstLineChars="1260"/>
              <w:jc w:val="right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 xml:space="preserve">                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单位、联合申报单位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（盖章）</w:t>
            </w:r>
          </w:p>
          <w:p w14:paraId="58C27283">
            <w:pPr>
              <w:widowControl/>
              <w:spacing w:line="588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 xml:space="preserve">                  年     月     日</w:t>
            </w:r>
          </w:p>
        </w:tc>
      </w:tr>
    </w:tbl>
    <w:p w14:paraId="1AB06611">
      <w:pPr>
        <w:spacing w:line="588" w:lineRule="exact"/>
        <w:ind w:firstLine="640" w:firstLineChars="200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44567038">
      <w:pPr>
        <w:spacing w:line="588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数据基础设施建设优秀案例</w:t>
      </w:r>
      <w:r>
        <w:rPr>
          <w:rFonts w:ascii="Times New Roman" w:hAnsi="Times New Roman" w:eastAsia="方正小标宋_GBK" w:cs="Times New Roman"/>
          <w:sz w:val="40"/>
          <w:szCs w:val="40"/>
        </w:rPr>
        <w:t>申报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材料模板</w:t>
      </w:r>
    </w:p>
    <w:p w14:paraId="60FE2B93">
      <w:pPr>
        <w:widowControl/>
        <w:spacing w:line="588" w:lineRule="exact"/>
        <w:jc w:val="center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ascii="Times New Roman" w:hAnsi="Times New Roman" w:eastAsia="方正楷体_GBK" w:cs="Times New Roman"/>
          <w:sz w:val="30"/>
          <w:szCs w:val="30"/>
        </w:rPr>
        <w:t>总篇幅不超过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"/>
        </w:rPr>
        <w:t>5000字</w:t>
      </w:r>
      <w:r>
        <w:rPr>
          <w:rFonts w:hint="eastAsia" w:ascii="Times New Roman" w:hAnsi="Times New Roman" w:eastAsia="方正楷体_GBK" w:cs="Times New Roman"/>
          <w:sz w:val="30"/>
          <w:szCs w:val="30"/>
          <w:lang w:eastAsia="zh"/>
        </w:rPr>
        <w:t>）</w:t>
      </w:r>
    </w:p>
    <w:p w14:paraId="44EBF227">
      <w:pPr>
        <w:widowControl/>
        <w:spacing w:line="588" w:lineRule="exact"/>
        <w:ind w:firstLine="640" w:firstLineChars="200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535B511B">
      <w:pPr>
        <w:widowControl/>
        <w:numPr>
          <w:ilvl w:val="0"/>
          <w:numId w:val="0"/>
        </w:numPr>
        <w:spacing w:line="588" w:lineRule="exact"/>
        <w:ind w:firstLine="600" w:firstLineChars="200"/>
        <w:jc w:val="left"/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一、</w:t>
      </w:r>
      <w:r>
        <w:rPr>
          <w:rFonts w:hint="eastAsia" w:ascii="Times New Roman" w:hAnsi="Times New Roman" w:eastAsia="方正黑体_GBK" w:cs="Times New Roman"/>
          <w:sz w:val="30"/>
          <w:szCs w:val="30"/>
          <w:lang w:eastAsia="zh"/>
        </w:rPr>
        <w:t>案例概述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（不超过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  <w:t>1200字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）</w:t>
      </w:r>
    </w:p>
    <w:p w14:paraId="7DA456DF">
      <w:pPr>
        <w:widowControl/>
        <w:numPr>
          <w:ilvl w:val="0"/>
          <w:numId w:val="0"/>
        </w:numPr>
        <w:spacing w:line="588" w:lineRule="exact"/>
        <w:ind w:firstLine="600" w:firstLineChars="200"/>
        <w:jc w:val="left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案例背景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>（200字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以内</w:t>
      </w:r>
      <w:r>
        <w:rPr>
          <w:rFonts w:hint="default" w:ascii="Times New Roman" w:hAnsi="Times New Roman" w:eastAsia="方正楷体_GBK" w:cs="Times New Roman"/>
          <w:sz w:val="30"/>
          <w:szCs w:val="30"/>
        </w:rPr>
        <w:t>）</w:t>
      </w:r>
    </w:p>
    <w:p w14:paraId="0EB200D6">
      <w:pPr>
        <w:widowControl/>
        <w:numPr>
          <w:ilvl w:val="0"/>
          <w:numId w:val="0"/>
        </w:numPr>
        <w:spacing w:line="588" w:lineRule="exact"/>
        <w:ind w:firstLine="60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简述该案例主要面向哪些数据流通利用场景、通过建设什么数据基础设施、解决什么难点问题等。</w:t>
      </w:r>
    </w:p>
    <w:p w14:paraId="4552B808">
      <w:pPr>
        <w:widowControl/>
        <w:spacing w:line="588" w:lineRule="exact"/>
        <w:ind w:firstLine="600" w:firstLineChars="200"/>
        <w:jc w:val="left"/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  <w:t>（二）建设内容及成效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  <w:t>600字—8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00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字）</w:t>
      </w:r>
    </w:p>
    <w:p w14:paraId="0AEFCEF5">
      <w:pPr>
        <w:widowControl/>
        <w:spacing w:line="588" w:lineRule="exact"/>
        <w:ind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分点体现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建设先进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经验、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技术创新亮点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以及社会经济效益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"/>
        </w:rPr>
        <w:t>共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"/>
        </w:rPr>
        <w:t>—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4点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。其中，建设先进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经验、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技术创新亮点</w:t>
      </w:r>
      <w:r>
        <w:rPr>
          <w:rFonts w:ascii="Times New Roman" w:hAnsi="Times New Roman" w:eastAsia="方正仿宋_GBK" w:cs="Times New Roman"/>
          <w:sz w:val="30"/>
          <w:szCs w:val="30"/>
        </w:rPr>
        <w:t>可通过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"/>
        </w:rPr>
        <w:t>实景图、</w:t>
      </w:r>
      <w:r>
        <w:rPr>
          <w:rFonts w:ascii="Times New Roman" w:hAnsi="Times New Roman" w:eastAsia="方正仿宋_GBK" w:cs="Times New Roman"/>
          <w:sz w:val="30"/>
          <w:szCs w:val="30"/>
        </w:rPr>
        <w:t>架构图、流程图、模型图等配合描述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社会经济效益</w:t>
      </w:r>
      <w:r>
        <w:rPr>
          <w:rFonts w:ascii="Times New Roman" w:hAnsi="Times New Roman" w:eastAsia="方正仿宋_GBK" w:cs="Times New Roman"/>
          <w:sz w:val="30"/>
          <w:szCs w:val="30"/>
        </w:rPr>
        <w:t>尽可能量化描述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"/>
        </w:rPr>
        <w:t>。内容</w:t>
      </w:r>
      <w:r>
        <w:rPr>
          <w:rFonts w:ascii="Times New Roman" w:hAnsi="Times New Roman" w:eastAsia="方正仿宋_GBK" w:cs="Times New Roman"/>
          <w:sz w:val="30"/>
          <w:szCs w:val="30"/>
        </w:rPr>
        <w:t>适合向社会公开。</w:t>
      </w:r>
    </w:p>
    <w:p w14:paraId="1F720BB9">
      <w:pPr>
        <w:widowControl/>
        <w:spacing w:line="588" w:lineRule="exact"/>
        <w:ind w:firstLine="600" w:firstLineChars="200"/>
        <w:jc w:val="left"/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  <w:t>（三）总结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"/>
        </w:rPr>
        <w:t>20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0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字左右）</w:t>
      </w:r>
    </w:p>
    <w:p w14:paraId="68121544">
      <w:pPr>
        <w:widowControl/>
        <w:spacing w:line="588" w:lineRule="exact"/>
        <w:ind w:firstLine="600" w:firstLineChars="20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"/>
        </w:rPr>
        <w:t>整体</w:t>
      </w:r>
      <w:r>
        <w:rPr>
          <w:rFonts w:ascii="Times New Roman" w:hAnsi="Times New Roman" w:eastAsia="方正仿宋_GBK" w:cs="Times New Roman"/>
          <w:sz w:val="30"/>
          <w:szCs w:val="30"/>
        </w:rPr>
        <w:t>总结案例中的创新点，包括但不限于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可为产业提供示范的</w:t>
      </w:r>
      <w:r>
        <w:rPr>
          <w:rFonts w:ascii="Times New Roman" w:hAnsi="Times New Roman" w:eastAsia="方正仿宋_GBK" w:cs="Times New Roman"/>
          <w:sz w:val="30"/>
          <w:szCs w:val="30"/>
        </w:rPr>
        <w:t>技术创新、管理创新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方正仿宋_GBK" w:cs="Times New Roman"/>
          <w:sz w:val="30"/>
          <w:szCs w:val="30"/>
        </w:rPr>
        <w:t>机制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建设创新、运营</w:t>
      </w:r>
      <w:r>
        <w:rPr>
          <w:rFonts w:ascii="Times New Roman" w:hAnsi="Times New Roman" w:eastAsia="方正仿宋_GBK" w:cs="Times New Roman"/>
          <w:sz w:val="30"/>
          <w:szCs w:val="30"/>
        </w:rPr>
        <w:t>模式创新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安全体系创新</w:t>
      </w:r>
      <w:r>
        <w:rPr>
          <w:rFonts w:ascii="Times New Roman" w:hAnsi="Times New Roman" w:eastAsia="方正仿宋_GBK" w:cs="Times New Roman"/>
          <w:sz w:val="30"/>
          <w:szCs w:val="30"/>
        </w:rPr>
        <w:t>等。</w:t>
      </w:r>
    </w:p>
    <w:p w14:paraId="1C56A5CF">
      <w:pPr>
        <w:widowControl/>
        <w:spacing w:line="588" w:lineRule="exact"/>
        <w:ind w:firstLine="600" w:firstLineChars="200"/>
        <w:jc w:val="left"/>
        <w:rPr>
          <w:rFonts w:ascii="Times New Roman" w:hAnsi="Times New Roman" w:eastAsia="方正楷体_GBK" w:cs="Times New Roman"/>
          <w:sz w:val="30"/>
          <w:szCs w:val="30"/>
          <w:lang w:eastAsia="zh"/>
        </w:rPr>
      </w:pPr>
      <w:r>
        <w:rPr>
          <w:rFonts w:hint="eastAsia" w:ascii="Times New Roman" w:hAnsi="Times New Roman" w:eastAsia="方正黑体_GBK" w:cs="Times New Roman"/>
          <w:sz w:val="30"/>
          <w:szCs w:val="30"/>
          <w:lang w:eastAsia="zh"/>
        </w:rPr>
        <w:t>二、</w:t>
      </w:r>
      <w:r>
        <w:rPr>
          <w:rFonts w:hint="eastAsia" w:ascii="Times New Roman" w:hAnsi="Times New Roman" w:eastAsia="方正黑体_GBK" w:cs="Times New Roman"/>
          <w:sz w:val="30"/>
          <w:szCs w:val="30"/>
        </w:rPr>
        <w:t>背景</w:t>
      </w:r>
      <w:r>
        <w:rPr>
          <w:rFonts w:ascii="Times New Roman" w:hAnsi="Times New Roman" w:eastAsia="方正黑体_GBK" w:cs="Times New Roman"/>
          <w:sz w:val="30"/>
          <w:szCs w:val="30"/>
        </w:rPr>
        <w:t>描述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hint="eastAsia" w:ascii="Times New Roman" w:hAnsi="Times New Roman" w:eastAsia="方正楷体_GBK" w:cs="Times New Roman"/>
          <w:sz w:val="30"/>
          <w:szCs w:val="30"/>
          <w:lang w:eastAsia="zh"/>
        </w:rPr>
        <w:t>5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00字左右）</w:t>
      </w:r>
    </w:p>
    <w:p w14:paraId="354A4691">
      <w:pPr>
        <w:spacing w:line="588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包括但不限于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案例</w:t>
      </w:r>
      <w:r>
        <w:rPr>
          <w:rFonts w:ascii="Times New Roman" w:hAnsi="Times New Roman" w:eastAsia="方正仿宋_GBK" w:cs="Times New Roman"/>
          <w:sz w:val="30"/>
          <w:szCs w:val="30"/>
        </w:rPr>
        <w:t>需要解决的所属领域发展问题、卡点、堵点等。</w:t>
      </w:r>
    </w:p>
    <w:p w14:paraId="21AD0BE6">
      <w:pPr>
        <w:widowControl/>
        <w:spacing w:line="588" w:lineRule="exact"/>
        <w:ind w:firstLine="600" w:firstLineChars="200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sz w:val="30"/>
          <w:szCs w:val="30"/>
          <w:lang w:eastAsia="zh"/>
        </w:rPr>
        <w:t>三</w:t>
      </w:r>
      <w:r>
        <w:rPr>
          <w:rFonts w:ascii="Times New Roman" w:hAnsi="Times New Roman" w:eastAsia="方正黑体_GBK" w:cs="Times New Roman"/>
          <w:sz w:val="30"/>
          <w:szCs w:val="30"/>
        </w:rPr>
        <w:t>、解决方案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"/>
        </w:rPr>
        <w:t>1</w:t>
      </w:r>
      <w:r>
        <w:rPr>
          <w:rFonts w:hint="eastAsia" w:ascii="Times New Roman" w:hAnsi="Times New Roman" w:eastAsia="方正楷体_GBK" w:cs="Times New Roman"/>
          <w:sz w:val="30"/>
          <w:szCs w:val="30"/>
          <w:lang w:eastAsia="zh"/>
        </w:rPr>
        <w:t>5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00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字左右）</w:t>
      </w:r>
    </w:p>
    <w:p w14:paraId="676805C5">
      <w:pPr>
        <w:spacing w:line="588" w:lineRule="exact"/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总结数据基础设施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"/>
        </w:rPr>
        <w:t>建设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的典型经验，</w:t>
      </w:r>
      <w:r>
        <w:rPr>
          <w:rFonts w:ascii="Times New Roman" w:hAnsi="Times New Roman" w:eastAsia="方正仿宋_GBK" w:cs="Times New Roman"/>
          <w:sz w:val="30"/>
          <w:szCs w:val="30"/>
        </w:rPr>
        <w:t>包括但不限于思路目标、主要举措、具体做法和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运营</w:t>
      </w:r>
      <w:r>
        <w:rPr>
          <w:rFonts w:ascii="Times New Roman" w:hAnsi="Times New Roman" w:eastAsia="方正仿宋_GBK" w:cs="Times New Roman"/>
          <w:sz w:val="30"/>
          <w:szCs w:val="30"/>
        </w:rPr>
        <w:t>模式等。突出问题导向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，</w:t>
      </w:r>
      <w:r>
        <w:rPr>
          <w:rFonts w:ascii="Times New Roman" w:hAnsi="Times New Roman" w:eastAsia="方正仿宋_GBK" w:cs="Times New Roman"/>
          <w:sz w:val="30"/>
          <w:szCs w:val="30"/>
        </w:rPr>
        <w:t>针对问题介绍案例的创新性经验和做法、主要工作亮点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"/>
        </w:rPr>
        <w:t>和</w:t>
      </w:r>
      <w:r>
        <w:rPr>
          <w:rFonts w:ascii="Times New Roman" w:hAnsi="Times New Roman" w:eastAsia="方正仿宋_GBK" w:cs="Times New Roman"/>
          <w:sz w:val="30"/>
          <w:szCs w:val="30"/>
        </w:rPr>
        <w:t>特色等，可通过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"/>
        </w:rPr>
        <w:t>实景图、</w:t>
      </w:r>
      <w:r>
        <w:rPr>
          <w:rFonts w:ascii="Times New Roman" w:hAnsi="Times New Roman" w:eastAsia="方正仿宋_GBK" w:cs="Times New Roman"/>
          <w:sz w:val="30"/>
          <w:szCs w:val="30"/>
        </w:rPr>
        <w:t>架构图、流程图、模型图等配合描述。</w:t>
      </w:r>
    </w:p>
    <w:p w14:paraId="3F9DCE7A">
      <w:pPr>
        <w:widowControl/>
        <w:spacing w:line="588" w:lineRule="exact"/>
        <w:ind w:firstLine="600" w:firstLineChars="200"/>
        <w:jc w:val="left"/>
        <w:rPr>
          <w:rFonts w:ascii="Times New Roman" w:hAnsi="Times New Roman" w:eastAsia="方正楷体_GBK" w:cs="Times New Roman"/>
          <w:sz w:val="30"/>
          <w:szCs w:val="30"/>
          <w:lang w:eastAsia="zh"/>
        </w:rPr>
      </w:pPr>
      <w:r>
        <w:rPr>
          <w:rFonts w:hint="eastAsia" w:ascii="Times New Roman" w:hAnsi="Times New Roman" w:eastAsia="方正黑体_GBK" w:cs="Times New Roman"/>
          <w:sz w:val="30"/>
          <w:szCs w:val="30"/>
          <w:lang w:eastAsia="zh"/>
        </w:rPr>
        <w:t>四</w:t>
      </w:r>
      <w:r>
        <w:rPr>
          <w:rFonts w:ascii="Times New Roman" w:hAnsi="Times New Roman" w:eastAsia="方正黑体_GBK" w:cs="Times New Roman"/>
          <w:sz w:val="30"/>
          <w:szCs w:val="30"/>
        </w:rPr>
        <w:t>、应用成效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hint="eastAsia" w:ascii="Times New Roman" w:hAnsi="Times New Roman" w:eastAsia="方正楷体_GBK" w:cs="Times New Roman"/>
          <w:sz w:val="30"/>
          <w:szCs w:val="30"/>
          <w:lang w:eastAsia="zh"/>
        </w:rPr>
        <w:t>1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"/>
        </w:rPr>
        <w:t>0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00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字左右）</w:t>
      </w:r>
    </w:p>
    <w:p w14:paraId="4E25FB1A">
      <w:pPr>
        <w:spacing w:line="588" w:lineRule="exact"/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案例已经取得</w:t>
      </w:r>
      <w:r>
        <w:rPr>
          <w:rFonts w:ascii="Times New Roman" w:hAnsi="Times New Roman" w:eastAsia="方正仿宋_GBK" w:cs="Times New Roman"/>
          <w:sz w:val="30"/>
          <w:szCs w:val="30"/>
        </w:rPr>
        <w:t>的经济效益和社会效益，尽可能量化描述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。</w:t>
      </w:r>
    </w:p>
    <w:p w14:paraId="43B84035">
      <w:pPr>
        <w:widowControl/>
        <w:spacing w:line="588" w:lineRule="exact"/>
        <w:ind w:firstLine="600" w:firstLineChars="200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sz w:val="30"/>
          <w:szCs w:val="30"/>
          <w:lang w:eastAsia="zh"/>
        </w:rPr>
        <w:t>五</w:t>
      </w:r>
      <w:r>
        <w:rPr>
          <w:rFonts w:ascii="Times New Roman" w:hAnsi="Times New Roman" w:eastAsia="方正黑体_GBK" w:cs="Times New Roman"/>
          <w:sz w:val="30"/>
          <w:szCs w:val="30"/>
        </w:rPr>
        <w:t>、创新点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500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字左右）</w:t>
      </w:r>
    </w:p>
    <w:p w14:paraId="61AE130D">
      <w:pPr>
        <w:spacing w:line="588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总结案例中的创新点，每条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创新点</w:t>
      </w:r>
      <w:r>
        <w:rPr>
          <w:rFonts w:ascii="Times New Roman" w:hAnsi="Times New Roman" w:eastAsia="方正仿宋_GBK" w:cs="Times New Roman"/>
          <w:sz w:val="30"/>
          <w:szCs w:val="30"/>
        </w:rPr>
        <w:t>单列一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段</w:t>
      </w:r>
      <w:r>
        <w:rPr>
          <w:rFonts w:ascii="Times New Roman" w:hAnsi="Times New Roman" w:eastAsia="方正仿宋_GBK" w:cs="Times New Roman"/>
          <w:sz w:val="30"/>
          <w:szCs w:val="30"/>
        </w:rPr>
        <w:t>，包括但不限于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可为产业提供示范的</w:t>
      </w:r>
      <w:r>
        <w:rPr>
          <w:rFonts w:ascii="Times New Roman" w:hAnsi="Times New Roman" w:eastAsia="方正仿宋_GBK" w:cs="Times New Roman"/>
          <w:sz w:val="30"/>
          <w:szCs w:val="30"/>
        </w:rPr>
        <w:t>技术创新、管理创新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方正仿宋_GBK" w:cs="Times New Roman"/>
          <w:sz w:val="30"/>
          <w:szCs w:val="30"/>
        </w:rPr>
        <w:t>机制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建设创新、运营</w:t>
      </w:r>
      <w:r>
        <w:rPr>
          <w:rFonts w:ascii="Times New Roman" w:hAnsi="Times New Roman" w:eastAsia="方正仿宋_GBK" w:cs="Times New Roman"/>
          <w:sz w:val="30"/>
          <w:szCs w:val="30"/>
        </w:rPr>
        <w:t>模式创新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安全体系创新</w:t>
      </w:r>
      <w:r>
        <w:rPr>
          <w:rFonts w:ascii="Times New Roman" w:hAnsi="Times New Roman" w:eastAsia="方正仿宋_GBK" w:cs="Times New Roman"/>
          <w:sz w:val="30"/>
          <w:szCs w:val="30"/>
        </w:rPr>
        <w:t>等。</w:t>
      </w:r>
    </w:p>
    <w:p w14:paraId="2B318875">
      <w:pPr>
        <w:widowControl/>
        <w:spacing w:line="588" w:lineRule="exact"/>
        <w:ind w:firstLine="600" w:firstLineChars="200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sz w:val="30"/>
          <w:szCs w:val="30"/>
          <w:lang w:eastAsia="zh"/>
        </w:rPr>
        <w:t>六</w:t>
      </w:r>
      <w:r>
        <w:rPr>
          <w:rFonts w:ascii="Times New Roman" w:hAnsi="Times New Roman" w:eastAsia="方正黑体_GBK" w:cs="Times New Roman"/>
          <w:sz w:val="30"/>
          <w:szCs w:val="30"/>
        </w:rPr>
        <w:t>、参与单位情况介绍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（</w:t>
      </w:r>
      <w:r>
        <w:rPr>
          <w:rFonts w:hint="default" w:ascii="Times New Roman" w:hAnsi="Times New Roman" w:eastAsia="方正楷体_GBK" w:cs="Times New Roman"/>
          <w:sz w:val="30"/>
          <w:szCs w:val="30"/>
          <w:lang w:eastAsia="zh"/>
        </w:rPr>
        <w:t>3</w:t>
      </w:r>
      <w:r>
        <w:rPr>
          <w:rFonts w:ascii="Times New Roman" w:hAnsi="Times New Roman" w:eastAsia="方正楷体_GBK" w:cs="Times New Roman"/>
          <w:sz w:val="30"/>
          <w:szCs w:val="30"/>
          <w:lang w:eastAsia="zh"/>
        </w:rPr>
        <w:t>00字左右）</w:t>
      </w:r>
    </w:p>
    <w:p w14:paraId="174B01E6">
      <w:pPr>
        <w:widowControl/>
        <w:shd w:val="clear" w:color="auto" w:fill="auto"/>
        <w:spacing w:line="588" w:lineRule="exact"/>
        <w:ind w:firstLine="600" w:firstLineChars="200"/>
        <w:jc w:val="left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0"/>
          <w:szCs w:val="30"/>
          <w:lang w:val="en-US" w:eastAsia="zh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0"/>
          <w:szCs w:val="30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0"/>
          <w:szCs w:val="30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0"/>
          <w:szCs w:val="30"/>
          <w:lang w:val="en-US" w:eastAsia="zh-CN"/>
        </w:rPr>
        <w:t>简介、近三年经营状况、数据基础设施建设能力等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0"/>
          <w:szCs w:val="30"/>
          <w:lang w:val="en-US" w:eastAsia="zh"/>
        </w:rPr>
        <w:t>。</w:t>
      </w:r>
    </w:p>
    <w:p w14:paraId="74945545">
      <w:pPr>
        <w:widowControl/>
        <w:shd w:val="clear" w:color="auto" w:fill="auto"/>
        <w:spacing w:line="588" w:lineRule="exact"/>
        <w:ind w:firstLine="600" w:firstLineChars="200"/>
        <w:jc w:val="left"/>
        <w:rPr>
          <w:rFonts w:hint="default" w:ascii="Times New Roman" w:hAnsi="Times New Roman" w:eastAsia="方正黑体_GBK" w:cs="Times New Roman"/>
          <w:spacing w:val="0"/>
          <w:kern w:val="2"/>
          <w:sz w:val="30"/>
          <w:szCs w:val="30"/>
          <w:lang w:eastAsia="zh"/>
        </w:rPr>
      </w:pPr>
      <w:r>
        <w:rPr>
          <w:rFonts w:hint="eastAsia" w:ascii="Times New Roman" w:hAnsi="Times New Roman" w:eastAsia="方正黑体_GBK" w:cs="Times New Roman"/>
          <w:spacing w:val="0"/>
          <w:kern w:val="2"/>
          <w:sz w:val="30"/>
          <w:szCs w:val="30"/>
          <w:lang w:eastAsia="zh"/>
        </w:rPr>
        <w:t>附</w:t>
      </w:r>
      <w:r>
        <w:rPr>
          <w:rFonts w:hint="eastAsia" w:ascii="Times New Roman" w:hAnsi="Times New Roman" w:eastAsia="方正黑体_GBK" w:cs="Times New Roman"/>
          <w:color w:val="auto"/>
          <w:spacing w:val="0"/>
          <w:kern w:val="2"/>
          <w:sz w:val="30"/>
          <w:szCs w:val="30"/>
          <w:lang w:eastAsia="zh"/>
        </w:rPr>
        <w:t>件：</w:t>
      </w: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sz w:val="30"/>
          <w:szCs w:val="30"/>
          <w:lang w:eastAsia="zh"/>
        </w:rPr>
        <w:t>相关证明材料</w:t>
      </w:r>
    </w:p>
    <w:p w14:paraId="37D44987">
      <w:pPr>
        <w:widowControl/>
        <w:shd w:val="clear" w:color="auto" w:fill="auto"/>
        <w:spacing w:after="0" w:line="588" w:lineRule="exact"/>
        <w:ind w:firstLine="600" w:firstLineChars="200"/>
        <w:jc w:val="left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包括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技术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"/>
        </w:rPr>
        <w:t>先进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性证明、专家技术成果鉴定、基础设施建设方案、照片图片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等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0"/>
          <w:szCs w:val="30"/>
          <w:lang w:val="en-US" w:eastAsia="zh-CN"/>
        </w:rPr>
        <w:t>。</w:t>
      </w:r>
    </w:p>
    <w:p w14:paraId="2C352D19">
      <w:pPr>
        <w:widowControl/>
        <w:shd w:val="clear" w:color="auto" w:fill="auto"/>
        <w:spacing w:after="0" w:line="588" w:lineRule="exact"/>
        <w:ind w:firstLine="552" w:firstLineChars="200"/>
        <w:jc w:val="left"/>
        <w:rPr>
          <w:rFonts w:ascii="Times New Roman" w:hAnsi="Times New Roman" w:eastAsia="Microsoft YaHei UI" w:cs="Times New Roman"/>
          <w:color w:val="FF0000"/>
          <w:spacing w:val="8"/>
          <w:kern w:val="0"/>
          <w:sz w:val="26"/>
          <w:szCs w:val="26"/>
        </w:rPr>
      </w:pPr>
      <w:r>
        <w:rPr>
          <w:rFonts w:ascii="Times New Roman" w:hAnsi="Times New Roman" w:eastAsia="Microsoft YaHei UI" w:cs="Times New Roman"/>
          <w:color w:val="FF0000"/>
          <w:spacing w:val="8"/>
          <w:kern w:val="0"/>
          <w:sz w:val="26"/>
          <w:szCs w:val="26"/>
        </w:rPr>
        <w:br w:type="page"/>
      </w:r>
    </w:p>
    <w:p w14:paraId="20E57271">
      <w:pPr>
        <w:widowControl/>
        <w:shd w:val="clear" w:color="auto" w:fill="FFFFFF"/>
        <w:spacing w:after="360" w:line="588" w:lineRule="exact"/>
        <w:jc w:val="center"/>
        <w:rPr>
          <w:rFonts w:ascii="Times New Roman" w:hAnsi="Times New Roman" w:eastAsia="Microsoft YaHei UI" w:cs="Times New Roman"/>
          <w:color w:val="FF0000"/>
          <w:spacing w:val="8"/>
          <w:kern w:val="0"/>
          <w:sz w:val="26"/>
          <w:szCs w:val="26"/>
        </w:rPr>
      </w:pPr>
    </w:p>
    <w:p w14:paraId="7395976B">
      <w:pPr>
        <w:widowControl/>
        <w:spacing w:line="588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申报承诺书</w:t>
      </w:r>
    </w:p>
    <w:p w14:paraId="4C42A83E">
      <w:pPr>
        <w:widowControl/>
        <w:spacing w:line="588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 w14:paraId="1C028D09">
      <w:pPr>
        <w:spacing w:line="588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本单位提交的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数据基础设施建设优秀案例</w:t>
      </w:r>
      <w:r>
        <w:rPr>
          <w:rFonts w:ascii="Times New Roman" w:hAnsi="Times New Roman" w:eastAsia="方正仿宋_GBK" w:cs="Times New Roman"/>
          <w:sz w:val="30"/>
          <w:szCs w:val="30"/>
        </w:rPr>
        <w:t>申报材料内容、数据真实准确，相关佐证材料合法合规且真实有效。如申报材料或相关佐证材料失实、虚假，本单位自愿放弃评审资格。</w:t>
      </w:r>
    </w:p>
    <w:p w14:paraId="37031896">
      <w:pPr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3434C6C">
      <w:pPr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46C497D">
      <w:pPr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7968C6A">
      <w:pPr>
        <w:spacing w:line="588" w:lineRule="exact"/>
        <w:ind w:firstLine="3780" w:firstLineChars="126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申报</w:t>
      </w:r>
      <w:r>
        <w:rPr>
          <w:rFonts w:hint="eastAsia" w:ascii="Times New Roman" w:hAnsi="Times New Roman" w:eastAsia="方正仿宋_GBK"/>
          <w:sz w:val="30"/>
          <w:szCs w:val="30"/>
        </w:rPr>
        <w:t>单位、联合申报单位</w:t>
      </w:r>
      <w:r>
        <w:rPr>
          <w:rFonts w:ascii="Times New Roman" w:hAnsi="Times New Roman" w:eastAsia="方正仿宋_GBK"/>
          <w:sz w:val="30"/>
          <w:szCs w:val="30"/>
        </w:rPr>
        <w:t>（盖章）</w:t>
      </w:r>
    </w:p>
    <w:p w14:paraId="6DC95768">
      <w:pPr>
        <w:spacing w:line="588" w:lineRule="exact"/>
        <w:ind w:firstLine="5187" w:firstLineChars="1729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202</w:t>
      </w:r>
      <w:r>
        <w:rPr>
          <w:rFonts w:hint="eastAsia" w:ascii="Times New Roman" w:hAnsi="Times New Roman" w:eastAsia="方正仿宋_GBK"/>
          <w:sz w:val="30"/>
          <w:szCs w:val="30"/>
        </w:rPr>
        <w:t>5</w:t>
      </w:r>
      <w:r>
        <w:rPr>
          <w:rFonts w:ascii="Times New Roman" w:hAnsi="Times New Roman" w:eastAsia="方正仿宋_GBK"/>
          <w:sz w:val="30"/>
          <w:szCs w:val="30"/>
        </w:rPr>
        <w:t>年   月   日</w:t>
      </w:r>
    </w:p>
    <w:p w14:paraId="74E6C031">
      <w:pPr>
        <w:spacing w:line="588" w:lineRule="exact"/>
        <w:ind w:firstLine="3630" w:firstLineChars="172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505C">
    <w:pPr>
      <w:pStyle w:val="6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022F1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6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rRHHHQAAAAAwEAAA8AAAAAAAAAAQAgAAAAIgAAAGRycy9kb3du&#10;cmV2LnhtbFBLAQIUABQAAAAIAIdO4kAWPfa4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022F1">
                    <w:pPr>
                      <w:pStyle w:val="6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3035" cy="350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F189B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</w:p>
                        <w:p w14:paraId="51C3D2E9">
                          <w:pPr>
                            <w:rPr>
                              <w:rFonts w:ascii="Times New Roman" w:hAnsi="Times New Roman" w:eastAsia="宋体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6pt;width:1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Semb0QAAAAMBAAAPAAAAAAAAAAEAIAAAACIAAABkcnMvZG93&#10;bnJldi54bWxQSwECFAAUAAAACACHTuJAKaLkZs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BF189B">
                    <w:pPr>
                      <w:pStyle w:val="6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</w:p>
                  <w:p w14:paraId="51C3D2E9">
                    <w:pPr>
                      <w:rPr>
                        <w:rFonts w:ascii="Times New Roman" w:hAnsi="Times New Roman" w:eastAsia="宋体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25612"/>
    <w:rsid w:val="01D0455D"/>
    <w:rsid w:val="2B2A6795"/>
    <w:rsid w:val="2B3F3B04"/>
    <w:rsid w:val="4C625612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customStyle="1" w:styleId="10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1">
    <w:name w:val="公文一级标题"/>
    <w:basedOn w:val="7"/>
    <w:next w:val="3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2">
    <w:name w:val="公文二级标题"/>
    <w:basedOn w:val="7"/>
    <w:next w:val="7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3">
    <w:name w:val="公文正文"/>
    <w:basedOn w:val="5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928</Words>
  <Characters>963</Characters>
  <Lines>0</Lines>
  <Paragraphs>0</Paragraphs>
  <TotalTime>1</TotalTime>
  <ScaleCrop>false</ScaleCrop>
  <LinksUpToDate>false</LinksUpToDate>
  <CharactersWithSpaces>1098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2025-04-24T08:36:00Z</dcterms:created>
  <dc:creator>Lyn</dc:creator>
  <cp:lastModifiedBy>zyc</cp:lastModifiedBy>
  <dcterms:modified xsi:type="dcterms:W3CDTF">2025-05-12T03:47:43Z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B6B6DC1BA6C248879ED5C608EC23DFAF_13</vt:lpwstr>
  </property>
  <property fmtid="{D5CDD505-2E9C-101B-9397-08002B2CF9AE}" pid="4" name="KSOTemplateDocerSaveRecord">
    <vt:lpwstr>eyJoZGlkIjoiMjNhZGNmY2RjYjQ5MzUxNmMzZWMyZDU4NThmYTFiYmEiLCJ1c2VySWQiOiIxMzE5NzE0ODgxIn0=</vt:lpwstr>
  </property>
</Properties>
</file>